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2A7" w:rsidRPr="001C51D3" w:rsidRDefault="007422A7" w:rsidP="007422A7">
      <w:pPr>
        <w:shd w:val="clear" w:color="auto" w:fill="FFFFFF"/>
        <w:spacing w:after="0" w:line="240" w:lineRule="auto"/>
        <w:ind w:firstLine="567"/>
        <w:jc w:val="right"/>
        <w:rPr>
          <w:rFonts w:ascii="GHEA Grapalat" w:eastAsia="Times New Roman" w:hAnsi="GHEA Grapalat" w:cs="Arial"/>
          <w:bCs/>
          <w:color w:val="000000"/>
          <w:sz w:val="24"/>
          <w:szCs w:val="24"/>
          <w:lang w:val="hy-AM"/>
        </w:rPr>
      </w:pPr>
      <w:r w:rsidRPr="001C51D3">
        <w:rPr>
          <w:rFonts w:ascii="GHEA Grapalat" w:eastAsia="Times New Roman" w:hAnsi="GHEA Grapalat" w:cs="Arial"/>
          <w:bCs/>
          <w:color w:val="000000"/>
          <w:sz w:val="24"/>
          <w:szCs w:val="24"/>
          <w:lang w:val="hy-AM"/>
        </w:rPr>
        <w:t>ՆԱԽԱԳԻԾ</w:t>
      </w:r>
    </w:p>
    <w:p w:rsidR="007422A7" w:rsidRPr="001C51D3" w:rsidRDefault="007422A7" w:rsidP="007422A7">
      <w:pPr>
        <w:spacing w:after="0" w:line="240" w:lineRule="auto"/>
        <w:ind w:firstLine="567"/>
        <w:jc w:val="center"/>
        <w:rPr>
          <w:rFonts w:ascii="GHEA Grapalat" w:eastAsia="Times New Roman" w:hAnsi="GHEA Grapalat" w:cs="GHEA Grapalat"/>
          <w:b/>
          <w:bCs/>
          <w:sz w:val="24"/>
          <w:szCs w:val="24"/>
          <w:lang w:val="hy-AM" w:eastAsia="ru-RU"/>
        </w:rPr>
      </w:pPr>
    </w:p>
    <w:p w:rsidR="007422A7" w:rsidRPr="001C51D3" w:rsidRDefault="007422A7" w:rsidP="007422A7">
      <w:pPr>
        <w:spacing w:after="0" w:line="240" w:lineRule="auto"/>
        <w:ind w:firstLine="567"/>
        <w:jc w:val="center"/>
        <w:rPr>
          <w:rFonts w:ascii="GHEA Grapalat" w:eastAsia="Times New Roman" w:hAnsi="GHEA Grapalat" w:cs="GHEA Grapalat"/>
          <w:b/>
          <w:bCs/>
          <w:sz w:val="24"/>
          <w:szCs w:val="24"/>
          <w:lang w:eastAsia="ru-RU"/>
        </w:rPr>
      </w:pPr>
    </w:p>
    <w:p w:rsidR="007422A7" w:rsidRPr="001C51D3" w:rsidRDefault="007422A7" w:rsidP="007422A7">
      <w:pPr>
        <w:spacing w:after="0" w:line="240" w:lineRule="auto"/>
        <w:ind w:firstLine="567"/>
        <w:jc w:val="center"/>
        <w:rPr>
          <w:rFonts w:ascii="GHEA Grapalat" w:eastAsia="Times New Roman" w:hAnsi="GHEA Grapalat" w:cs="GHEA Grapalat"/>
          <w:b/>
          <w:bCs/>
          <w:sz w:val="24"/>
          <w:szCs w:val="24"/>
          <w:lang w:eastAsia="ru-RU"/>
        </w:rPr>
      </w:pPr>
    </w:p>
    <w:p w:rsidR="007422A7" w:rsidRPr="001C51D3" w:rsidRDefault="007422A7" w:rsidP="007422A7">
      <w:pPr>
        <w:spacing w:after="0" w:line="240" w:lineRule="auto"/>
        <w:ind w:firstLine="567"/>
        <w:jc w:val="center"/>
        <w:rPr>
          <w:rFonts w:ascii="GHEA Grapalat" w:eastAsia="Times New Roman" w:hAnsi="GHEA Grapalat" w:cs="GHEA Grapalat"/>
          <w:b/>
          <w:bCs/>
          <w:sz w:val="24"/>
          <w:szCs w:val="24"/>
          <w:lang w:eastAsia="ru-RU"/>
        </w:rPr>
      </w:pPr>
    </w:p>
    <w:p w:rsidR="007422A7" w:rsidRPr="001C51D3" w:rsidRDefault="007422A7" w:rsidP="007422A7">
      <w:pPr>
        <w:spacing w:after="0" w:line="240" w:lineRule="auto"/>
        <w:ind w:firstLine="567"/>
        <w:jc w:val="center"/>
        <w:rPr>
          <w:rFonts w:ascii="GHEA Grapalat" w:eastAsia="Times New Roman" w:hAnsi="GHEA Grapalat" w:cs="GHEA Grapalat"/>
          <w:b/>
          <w:bCs/>
          <w:sz w:val="24"/>
          <w:szCs w:val="24"/>
          <w:lang w:val="hy-AM" w:eastAsia="ru-RU"/>
        </w:rPr>
      </w:pPr>
      <w:r w:rsidRPr="001C51D3">
        <w:rPr>
          <w:rFonts w:ascii="GHEA Grapalat" w:eastAsia="Times New Roman" w:hAnsi="GHEA Grapalat" w:cs="GHEA Grapalat"/>
          <w:b/>
          <w:bCs/>
          <w:sz w:val="24"/>
          <w:szCs w:val="24"/>
          <w:lang w:val="hy-AM" w:eastAsia="ru-RU"/>
        </w:rPr>
        <w:t>ՀԱՅԱՍՏԱՆԻ ՀԱՆՐԱՊԵՏՈՒԹՅԱՆ ԿԱՌԱՎԱՐՈՒԹՅՈՒՆ</w:t>
      </w:r>
    </w:p>
    <w:p w:rsidR="007422A7" w:rsidRPr="001C51D3" w:rsidRDefault="007422A7" w:rsidP="007422A7">
      <w:pPr>
        <w:spacing w:after="0" w:line="240" w:lineRule="auto"/>
        <w:ind w:firstLine="567"/>
        <w:jc w:val="center"/>
        <w:rPr>
          <w:rFonts w:ascii="GHEA Grapalat" w:eastAsia="Times New Roman" w:hAnsi="GHEA Grapalat" w:cs="GHEA Grapalat"/>
          <w:b/>
          <w:bCs/>
          <w:sz w:val="24"/>
          <w:szCs w:val="24"/>
          <w:lang w:val="hy-AM" w:eastAsia="ru-RU"/>
        </w:rPr>
      </w:pPr>
      <w:r w:rsidRPr="001C51D3">
        <w:rPr>
          <w:rFonts w:ascii="GHEA Grapalat" w:eastAsia="Times New Roman" w:hAnsi="GHEA Grapalat" w:cs="GHEA Grapalat"/>
          <w:b/>
          <w:bCs/>
          <w:sz w:val="24"/>
          <w:szCs w:val="24"/>
          <w:lang w:val="hy-AM" w:eastAsia="ru-RU"/>
        </w:rPr>
        <w:t>Ո Ր Ո Շ Ո Ւ Մ</w:t>
      </w:r>
    </w:p>
    <w:p w:rsidR="007422A7" w:rsidRPr="001C51D3" w:rsidRDefault="007422A7" w:rsidP="007422A7">
      <w:pPr>
        <w:spacing w:after="0" w:line="240" w:lineRule="auto"/>
        <w:ind w:firstLine="567"/>
        <w:jc w:val="center"/>
        <w:rPr>
          <w:rFonts w:ascii="GHEA Grapalat" w:eastAsia="Times New Roman" w:hAnsi="GHEA Grapalat" w:cs="GHEA Grapalat"/>
          <w:sz w:val="24"/>
          <w:szCs w:val="24"/>
          <w:lang w:val="hy-AM" w:eastAsia="ru-RU"/>
        </w:rPr>
      </w:pPr>
      <w:r w:rsidRPr="001C51D3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«______» ____________ 2022 թվականի  N _____ Ն</w:t>
      </w:r>
    </w:p>
    <w:p w:rsidR="007422A7" w:rsidRPr="001C51D3" w:rsidRDefault="007422A7" w:rsidP="007422A7">
      <w:pPr>
        <w:shd w:val="clear" w:color="auto" w:fill="FFFFFF"/>
        <w:spacing w:after="0" w:line="240" w:lineRule="auto"/>
        <w:ind w:firstLine="567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7422A7" w:rsidRPr="001C51D3" w:rsidRDefault="007422A7" w:rsidP="007422A7">
      <w:pPr>
        <w:shd w:val="clear" w:color="auto" w:fill="FFFFFF"/>
        <w:spacing w:after="0" w:line="360" w:lineRule="auto"/>
        <w:ind w:firstLine="567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1C51D3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/>
        </w:rPr>
        <w:t>ՀԱՅԱՍՏԱՆԻ</w:t>
      </w:r>
      <w:r w:rsidRPr="001C51D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1C51D3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/>
        </w:rPr>
        <w:t>ՀԱՆՐԱՊԵՏՈՒԹՅԱՆ</w:t>
      </w:r>
      <w:r w:rsidRPr="001C51D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1C51D3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/>
        </w:rPr>
        <w:t>ԿԱՌԱՎԱՐՈՒԹՅԱՆ</w:t>
      </w:r>
      <w:r w:rsidRPr="001C51D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2010 </w:t>
      </w:r>
      <w:r w:rsidRPr="001C51D3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/>
        </w:rPr>
        <w:t>ԹՎԱԿԱՆԻ</w:t>
      </w:r>
      <w:r w:rsidRPr="001C51D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1C51D3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/>
        </w:rPr>
        <w:t>ՍԵՊՏԵՄԲԵՐԻ</w:t>
      </w:r>
      <w:r w:rsidRPr="001C51D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9</w:t>
      </w:r>
      <w:r w:rsidRPr="001C51D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noBreakHyphen/>
      </w:r>
      <w:r w:rsidRPr="001C51D3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/>
        </w:rPr>
        <w:t>Ի</w:t>
      </w:r>
      <w:r w:rsidRPr="001C51D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N 1251-</w:t>
      </w:r>
      <w:r w:rsidRPr="001C51D3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/>
        </w:rPr>
        <w:t>Ն</w:t>
      </w:r>
      <w:r w:rsidRPr="001C51D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1C51D3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/>
        </w:rPr>
        <w:t>ՈՐՈՇՄԱՆ</w:t>
      </w:r>
      <w:r w:rsidRPr="001C51D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1C51D3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/>
        </w:rPr>
        <w:t>ՄԵՋ</w:t>
      </w:r>
      <w:r w:rsidRPr="001C51D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 </w:t>
      </w:r>
      <w:r w:rsidRPr="001C51D3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/>
        </w:rPr>
        <w:t>ԼՐԱՑՈՒՄՆԵՐ</w:t>
      </w:r>
      <w:r w:rsidRPr="001C51D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1C51D3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/>
        </w:rPr>
        <w:t>ԿԱՏԱՐԵԼՈՒ</w:t>
      </w:r>
      <w:r w:rsidRPr="001C51D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1C51D3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/>
        </w:rPr>
        <w:t>ՄԱՍԻՆ</w:t>
      </w:r>
    </w:p>
    <w:p w:rsidR="007422A7" w:rsidRPr="001C51D3" w:rsidRDefault="007422A7" w:rsidP="007422A7">
      <w:pPr>
        <w:shd w:val="clear" w:color="auto" w:fill="FFFFFF"/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C51D3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</w:p>
    <w:p w:rsidR="007422A7" w:rsidRPr="001C51D3" w:rsidRDefault="007422A7" w:rsidP="007422A7">
      <w:pPr>
        <w:shd w:val="clear" w:color="auto" w:fill="FFFFFF"/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C51D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Համաձայն</w:t>
      </w:r>
      <w:r w:rsidRPr="001C51D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«</w:t>
      </w:r>
      <w:r w:rsidRPr="001C51D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Նորմատիվ</w:t>
      </w:r>
      <w:r w:rsidRPr="001C51D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C51D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իրավական</w:t>
      </w:r>
      <w:r w:rsidRPr="001C51D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C51D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ակտերի</w:t>
      </w:r>
      <w:r w:rsidRPr="001C51D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C51D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մասին»</w:t>
      </w:r>
      <w:r w:rsidRPr="001C51D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C51D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օրենքի</w:t>
      </w:r>
      <w:r w:rsidRPr="001C51D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33-</w:t>
      </w:r>
      <w:r w:rsidRPr="001C51D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րդ</w:t>
      </w:r>
      <w:r w:rsidRPr="001C51D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C51D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և</w:t>
      </w:r>
      <w:r w:rsidRPr="001C51D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34-</w:t>
      </w:r>
      <w:r w:rsidRPr="001C51D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րդ</w:t>
      </w:r>
      <w:r w:rsidRPr="001C51D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C51D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հոդվածների՝</w:t>
      </w:r>
      <w:r w:rsidRPr="001C51D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C51D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Հայաստանի</w:t>
      </w:r>
      <w:r w:rsidRPr="001C51D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C51D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Հանրապետության</w:t>
      </w:r>
      <w:r w:rsidRPr="001C51D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C51D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կառավարությունը</w:t>
      </w:r>
      <w:r w:rsidRPr="001C51D3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 w:rsidRPr="001C51D3">
        <w:rPr>
          <w:rFonts w:ascii="GHEA Grapalat" w:eastAsia="Times New Roman" w:hAnsi="GHEA Grapalat" w:cs="Arial"/>
          <w:bCs/>
          <w:iCs/>
          <w:color w:val="000000"/>
          <w:sz w:val="24"/>
          <w:szCs w:val="24"/>
          <w:lang w:val="hy-AM"/>
        </w:rPr>
        <w:t>որոշում</w:t>
      </w:r>
      <w:r w:rsidRPr="001C51D3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hy-AM"/>
        </w:rPr>
        <w:t xml:space="preserve"> </w:t>
      </w:r>
      <w:r w:rsidRPr="001C51D3">
        <w:rPr>
          <w:rFonts w:ascii="GHEA Grapalat" w:eastAsia="Times New Roman" w:hAnsi="GHEA Grapalat" w:cs="Arial"/>
          <w:bCs/>
          <w:iCs/>
          <w:color w:val="000000"/>
          <w:sz w:val="24"/>
          <w:szCs w:val="24"/>
          <w:lang w:val="hy-AM"/>
        </w:rPr>
        <w:t>է</w:t>
      </w:r>
      <w:r w:rsidRPr="001C51D3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hy-AM"/>
        </w:rPr>
        <w:t>.</w:t>
      </w:r>
    </w:p>
    <w:p w:rsidR="007422A7" w:rsidRPr="001C51D3" w:rsidRDefault="007422A7" w:rsidP="007422A7">
      <w:pPr>
        <w:shd w:val="clear" w:color="auto" w:fill="FFFFFF"/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C51D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1</w:t>
      </w:r>
      <w:r w:rsidRPr="001C51D3">
        <w:rPr>
          <w:rFonts w:ascii="MS Mincho" w:eastAsia="MS Mincho" w:hAnsi="MS Mincho" w:cs="MS Mincho" w:hint="eastAsia"/>
          <w:color w:val="000000"/>
          <w:sz w:val="24"/>
          <w:szCs w:val="24"/>
          <w:lang w:val="hy-AM"/>
        </w:rPr>
        <w:t>․</w:t>
      </w:r>
      <w:r w:rsidRPr="001C51D3">
        <w:rPr>
          <w:rFonts w:ascii="GHEA Grapalat" w:eastAsia="Times New Roman" w:hAnsi="GHEA Grapalat" w:cs="Cambria Math"/>
          <w:color w:val="000000"/>
          <w:sz w:val="24"/>
          <w:szCs w:val="24"/>
          <w:lang w:val="hy-AM"/>
        </w:rPr>
        <w:t xml:space="preserve"> </w:t>
      </w:r>
      <w:r w:rsidRPr="001C51D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Հայաստանի</w:t>
      </w:r>
      <w:r w:rsidRPr="001C51D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C51D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Հանրապետության</w:t>
      </w:r>
      <w:r w:rsidRPr="001C51D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C51D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կառավարության</w:t>
      </w:r>
      <w:r w:rsidRPr="001C51D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2010 </w:t>
      </w:r>
      <w:r w:rsidRPr="001C51D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թվականի</w:t>
      </w:r>
      <w:r w:rsidRPr="001C51D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C51D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սեպտեմբերի</w:t>
      </w:r>
      <w:r w:rsidRPr="001C51D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9-</w:t>
      </w:r>
      <w:r w:rsidRPr="001C51D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ի</w:t>
      </w:r>
      <w:r w:rsidRPr="001C51D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«</w:t>
      </w:r>
      <w:r w:rsidRPr="001C51D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Պետական</w:t>
      </w:r>
      <w:r w:rsidRPr="001C51D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C51D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գրանցման</w:t>
      </w:r>
      <w:r w:rsidRPr="001C51D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C51D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ենթակա</w:t>
      </w:r>
      <w:r w:rsidRPr="001C51D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C51D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տրանսպորտային</w:t>
      </w:r>
      <w:r w:rsidRPr="001C51D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C51D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միջոցների</w:t>
      </w:r>
      <w:r w:rsidRPr="001C51D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C51D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տեսակների</w:t>
      </w:r>
      <w:r w:rsidRPr="001C51D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C51D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ցանկը</w:t>
      </w:r>
      <w:r w:rsidRPr="001C51D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Pr="001C51D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տրանսպորտային</w:t>
      </w:r>
      <w:r w:rsidRPr="001C51D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C51D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միջոցների</w:t>
      </w:r>
      <w:r w:rsidRPr="001C51D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C51D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պետական</w:t>
      </w:r>
      <w:r w:rsidRPr="001C51D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C51D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հաշվառման</w:t>
      </w:r>
      <w:r w:rsidRPr="001C51D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C51D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կարգը</w:t>
      </w:r>
      <w:r w:rsidRPr="001C51D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Pr="001C51D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պետական</w:t>
      </w:r>
      <w:r w:rsidRPr="001C51D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C51D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գրանցման</w:t>
      </w:r>
      <w:r w:rsidRPr="001C51D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C51D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և</w:t>
      </w:r>
      <w:r w:rsidRPr="001C51D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C51D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պետական</w:t>
      </w:r>
      <w:r w:rsidRPr="001C51D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C51D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հաշվառման</w:t>
      </w:r>
      <w:r w:rsidRPr="001C51D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C51D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համար</w:t>
      </w:r>
      <w:r w:rsidRPr="001C51D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C51D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պարտադիր</w:t>
      </w:r>
      <w:r w:rsidRPr="001C51D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C51D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ներկայացվող</w:t>
      </w:r>
      <w:r w:rsidRPr="001C51D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C51D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փաստաթղթերի</w:t>
      </w:r>
      <w:r w:rsidRPr="001C51D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C51D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ցանկերը</w:t>
      </w:r>
      <w:r w:rsidRPr="001C51D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Pr="001C51D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տրանսպորտային</w:t>
      </w:r>
      <w:r w:rsidRPr="001C51D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C51D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միջոցի</w:t>
      </w:r>
      <w:r w:rsidRPr="001C51D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C51D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սեփականության</w:t>
      </w:r>
      <w:r w:rsidRPr="001C51D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C51D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իրավունքի</w:t>
      </w:r>
      <w:r w:rsidRPr="001C51D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C51D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պետական</w:t>
      </w:r>
      <w:r w:rsidRPr="001C51D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C51D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գրանցման</w:t>
      </w:r>
      <w:r w:rsidRPr="001C51D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C51D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վկայականի</w:t>
      </w:r>
      <w:r w:rsidRPr="001C51D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Pr="001C51D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պետական</w:t>
      </w:r>
      <w:r w:rsidRPr="001C51D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C51D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հաշվառման</w:t>
      </w:r>
      <w:r w:rsidRPr="001C51D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C51D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ազգային</w:t>
      </w:r>
      <w:r w:rsidRPr="001C51D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C51D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ու</w:t>
      </w:r>
      <w:r w:rsidRPr="001C51D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C51D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միջազգային</w:t>
      </w:r>
      <w:r w:rsidRPr="001C51D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C51D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վկայագրերի</w:t>
      </w:r>
      <w:r w:rsidRPr="001C51D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C51D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և</w:t>
      </w:r>
      <w:r w:rsidRPr="001C51D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C51D3">
        <w:rPr>
          <w:rFonts w:ascii="GHEA Grapalat" w:eastAsia="Times New Roman" w:hAnsi="GHEA Grapalat" w:cs="Arial Armenian"/>
          <w:color w:val="000000"/>
          <w:sz w:val="24"/>
          <w:szCs w:val="24"/>
          <w:lang w:val="hy-AM"/>
        </w:rPr>
        <w:t>«</w:t>
      </w:r>
      <w:r w:rsidRPr="001C51D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Ժամանակավոր</w:t>
      </w:r>
      <w:r w:rsidRPr="001C51D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C51D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ներմուծում</w:t>
      </w:r>
      <w:r w:rsidRPr="001C51D3">
        <w:rPr>
          <w:rFonts w:ascii="GHEA Grapalat" w:eastAsia="Times New Roman" w:hAnsi="GHEA Grapalat" w:cs="Arial Armenian"/>
          <w:color w:val="000000"/>
          <w:sz w:val="24"/>
          <w:szCs w:val="24"/>
          <w:lang w:val="hy-AM"/>
        </w:rPr>
        <w:t>»</w:t>
      </w:r>
      <w:r w:rsidRPr="001C51D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C51D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մաքսային</w:t>
      </w:r>
      <w:r w:rsidRPr="001C51D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C51D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ընթացակարգով</w:t>
      </w:r>
      <w:r w:rsidRPr="001C51D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C51D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Հայաստանի</w:t>
      </w:r>
      <w:r w:rsidRPr="001C51D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C51D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Հանրապետություն</w:t>
      </w:r>
      <w:r w:rsidRPr="001C51D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C51D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ներմուծված</w:t>
      </w:r>
      <w:r w:rsidRPr="001C51D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C51D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տրանսպորտային</w:t>
      </w:r>
      <w:r w:rsidRPr="001C51D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C51D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միջոցների</w:t>
      </w:r>
      <w:r w:rsidRPr="001C51D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C51D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հաշվառման</w:t>
      </w:r>
      <w:r w:rsidRPr="001C51D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C51D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վկայագրի</w:t>
      </w:r>
      <w:r w:rsidRPr="001C51D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C51D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ձևերը</w:t>
      </w:r>
      <w:r w:rsidRPr="001C51D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Pr="001C51D3">
        <w:rPr>
          <w:rFonts w:ascii="GHEA Grapalat" w:eastAsia="Times New Roman" w:hAnsi="GHEA Grapalat" w:cs="Arial Armenian"/>
          <w:color w:val="000000"/>
          <w:sz w:val="24"/>
          <w:szCs w:val="24"/>
          <w:lang w:val="hy-AM"/>
        </w:rPr>
        <w:t>«</w:t>
      </w:r>
      <w:r w:rsidRPr="001C51D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Ժամանակավոր</w:t>
      </w:r>
      <w:r w:rsidRPr="001C51D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C51D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ներմուծում</w:t>
      </w:r>
      <w:r w:rsidRPr="001C51D3">
        <w:rPr>
          <w:rFonts w:ascii="GHEA Grapalat" w:eastAsia="Times New Roman" w:hAnsi="GHEA Grapalat" w:cs="Arial Armenian"/>
          <w:color w:val="000000"/>
          <w:sz w:val="24"/>
          <w:szCs w:val="24"/>
          <w:lang w:val="hy-AM"/>
        </w:rPr>
        <w:t>»</w:t>
      </w:r>
      <w:r w:rsidRPr="001C51D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C51D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մաքսային</w:t>
      </w:r>
      <w:r w:rsidRPr="001C51D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C51D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ընթացակարգով</w:t>
      </w:r>
      <w:r w:rsidRPr="001C51D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C51D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Հայաստանի</w:t>
      </w:r>
      <w:r w:rsidRPr="001C51D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C51D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Հանրապետություն</w:t>
      </w:r>
      <w:r w:rsidRPr="001C51D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C51D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ներմուծված</w:t>
      </w:r>
      <w:r w:rsidRPr="001C51D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C51D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տրանսպորտային</w:t>
      </w:r>
      <w:r w:rsidRPr="001C51D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C51D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միջոցների</w:t>
      </w:r>
      <w:r w:rsidRPr="001C51D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C51D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հաշվառման</w:t>
      </w:r>
      <w:r w:rsidRPr="001C51D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C51D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կարգը</w:t>
      </w:r>
      <w:r w:rsidRPr="001C51D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Pr="001C51D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հաշվառման</w:t>
      </w:r>
      <w:r w:rsidRPr="001C51D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C51D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համարանիշերին</w:t>
      </w:r>
      <w:r w:rsidRPr="001C51D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C51D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ներկայացվող</w:t>
      </w:r>
      <w:r w:rsidRPr="001C51D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C51D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պահանջները</w:t>
      </w:r>
      <w:r w:rsidRPr="001C51D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Pr="001C51D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ինչպես</w:t>
      </w:r>
      <w:r w:rsidRPr="001C51D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C51D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նաև</w:t>
      </w:r>
      <w:r w:rsidRPr="001C51D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C51D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տրանսպորտային</w:t>
      </w:r>
      <w:r w:rsidRPr="001C51D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C51D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միջոցների</w:t>
      </w:r>
      <w:r w:rsidRPr="001C51D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C51D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համարանիշերի</w:t>
      </w:r>
      <w:r w:rsidRPr="001C51D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C51D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հաշվառման</w:t>
      </w:r>
      <w:r w:rsidRPr="001C51D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C51D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ու</w:t>
      </w:r>
      <w:r w:rsidRPr="001C51D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C51D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հատկացման</w:t>
      </w:r>
      <w:r w:rsidRPr="001C51D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C51D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կարգը</w:t>
      </w:r>
      <w:r w:rsidRPr="001C51D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C51D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սահմանելու</w:t>
      </w:r>
      <w:r w:rsidRPr="001C51D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Pr="001C51D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Հայաստանի</w:t>
      </w:r>
      <w:r w:rsidRPr="001C51D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C51D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Հանրապետության</w:t>
      </w:r>
      <w:r w:rsidRPr="001C51D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C51D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կառավարության</w:t>
      </w:r>
      <w:r w:rsidRPr="001C51D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2006 </w:t>
      </w:r>
      <w:r w:rsidRPr="001C51D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թվականի</w:t>
      </w:r>
      <w:r w:rsidRPr="001C51D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C51D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նոյեմբերի</w:t>
      </w:r>
      <w:r w:rsidRPr="001C51D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30-</w:t>
      </w:r>
      <w:r w:rsidRPr="001C51D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ի</w:t>
      </w:r>
      <w:r w:rsidRPr="001C51D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N 1853-</w:t>
      </w:r>
      <w:r w:rsidRPr="001C51D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Ն</w:t>
      </w:r>
      <w:r w:rsidRPr="001C51D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C51D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որոշման</w:t>
      </w:r>
      <w:r w:rsidRPr="001C51D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C51D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մեջ</w:t>
      </w:r>
      <w:r w:rsidRPr="001C51D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C51D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փոփոխություններ</w:t>
      </w:r>
      <w:r w:rsidRPr="001C51D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C51D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կատարելու</w:t>
      </w:r>
      <w:r w:rsidRPr="001C51D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C51D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և</w:t>
      </w:r>
      <w:r w:rsidRPr="001C51D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C51D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Հայաստանի</w:t>
      </w:r>
      <w:r w:rsidRPr="001C51D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C51D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Հանրապետության</w:t>
      </w:r>
      <w:r w:rsidRPr="001C51D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C51D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կառավարության</w:t>
      </w:r>
      <w:r w:rsidRPr="001C51D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2007 </w:t>
      </w:r>
      <w:r w:rsidRPr="001C51D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թվականի</w:t>
      </w:r>
      <w:r w:rsidRPr="001C51D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C51D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օգոստոսի</w:t>
      </w:r>
      <w:r w:rsidRPr="001C51D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30-</w:t>
      </w:r>
      <w:r w:rsidRPr="001C51D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ի</w:t>
      </w:r>
      <w:r w:rsidRPr="001C51D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N 1041-</w:t>
      </w:r>
      <w:r w:rsidRPr="001C51D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Ն</w:t>
      </w:r>
      <w:r w:rsidRPr="001C51D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C51D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որոշումն</w:t>
      </w:r>
      <w:r w:rsidRPr="001C51D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C51D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ուժը</w:t>
      </w:r>
      <w:r w:rsidRPr="001C51D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C51D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կորցրած</w:t>
      </w:r>
      <w:r w:rsidRPr="001C51D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C51D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ճանաչելու</w:t>
      </w:r>
      <w:r w:rsidRPr="001C51D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C51D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մասին</w:t>
      </w:r>
      <w:r w:rsidRPr="001C51D3">
        <w:rPr>
          <w:rFonts w:ascii="GHEA Grapalat" w:eastAsia="Times New Roman" w:hAnsi="GHEA Grapalat" w:cs="Arial Armenian"/>
          <w:color w:val="000000"/>
          <w:sz w:val="24"/>
          <w:szCs w:val="24"/>
          <w:lang w:val="hy-AM"/>
        </w:rPr>
        <w:t xml:space="preserve">»  N </w:t>
      </w:r>
      <w:r w:rsidRPr="001C51D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1251-</w:t>
      </w:r>
      <w:r w:rsidRPr="001C51D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Ն</w:t>
      </w:r>
      <w:r w:rsidRPr="001C51D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C51D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որոշման</w:t>
      </w:r>
      <w:r w:rsidRPr="001C51D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(</w:t>
      </w:r>
      <w:r w:rsidRPr="001C51D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այսուհետ՝</w:t>
      </w:r>
      <w:r w:rsidRPr="001C51D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C51D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Որոշում</w:t>
      </w:r>
      <w:r w:rsidRPr="001C51D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) </w:t>
      </w:r>
      <w:r w:rsidRPr="001C51D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մեջ</w:t>
      </w:r>
      <w:r w:rsidRPr="001C51D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C51D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կատարել</w:t>
      </w:r>
      <w:r w:rsidRPr="001C51D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C51D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հետևյալ</w:t>
      </w:r>
      <w:r w:rsidRPr="001C51D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C51D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լրացումները</w:t>
      </w:r>
      <w:r w:rsidRPr="001C51D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`</w:t>
      </w:r>
    </w:p>
    <w:p w:rsidR="007422A7" w:rsidRPr="001C51D3" w:rsidRDefault="007422A7" w:rsidP="007422A7">
      <w:pPr>
        <w:shd w:val="clear" w:color="auto" w:fill="FFFFFF"/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C51D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1</w:t>
      </w:r>
      <w:r w:rsidRPr="001C51D3">
        <w:rPr>
          <w:rFonts w:ascii="GHEA Grapalat" w:eastAsia="Times New Roman" w:hAnsi="GHEA Grapalat" w:cs="Cambria Math"/>
          <w:color w:val="000000"/>
          <w:sz w:val="24"/>
          <w:szCs w:val="24"/>
          <w:lang w:val="hy-AM"/>
        </w:rPr>
        <w:t xml:space="preserve">) </w:t>
      </w:r>
      <w:r w:rsidRPr="001C51D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Որոշմամբ</w:t>
      </w:r>
      <w:r w:rsidRPr="001C51D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C51D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հաստատված</w:t>
      </w:r>
      <w:r w:rsidRPr="001C51D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C51D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թիվ</w:t>
      </w:r>
      <w:r w:rsidRPr="001C51D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4 </w:t>
      </w:r>
      <w:r w:rsidRPr="001C51D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հավելվածի</w:t>
      </w:r>
      <w:r w:rsidRPr="001C51D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1-ին կետ</w:t>
      </w:r>
      <w:r w:rsidR="00A339FC" w:rsidRPr="00A339F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 6-րդ ենթակետի</w:t>
      </w:r>
      <w:r w:rsidRPr="001C51D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A339F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</w:t>
      </w:r>
      <w:r w:rsidR="00A339FC" w:rsidRPr="00A339F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զ</w:t>
      </w:r>
      <w:r w:rsidR="00A339F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»</w:t>
      </w:r>
      <w:r w:rsidR="00A339FC" w:rsidRPr="00A339F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պարբերությունից հետո </w:t>
      </w:r>
      <w:r w:rsidRPr="001C51D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լրացնել</w:t>
      </w:r>
      <w:r w:rsidRPr="001C51D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7-րդ  </w:t>
      </w:r>
      <w:r w:rsidRPr="001C51D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ենթակետ</w:t>
      </w:r>
      <w:r w:rsidRPr="001C51D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C51D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հետևյալ</w:t>
      </w:r>
      <w:r w:rsidRPr="001C51D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C51D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բովանդակությամբ</w:t>
      </w:r>
      <w:r w:rsidRPr="001C51D3">
        <w:rPr>
          <w:rFonts w:ascii="MS Mincho" w:eastAsia="MS Mincho" w:hAnsi="MS Mincho" w:cs="MS Mincho" w:hint="eastAsia"/>
          <w:color w:val="000000"/>
          <w:sz w:val="24"/>
          <w:szCs w:val="24"/>
          <w:lang w:val="hy-AM"/>
        </w:rPr>
        <w:t>․</w:t>
      </w:r>
    </w:p>
    <w:p w:rsidR="007422A7" w:rsidRPr="001C51D3" w:rsidRDefault="007422A7" w:rsidP="007422A7">
      <w:pPr>
        <w:shd w:val="clear" w:color="auto" w:fill="FFFFFF"/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C51D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«7) </w:t>
      </w:r>
      <w:r w:rsidRPr="001C51D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ֆիզիկական</w:t>
      </w:r>
      <w:r w:rsidRPr="001C51D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C51D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անձանց</w:t>
      </w:r>
      <w:r w:rsidRPr="001C51D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C51D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կողմից</w:t>
      </w:r>
      <w:r w:rsidRPr="001C51D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C51D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սեփականության</w:t>
      </w:r>
      <w:r w:rsidRPr="001C51D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C51D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իրավունքով</w:t>
      </w:r>
      <w:r w:rsidRPr="001C51D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C51D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իրենց</w:t>
      </w:r>
      <w:r w:rsidRPr="001C51D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C51D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պատկանող</w:t>
      </w:r>
      <w:r w:rsidRPr="001C51D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ավտոմեքենան </w:t>
      </w:r>
      <w:r w:rsidRPr="001C51D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այլ</w:t>
      </w:r>
      <w:r w:rsidRPr="001C51D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C51D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ֆիզիկական</w:t>
      </w:r>
      <w:r w:rsidRPr="001C51D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C51D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անձանց</w:t>
      </w:r>
      <w:r w:rsidRPr="001C51D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C51D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օտարելու</w:t>
      </w:r>
      <w:r w:rsidRPr="001C51D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C51D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դեպքում</w:t>
      </w:r>
      <w:r w:rsidRPr="001C51D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Pr="001C51D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եթե</w:t>
      </w:r>
      <w:r w:rsidRPr="001C51D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ավտոմեքենան </w:t>
      </w:r>
      <w:r w:rsidRPr="001C51D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օտարվում</w:t>
      </w:r>
      <w:r w:rsidRPr="001C51D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C51D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է</w:t>
      </w:r>
      <w:r w:rsidRPr="001C51D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C51D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այն</w:t>
      </w:r>
      <w:r w:rsidRPr="001C51D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C51D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ձեռք</w:t>
      </w:r>
      <w:r w:rsidRPr="001C51D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C51D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բերելուց</w:t>
      </w:r>
      <w:r w:rsidRPr="001C51D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(</w:t>
      </w:r>
      <w:r w:rsidRPr="001C51D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սեփականության</w:t>
      </w:r>
      <w:r w:rsidRPr="001C51D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C51D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իրավունքի</w:t>
      </w:r>
      <w:r w:rsidRPr="001C51D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C51D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պետական</w:t>
      </w:r>
      <w:r w:rsidRPr="001C51D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C51D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գրանցումից</w:t>
      </w:r>
      <w:r w:rsidRPr="001C51D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) </w:t>
      </w:r>
      <w:r w:rsidRPr="001C51D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հետո</w:t>
      </w:r>
      <w:r w:rsidRPr="001C51D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365 </w:t>
      </w:r>
      <w:r w:rsidRPr="001C51D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օրվա</w:t>
      </w:r>
      <w:r w:rsidRPr="001C51D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C51D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ընթացքում՝</w:t>
      </w:r>
      <w:r w:rsidRPr="001C51D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C51D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սեփականության</w:t>
      </w:r>
      <w:r w:rsidRPr="001C51D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C51D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իրավունքի</w:t>
      </w:r>
      <w:r w:rsidRPr="001C51D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C51D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դադարումը</w:t>
      </w:r>
      <w:r w:rsidRPr="001C51D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C51D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գրանցելու</w:t>
      </w:r>
      <w:r w:rsidRPr="001C51D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C51D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համար</w:t>
      </w:r>
      <w:r w:rsidRPr="001C51D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C51D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վճարված</w:t>
      </w:r>
      <w:r w:rsidRPr="001C51D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C51D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պետական</w:t>
      </w:r>
      <w:r w:rsidRPr="001C51D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C51D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տուրքի</w:t>
      </w:r>
      <w:r w:rsidRPr="001C51D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C51D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վճարման</w:t>
      </w:r>
      <w:r w:rsidRPr="001C51D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C51D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փաստը հավաստող </w:t>
      </w:r>
      <w:r w:rsidR="004B609D" w:rsidRPr="004B609D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փաստաթուղթը</w:t>
      </w:r>
      <w:r w:rsidR="001C51D3" w:rsidRPr="001C51D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1C51D3" w:rsidRPr="001C51D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(պետական տուրքը </w:t>
      </w:r>
      <w:bookmarkStart w:id="0" w:name="_GoBack"/>
      <w:r w:rsidR="005741E0" w:rsidRPr="005741E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էլեկ</w:t>
      </w:r>
      <w:bookmarkEnd w:id="0"/>
      <w:r w:rsidR="005741E0" w:rsidRPr="005741E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տրոնային</w:t>
      </w:r>
      <w:r w:rsidR="001C51D3" w:rsidRPr="001C51D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եղանակով վճարելու դեպքում </w:t>
      </w:r>
      <w:r w:rsidR="004B609D" w:rsidRPr="004B609D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փաստաթուղթը</w:t>
      </w:r>
      <w:r w:rsidR="001C51D3" w:rsidRPr="001C51D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համարվում է ներկայացված, եթե առցանց եղանակով ստուգման արդյունքում տեղեկատվություն է ստացվում այդ մասին)</w:t>
      </w:r>
      <w:r w:rsidR="003177F9" w:rsidRPr="003177F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  <w:r w:rsidR="003177F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»</w:t>
      </w:r>
      <w:r w:rsidRPr="001C51D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։</w:t>
      </w:r>
    </w:p>
    <w:p w:rsidR="007422A7" w:rsidRPr="001C51D3" w:rsidRDefault="007422A7" w:rsidP="007422A7">
      <w:pPr>
        <w:shd w:val="clear" w:color="auto" w:fill="FFFFFF"/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C51D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ab/>
        <w:t>2</w:t>
      </w:r>
      <w:r w:rsidRPr="001C51D3">
        <w:rPr>
          <w:rFonts w:ascii="GHEA Grapalat" w:eastAsia="Times New Roman" w:hAnsi="GHEA Grapalat" w:cs="Cambria Math"/>
          <w:color w:val="000000"/>
          <w:sz w:val="24"/>
          <w:szCs w:val="24"/>
          <w:lang w:val="hy-AM"/>
        </w:rPr>
        <w:t xml:space="preserve">) </w:t>
      </w:r>
      <w:r w:rsidRPr="001C51D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Որոշմամբ</w:t>
      </w:r>
      <w:r w:rsidRPr="001C51D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C51D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հաստատված</w:t>
      </w:r>
      <w:r w:rsidRPr="001C51D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C51D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թիվ</w:t>
      </w:r>
      <w:r w:rsidRPr="001C51D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5 </w:t>
      </w:r>
      <w:r w:rsidRPr="001C51D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հավելվածի</w:t>
      </w:r>
      <w:r w:rsidRPr="001C51D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2-</w:t>
      </w:r>
      <w:r w:rsidRPr="001C51D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րդ</w:t>
      </w:r>
      <w:r w:rsidRPr="001C51D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C51D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կետում</w:t>
      </w:r>
      <w:r w:rsidRPr="001C51D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C51D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լրացնել</w:t>
      </w:r>
      <w:r w:rsidRPr="001C51D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7</w:t>
      </w:r>
      <w:r w:rsidRPr="001C51D3">
        <w:rPr>
          <w:rFonts w:ascii="MS Mincho" w:eastAsia="MS Mincho" w:hAnsi="MS Mincho" w:cs="MS Mincho" w:hint="eastAsia"/>
          <w:color w:val="000000"/>
          <w:sz w:val="24"/>
          <w:szCs w:val="24"/>
          <w:lang w:val="hy-AM"/>
        </w:rPr>
        <w:t>․</w:t>
      </w:r>
      <w:r w:rsidRPr="001C51D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1-</w:t>
      </w:r>
      <w:r w:rsidRPr="001C51D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ին</w:t>
      </w:r>
      <w:r w:rsidRPr="001C51D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C51D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ենթակետ</w:t>
      </w:r>
      <w:r w:rsidRPr="001C51D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C51D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հետևյալ</w:t>
      </w:r>
      <w:r w:rsidRPr="001C51D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C51D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բովանդակությամբ</w:t>
      </w:r>
      <w:r w:rsidRPr="001C51D3">
        <w:rPr>
          <w:rFonts w:ascii="MS Mincho" w:eastAsia="MS Mincho" w:hAnsi="MS Mincho" w:cs="MS Mincho" w:hint="eastAsia"/>
          <w:color w:val="000000"/>
          <w:sz w:val="24"/>
          <w:szCs w:val="24"/>
          <w:lang w:val="hy-AM"/>
        </w:rPr>
        <w:t>․</w:t>
      </w:r>
      <w:r w:rsidRPr="001C51D3">
        <w:rPr>
          <w:rFonts w:ascii="GHEA Grapalat" w:eastAsia="Times New Roman" w:hAnsi="GHEA Grapalat" w:cs="Cambria Math"/>
          <w:color w:val="000000"/>
          <w:sz w:val="24"/>
          <w:szCs w:val="24"/>
          <w:lang w:val="hy-AM"/>
        </w:rPr>
        <w:t xml:space="preserve"> </w:t>
      </w:r>
    </w:p>
    <w:p w:rsidR="007422A7" w:rsidRPr="001C51D3" w:rsidRDefault="007422A7" w:rsidP="007422A7">
      <w:pPr>
        <w:shd w:val="clear" w:color="auto" w:fill="FFFFFF"/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C51D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«7</w:t>
      </w:r>
      <w:r w:rsidRPr="001C51D3">
        <w:rPr>
          <w:rFonts w:ascii="MS Mincho" w:eastAsia="MS Mincho" w:hAnsi="MS Mincho" w:cs="MS Mincho" w:hint="eastAsia"/>
          <w:color w:val="000000"/>
          <w:sz w:val="24"/>
          <w:szCs w:val="24"/>
          <w:lang w:val="hy-AM"/>
        </w:rPr>
        <w:t>․</w:t>
      </w:r>
      <w:r w:rsidRPr="001C51D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1) </w:t>
      </w:r>
      <w:r w:rsidRPr="001C51D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ֆիզիկական</w:t>
      </w:r>
      <w:r w:rsidRPr="001C51D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C51D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անձանց</w:t>
      </w:r>
      <w:r w:rsidRPr="001C51D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C51D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կողմից</w:t>
      </w:r>
      <w:r w:rsidRPr="001C51D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C51D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սեփականության</w:t>
      </w:r>
      <w:r w:rsidRPr="001C51D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C51D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իրավունքով</w:t>
      </w:r>
      <w:r w:rsidRPr="001C51D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C51D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իրենց</w:t>
      </w:r>
      <w:r w:rsidRPr="001C51D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C51D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պատկանող</w:t>
      </w:r>
      <w:r w:rsidRPr="001C51D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ավտոմեքենան </w:t>
      </w:r>
      <w:r w:rsidRPr="001C51D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այլ</w:t>
      </w:r>
      <w:r w:rsidRPr="001C51D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C51D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ֆիզիկական</w:t>
      </w:r>
      <w:r w:rsidRPr="001C51D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C51D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անձանց</w:t>
      </w:r>
      <w:r w:rsidRPr="001C51D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C51D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օտարելու</w:t>
      </w:r>
      <w:r w:rsidRPr="001C51D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C51D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դեպքում</w:t>
      </w:r>
      <w:r w:rsidRPr="001C51D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</w:t>
      </w:r>
      <w:r w:rsidRPr="001C51D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եթե</w:t>
      </w:r>
      <w:r w:rsidRPr="001C51D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ավտոմեքենան </w:t>
      </w:r>
      <w:r w:rsidRPr="001C51D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օտարվում</w:t>
      </w:r>
      <w:r w:rsidRPr="001C51D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C51D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է</w:t>
      </w:r>
      <w:r w:rsidRPr="001C51D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C51D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այն</w:t>
      </w:r>
      <w:r w:rsidRPr="001C51D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C51D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ձեռք</w:t>
      </w:r>
      <w:r w:rsidRPr="001C51D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C51D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բերելուց</w:t>
      </w:r>
      <w:r w:rsidRPr="001C51D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(</w:t>
      </w:r>
      <w:r w:rsidRPr="001C51D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սեփականության</w:t>
      </w:r>
      <w:r w:rsidRPr="001C51D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C51D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իրավունքի</w:t>
      </w:r>
      <w:r w:rsidRPr="001C51D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C51D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պետական</w:t>
      </w:r>
      <w:r w:rsidRPr="001C51D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C51D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գրանցումից</w:t>
      </w:r>
      <w:r w:rsidRPr="001C51D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) </w:t>
      </w:r>
      <w:r w:rsidRPr="001C51D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հետո</w:t>
      </w:r>
      <w:r w:rsidRPr="001C51D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365 </w:t>
      </w:r>
      <w:r w:rsidRPr="001C51D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օրվա</w:t>
      </w:r>
      <w:r w:rsidRPr="001C51D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C51D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ընթացքում՝</w:t>
      </w:r>
      <w:r w:rsidRPr="001C51D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C51D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սեփականության</w:t>
      </w:r>
      <w:r w:rsidRPr="001C51D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C51D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իրավունքի</w:t>
      </w:r>
      <w:r w:rsidRPr="001C51D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C51D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դադարումը</w:t>
      </w:r>
      <w:r w:rsidRPr="001C51D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C51D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գրանցելու</w:t>
      </w:r>
      <w:r w:rsidRPr="001C51D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C51D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համար</w:t>
      </w:r>
      <w:r w:rsidRPr="001C51D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C51D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վճարված</w:t>
      </w:r>
      <w:r w:rsidRPr="001C51D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C51D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պետական</w:t>
      </w:r>
      <w:r w:rsidRPr="001C51D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C51D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տուրքի</w:t>
      </w:r>
      <w:r w:rsidRPr="001C51D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C51D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վճարման</w:t>
      </w:r>
      <w:r w:rsidRPr="001C51D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C51D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փաստը հավաստող </w:t>
      </w:r>
      <w:r w:rsidR="004B609D" w:rsidRPr="004B609D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փաստաթուղթը</w:t>
      </w:r>
      <w:r w:rsidR="003177F9" w:rsidRPr="003177F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1C51D3" w:rsidRPr="001C51D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(պետական տուրքը </w:t>
      </w:r>
      <w:r w:rsidR="005741E0" w:rsidRPr="005741E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էլեկտրոնային</w:t>
      </w:r>
      <w:r w:rsidR="001C51D3" w:rsidRPr="001C51D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եղանակով վճարելու դեպքում </w:t>
      </w:r>
      <w:r w:rsidR="004B609D" w:rsidRPr="004B609D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փաստաթուղթը</w:t>
      </w:r>
      <w:r w:rsidR="001C51D3" w:rsidRPr="001C51D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համարվում է ներկայացված, եթե առցանց եղանակով ստուգման արդյունքում տեղեկատվություն է ստացվում այդ մասին)</w:t>
      </w:r>
      <w:r w:rsidRPr="001C51D3">
        <w:rPr>
          <w:rFonts w:ascii="GHEA Grapalat" w:eastAsia="Times New Roman" w:hAnsi="GHEA Grapalat" w:cs="Times New Roman"/>
          <w:color w:val="FF0000"/>
          <w:sz w:val="24"/>
          <w:szCs w:val="24"/>
          <w:lang w:val="hy-AM"/>
        </w:rPr>
        <w:t>։</w:t>
      </w:r>
      <w:r w:rsidRPr="001C51D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»։</w:t>
      </w:r>
    </w:p>
    <w:p w:rsidR="007422A7" w:rsidRPr="001C51D3" w:rsidRDefault="007422A7" w:rsidP="007422A7">
      <w:pPr>
        <w:shd w:val="clear" w:color="auto" w:fill="FFFFFF"/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C51D3">
        <w:rPr>
          <w:rFonts w:ascii="GHEA Grapalat" w:eastAsia="Times New Roman" w:hAnsi="GHEA Grapalat" w:cs="Cambria Math"/>
          <w:color w:val="000000"/>
          <w:sz w:val="24"/>
          <w:szCs w:val="24"/>
          <w:lang w:val="hy-AM"/>
        </w:rPr>
        <w:t>2</w:t>
      </w:r>
      <w:r w:rsidRPr="001C51D3">
        <w:rPr>
          <w:rFonts w:ascii="MS Mincho" w:eastAsia="MS Mincho" w:hAnsi="MS Mincho" w:cs="MS Mincho" w:hint="eastAsia"/>
          <w:color w:val="000000"/>
          <w:sz w:val="24"/>
          <w:szCs w:val="24"/>
          <w:lang w:val="hy-AM"/>
        </w:rPr>
        <w:t>․</w:t>
      </w:r>
      <w:r w:rsidRPr="001C51D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C51D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Սույն</w:t>
      </w:r>
      <w:r w:rsidRPr="001C51D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C51D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Որոշումն</w:t>
      </w:r>
      <w:r w:rsidRPr="001C51D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C51D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ուժի</w:t>
      </w:r>
      <w:r w:rsidRPr="001C51D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C51D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մեջ</w:t>
      </w:r>
      <w:r w:rsidRPr="001C51D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C51D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է</w:t>
      </w:r>
      <w:r w:rsidRPr="001C51D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C51D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մտնում</w:t>
      </w:r>
      <w:r w:rsidRPr="001C51D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2023 </w:t>
      </w:r>
      <w:r w:rsidRPr="001C51D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թվականի</w:t>
      </w:r>
      <w:r w:rsidRPr="001C51D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C51D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հունվարի</w:t>
      </w:r>
      <w:r w:rsidRPr="001C51D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1-</w:t>
      </w:r>
      <w:r w:rsidRPr="001C51D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ից։  </w:t>
      </w:r>
    </w:p>
    <w:sectPr w:rsidR="007422A7" w:rsidRPr="001C51D3" w:rsidSect="007422A7">
      <w:pgSz w:w="12240" w:h="15840"/>
      <w:pgMar w:top="810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2A7"/>
    <w:rsid w:val="00023935"/>
    <w:rsid w:val="001C51D3"/>
    <w:rsid w:val="003177F9"/>
    <w:rsid w:val="004B609D"/>
    <w:rsid w:val="005741E0"/>
    <w:rsid w:val="007422A7"/>
    <w:rsid w:val="00A3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2A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2A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 Asatryan</dc:creator>
  <cp:lastModifiedBy>Marine Asatryan</cp:lastModifiedBy>
  <cp:revision>5</cp:revision>
  <dcterms:created xsi:type="dcterms:W3CDTF">2022-12-20T08:56:00Z</dcterms:created>
  <dcterms:modified xsi:type="dcterms:W3CDTF">2022-12-27T07:09:00Z</dcterms:modified>
</cp:coreProperties>
</file>