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C15784" w:rsidRPr="0062383A" w:rsidRDefault="00C15784" w:rsidP="00C15784">
      <w:pPr>
        <w:widowControl w:val="0"/>
        <w:tabs>
          <w:tab w:val="left" w:pos="181"/>
          <w:tab w:val="left" w:pos="340"/>
        </w:tabs>
        <w:spacing w:line="276" w:lineRule="auto"/>
        <w:jc w:val="center"/>
        <w:textAlignment w:val="baseline"/>
        <w:rPr>
          <w:rFonts w:ascii="GHEA Grapalat" w:hAnsi="GHEA Grapalat" w:cs="Sylfaen"/>
          <w:b/>
          <w:sz w:val="24"/>
          <w:lang w:val="af-ZA"/>
        </w:rPr>
      </w:pPr>
      <w:bookmarkStart w:id="0" w:name="_GoBack"/>
      <w:bookmarkEnd w:id="0"/>
      <w:r w:rsidRPr="0062383A">
        <w:rPr>
          <w:rFonts w:ascii="GHEA Grapalat" w:hAnsi="GHEA Grapalat" w:cs="Sylfaen"/>
          <w:b/>
          <w:sz w:val="24"/>
          <w:lang w:val="af-ZA"/>
        </w:rPr>
        <w:t>ԱՄՓՈՓԱԹԵՐԹ</w:t>
      </w:r>
    </w:p>
    <w:p w:rsidR="001D74D5" w:rsidRPr="00135422" w:rsidRDefault="001D74D5" w:rsidP="001D74D5">
      <w:pPr>
        <w:pStyle w:val="NormalWeb"/>
        <w:spacing w:before="0" w:beforeAutospacing="0" w:after="0" w:afterAutospacing="0"/>
        <w:jc w:val="center"/>
        <w:rPr>
          <w:rFonts w:ascii="GHEA Grapalat" w:hAnsi="GHEA Grapalat"/>
          <w:b/>
          <w:lang w:val="hy-AM"/>
        </w:rPr>
      </w:pPr>
      <w:r w:rsidRPr="00C2000C">
        <w:rPr>
          <w:rFonts w:ascii="GHEA Grapalat" w:hAnsi="GHEA Grapalat"/>
          <w:b/>
          <w:lang w:val="hy-AM"/>
        </w:rPr>
        <w:t>«ՎԻՃԱԿԱ</w:t>
      </w:r>
      <w:r w:rsidRPr="00C2000C">
        <w:rPr>
          <w:rFonts w:ascii="GHEA Grapalat" w:hAnsi="GHEA Grapalat"/>
          <w:b/>
        </w:rPr>
        <w:t>ԽԱ</w:t>
      </w:r>
      <w:r w:rsidRPr="00C2000C">
        <w:rPr>
          <w:rFonts w:ascii="GHEA Grapalat" w:hAnsi="GHEA Grapalat"/>
          <w:b/>
          <w:lang w:val="hy-AM"/>
        </w:rPr>
        <w:t xml:space="preserve">ՂԻ ԿԱՄ ԱՆՄԻՋԱԿԱՆՈՐԵՆ ՏՈՏԱԼԻԶԱՏՈՐԻ ՅՈՒՐԱՔԱՆՉՅՈՒՐ ԿԱԶՄԱԿԵՐՊՉԻ ԲՈՒՔՄԵՅՔԵՐԱԿԱՆ ԳՐԱՍԵՆՅԱԿԻ ԿԱՄ ԱՆՄԻՋԱԿԱՆՈՐԵՆ </w:t>
      </w:r>
      <w:r w:rsidRPr="001D74D5">
        <w:rPr>
          <w:rFonts w:ascii="GHEA Grapalat" w:hAnsi="GHEA Grapalat"/>
          <w:b/>
          <w:lang w:val="af-ZA"/>
        </w:rPr>
        <w:t>(</w:t>
      </w:r>
      <w:r w:rsidRPr="00C2000C">
        <w:rPr>
          <w:rFonts w:ascii="GHEA Grapalat" w:hAnsi="GHEA Grapalat"/>
          <w:b/>
        </w:rPr>
        <w:t>ԽԱՂԱՍՐԱՀԻ</w:t>
      </w:r>
      <w:r w:rsidRPr="001D74D5">
        <w:rPr>
          <w:rFonts w:ascii="GHEA Grapalat" w:hAnsi="GHEA Grapalat"/>
          <w:b/>
          <w:lang w:val="af-ZA"/>
        </w:rPr>
        <w:t xml:space="preserve"> </w:t>
      </w:r>
      <w:r w:rsidRPr="00C2000C">
        <w:rPr>
          <w:rFonts w:ascii="GHEA Grapalat" w:hAnsi="GHEA Grapalat"/>
          <w:b/>
        </w:rPr>
        <w:t>ՄԻՋՈՑՈՎ</w:t>
      </w:r>
      <w:r w:rsidRPr="001D74D5">
        <w:rPr>
          <w:rFonts w:ascii="GHEA Grapalat" w:hAnsi="GHEA Grapalat"/>
          <w:b/>
          <w:lang w:val="af-ZA"/>
        </w:rPr>
        <w:t xml:space="preserve">) </w:t>
      </w:r>
      <w:r w:rsidRPr="00C2000C">
        <w:rPr>
          <w:rFonts w:ascii="GHEA Grapalat" w:hAnsi="GHEA Grapalat"/>
          <w:b/>
          <w:lang w:val="hy-AM"/>
        </w:rPr>
        <w:t xml:space="preserve">ՏՈՏԱԼԻԶԱՏՈՐԻ ԿԱԶՄԱԿԵՐՊՄԱՆ ԳՈՐԾՈՒՆԵՈՒԹՅԱՆ ԻՐԱԿԱՆԱՑՄԱՆ ՎԱՅՐԻ </w:t>
      </w:r>
      <w:r w:rsidRPr="00C2000C">
        <w:rPr>
          <w:rFonts w:ascii="GHEA Grapalat" w:hAnsi="GHEA Grapalat"/>
          <w:b/>
        </w:rPr>
        <w:t>ՆԿԱՏՄԱՄԲ</w:t>
      </w:r>
      <w:r w:rsidRPr="001D74D5">
        <w:rPr>
          <w:rFonts w:ascii="GHEA Grapalat" w:hAnsi="GHEA Grapalat"/>
          <w:b/>
          <w:lang w:val="af-ZA"/>
        </w:rPr>
        <w:t xml:space="preserve"> </w:t>
      </w:r>
      <w:r w:rsidRPr="00C2000C">
        <w:rPr>
          <w:rFonts w:ascii="GHEA Grapalat" w:hAnsi="GHEA Grapalat"/>
          <w:b/>
        </w:rPr>
        <w:t>ՆԵՐԿԱՅԱՑՎՈՂ</w:t>
      </w:r>
      <w:r w:rsidRPr="001D74D5">
        <w:rPr>
          <w:rFonts w:ascii="GHEA Grapalat" w:hAnsi="GHEA Grapalat"/>
          <w:b/>
          <w:lang w:val="af-ZA"/>
        </w:rPr>
        <w:t xml:space="preserve"> </w:t>
      </w:r>
      <w:r w:rsidRPr="00C2000C">
        <w:rPr>
          <w:rFonts w:ascii="GHEA Grapalat" w:hAnsi="GHEA Grapalat"/>
          <w:b/>
        </w:rPr>
        <w:t>ՊԱՀԱՆՋՆԵՐԸ</w:t>
      </w:r>
      <w:r w:rsidRPr="001D74D5">
        <w:rPr>
          <w:rFonts w:ascii="GHEA Grapalat" w:hAnsi="GHEA Grapalat"/>
          <w:b/>
          <w:lang w:val="af-ZA"/>
        </w:rPr>
        <w:t xml:space="preserve"> </w:t>
      </w:r>
      <w:r w:rsidRPr="00C2000C">
        <w:rPr>
          <w:rFonts w:ascii="GHEA Grapalat" w:hAnsi="GHEA Grapalat"/>
          <w:b/>
        </w:rPr>
        <w:t>ԵՎ</w:t>
      </w:r>
      <w:r w:rsidRPr="001D74D5">
        <w:rPr>
          <w:rFonts w:ascii="GHEA Grapalat" w:hAnsi="GHEA Grapalat"/>
          <w:b/>
          <w:lang w:val="af-ZA"/>
        </w:rPr>
        <w:t xml:space="preserve"> </w:t>
      </w:r>
      <w:r w:rsidRPr="00C2000C">
        <w:rPr>
          <w:rFonts w:ascii="GHEA Grapalat" w:hAnsi="GHEA Grapalat"/>
          <w:b/>
        </w:rPr>
        <w:t>ՉԱՊԱՆԻՇՆԵՐԸ</w:t>
      </w:r>
      <w:r w:rsidRPr="00135422">
        <w:rPr>
          <w:rFonts w:ascii="GHEA Grapalat" w:hAnsi="GHEA Grapalat"/>
          <w:b/>
          <w:lang w:val="af-ZA"/>
        </w:rPr>
        <w:t xml:space="preserve"> </w:t>
      </w:r>
      <w:r w:rsidRPr="00C2000C">
        <w:rPr>
          <w:rFonts w:ascii="GHEA Grapalat" w:hAnsi="GHEA Grapalat"/>
          <w:b/>
        </w:rPr>
        <w:t>ՀԱՍՏԱՏԵԼՈՒ</w:t>
      </w:r>
      <w:r w:rsidRPr="00135422">
        <w:rPr>
          <w:rFonts w:ascii="GHEA Grapalat" w:hAnsi="GHEA Grapalat"/>
          <w:b/>
          <w:lang w:val="af-ZA"/>
        </w:rPr>
        <w:t xml:space="preserve"> </w:t>
      </w:r>
      <w:r w:rsidRPr="00C2000C">
        <w:rPr>
          <w:rFonts w:ascii="GHEA Grapalat" w:hAnsi="GHEA Grapalat"/>
          <w:b/>
        </w:rPr>
        <w:t>ՄԱՍԻՆ</w:t>
      </w:r>
      <w:r w:rsidRPr="00135422">
        <w:rPr>
          <w:rFonts w:ascii="GHEA Grapalat" w:hAnsi="GHEA Grapalat"/>
          <w:b/>
          <w:lang w:val="af-ZA"/>
        </w:rPr>
        <w:t xml:space="preserve">» </w:t>
      </w:r>
      <w:r w:rsidRPr="006A31F5">
        <w:rPr>
          <w:rFonts w:ascii="GHEA Grapalat" w:hAnsi="GHEA Grapalat"/>
          <w:b/>
        </w:rPr>
        <w:t>ՀՀ</w:t>
      </w:r>
      <w:r w:rsidRPr="00135422">
        <w:rPr>
          <w:rFonts w:ascii="GHEA Grapalat" w:hAnsi="GHEA Grapalat"/>
          <w:b/>
          <w:lang w:val="af-ZA"/>
        </w:rPr>
        <w:t xml:space="preserve"> </w:t>
      </w:r>
      <w:r w:rsidRPr="006A31F5">
        <w:rPr>
          <w:rFonts w:ascii="GHEA Grapalat" w:hAnsi="GHEA Grapalat"/>
          <w:b/>
        </w:rPr>
        <w:t>ԿԱՌԱՎԱՐՈՒԹՅԱՆ</w:t>
      </w:r>
      <w:r w:rsidRPr="00135422">
        <w:rPr>
          <w:rFonts w:ascii="GHEA Grapalat" w:hAnsi="GHEA Grapalat"/>
          <w:b/>
          <w:lang w:val="af-ZA"/>
        </w:rPr>
        <w:t xml:space="preserve"> </w:t>
      </w:r>
      <w:r w:rsidRPr="006A31F5">
        <w:rPr>
          <w:rFonts w:ascii="GHEA Grapalat" w:hAnsi="GHEA Grapalat"/>
          <w:b/>
        </w:rPr>
        <w:t>ՈՐՈՇՄԱՆ</w:t>
      </w:r>
      <w:r w:rsidRPr="00135422">
        <w:rPr>
          <w:rFonts w:ascii="GHEA Grapalat" w:hAnsi="GHEA Grapalat"/>
          <w:b/>
          <w:lang w:val="af-ZA"/>
        </w:rPr>
        <w:t xml:space="preserve"> </w:t>
      </w:r>
      <w:r w:rsidRPr="006A31F5">
        <w:rPr>
          <w:rFonts w:ascii="GHEA Grapalat" w:hAnsi="GHEA Grapalat"/>
          <w:b/>
        </w:rPr>
        <w:t>ՄԱՍԻՆ</w:t>
      </w:r>
      <w:r w:rsidR="00135422">
        <w:rPr>
          <w:rFonts w:ascii="GHEA Grapalat" w:hAnsi="GHEA Grapalat"/>
          <w:b/>
          <w:lang w:val="hy-AM"/>
        </w:rPr>
        <w:t xml:space="preserve"> ԿԱԶՄԱԿԵՐՊԻՉՆԵՐԻ</w:t>
      </w:r>
    </w:p>
    <w:p w:rsidR="00C15784" w:rsidRPr="00546254" w:rsidRDefault="006A31F5" w:rsidP="006A31F5">
      <w:pPr>
        <w:pStyle w:val="NormalWeb"/>
        <w:spacing w:before="0" w:beforeAutospacing="0" w:after="0" w:afterAutospacing="0"/>
        <w:jc w:val="center"/>
        <w:rPr>
          <w:rFonts w:ascii="GHEA Grapalat" w:hAnsi="GHEA Grapalat"/>
          <w:b/>
          <w:lang w:val="af-ZA"/>
        </w:rPr>
      </w:pPr>
      <w:r>
        <w:rPr>
          <w:rFonts w:ascii="GHEA Grapalat" w:hAnsi="GHEA Grapalat"/>
          <w:b/>
          <w:lang w:val="hy-AM"/>
        </w:rPr>
        <w:t xml:space="preserve">ԿՈՂՄԻՑ ՆԵՐԿԱՅԱՑՎԱԾ </w:t>
      </w:r>
      <w:r w:rsidR="00C15784" w:rsidRPr="00546254">
        <w:rPr>
          <w:rFonts w:ascii="GHEA Grapalat" w:hAnsi="GHEA Grapalat"/>
          <w:b/>
          <w:lang w:val="af-ZA"/>
        </w:rPr>
        <w:t xml:space="preserve"> </w:t>
      </w:r>
      <w:r w:rsidR="00C15784" w:rsidRPr="006A31F5">
        <w:rPr>
          <w:rFonts w:ascii="GHEA Grapalat" w:hAnsi="GHEA Grapalat"/>
          <w:b/>
        </w:rPr>
        <w:t>ԱՌԱՋԱՐԿՈՒԹՅՈՒՆՆԵՐԻ</w:t>
      </w:r>
      <w:r w:rsidR="00C15784" w:rsidRPr="00546254">
        <w:rPr>
          <w:rFonts w:ascii="GHEA Grapalat" w:hAnsi="GHEA Grapalat"/>
          <w:b/>
          <w:lang w:val="af-ZA"/>
        </w:rPr>
        <w:t xml:space="preserve"> </w:t>
      </w:r>
      <w:r w:rsidR="00C15784" w:rsidRPr="006A31F5">
        <w:rPr>
          <w:rFonts w:ascii="GHEA Grapalat" w:hAnsi="GHEA Grapalat"/>
          <w:b/>
        </w:rPr>
        <w:t>ԵՎ</w:t>
      </w:r>
      <w:r w:rsidR="00C15784" w:rsidRPr="00546254">
        <w:rPr>
          <w:rFonts w:ascii="GHEA Grapalat" w:hAnsi="GHEA Grapalat"/>
          <w:b/>
          <w:lang w:val="af-ZA"/>
        </w:rPr>
        <w:t xml:space="preserve"> </w:t>
      </w:r>
      <w:r>
        <w:rPr>
          <w:rFonts w:ascii="GHEA Grapalat" w:hAnsi="GHEA Grapalat"/>
          <w:b/>
          <w:lang w:val="hy-AM"/>
        </w:rPr>
        <w:t>ՆԿԱՏԱՌՈՒՄՆԵՐԻ</w:t>
      </w:r>
      <w:r w:rsidR="00C15784" w:rsidRPr="00546254">
        <w:rPr>
          <w:rFonts w:ascii="GHEA Grapalat" w:hAnsi="GHEA Grapalat"/>
          <w:b/>
          <w:lang w:val="af-ZA"/>
        </w:rPr>
        <w:t xml:space="preserve"> </w:t>
      </w:r>
      <w:r w:rsidR="00C15784" w:rsidRPr="006A31F5">
        <w:rPr>
          <w:rFonts w:ascii="GHEA Grapalat" w:hAnsi="GHEA Grapalat"/>
          <w:b/>
        </w:rPr>
        <w:t>ՎԵՐԱԲԵՐՅԱԼ</w:t>
      </w:r>
    </w:p>
    <w:tbl>
      <w:tblPr>
        <w:tblpPr w:leftFromText="180" w:rightFromText="180" w:vertAnchor="text" w:horzAnchor="margin" w:tblpX="-470" w:tblpY="235"/>
        <w:tblW w:w="1439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2425"/>
        <w:gridCol w:w="4320"/>
        <w:gridCol w:w="7650"/>
      </w:tblGrid>
      <w:tr w:rsidR="00135422" w:rsidRPr="004D52FF" w:rsidTr="00135422">
        <w:trPr>
          <w:trHeight w:val="1490"/>
        </w:trPr>
        <w:tc>
          <w:tcPr>
            <w:tcW w:w="2425" w:type="dxa"/>
            <w:tcBorders>
              <w:top w:val="single" w:sz="4" w:space="0" w:color="auto"/>
              <w:left w:val="single" w:sz="4" w:space="0" w:color="auto"/>
              <w:bottom w:val="single" w:sz="4" w:space="0" w:color="auto"/>
              <w:right w:val="single" w:sz="4" w:space="0" w:color="auto"/>
            </w:tcBorders>
          </w:tcPr>
          <w:p w:rsidR="00135422" w:rsidRPr="0071101E" w:rsidRDefault="00135422" w:rsidP="00135422">
            <w:pPr>
              <w:widowControl w:val="0"/>
              <w:tabs>
                <w:tab w:val="left" w:pos="181"/>
                <w:tab w:val="left" w:pos="340"/>
              </w:tabs>
              <w:jc w:val="center"/>
              <w:textAlignment w:val="baseline"/>
              <w:rPr>
                <w:rFonts w:ascii="GHEA Grapalat" w:hAnsi="GHEA Grapalat" w:cs="Sylfaen"/>
                <w:sz w:val="24"/>
                <w:lang w:val="af-ZA"/>
              </w:rPr>
            </w:pPr>
          </w:p>
        </w:tc>
        <w:tc>
          <w:tcPr>
            <w:tcW w:w="4320" w:type="dxa"/>
            <w:tcBorders>
              <w:top w:val="single" w:sz="4" w:space="0" w:color="auto"/>
              <w:left w:val="single" w:sz="4" w:space="0" w:color="auto"/>
              <w:bottom w:val="single" w:sz="4" w:space="0" w:color="auto"/>
              <w:right w:val="single" w:sz="4" w:space="0" w:color="auto"/>
            </w:tcBorders>
            <w:vAlign w:val="center"/>
            <w:hideMark/>
          </w:tcPr>
          <w:p w:rsidR="00135422" w:rsidRPr="0071101E" w:rsidRDefault="00135422" w:rsidP="00135422">
            <w:pPr>
              <w:widowControl w:val="0"/>
              <w:tabs>
                <w:tab w:val="left" w:pos="181"/>
                <w:tab w:val="left" w:pos="340"/>
              </w:tabs>
              <w:jc w:val="center"/>
              <w:textAlignment w:val="baseline"/>
              <w:rPr>
                <w:rFonts w:ascii="GHEA Grapalat" w:hAnsi="GHEA Grapalat" w:cs="Sylfaen"/>
                <w:sz w:val="24"/>
                <w:lang w:val="af-ZA"/>
              </w:rPr>
            </w:pPr>
            <w:r w:rsidRPr="0071101E">
              <w:rPr>
                <w:rFonts w:ascii="GHEA Grapalat" w:hAnsi="GHEA Grapalat" w:cs="Sylfaen"/>
                <w:sz w:val="24"/>
                <w:lang w:val="af-ZA"/>
              </w:rPr>
              <w:t>Առարկության, առաջարկության բովանդակությունը</w:t>
            </w:r>
          </w:p>
        </w:tc>
        <w:tc>
          <w:tcPr>
            <w:tcW w:w="7650" w:type="dxa"/>
            <w:tcBorders>
              <w:top w:val="single" w:sz="4" w:space="0" w:color="auto"/>
              <w:left w:val="single" w:sz="4" w:space="0" w:color="auto"/>
              <w:bottom w:val="single" w:sz="4" w:space="0" w:color="auto"/>
              <w:right w:val="single" w:sz="4" w:space="0" w:color="auto"/>
            </w:tcBorders>
            <w:vAlign w:val="center"/>
            <w:hideMark/>
          </w:tcPr>
          <w:p w:rsidR="00135422" w:rsidRPr="004D52FF" w:rsidRDefault="00135422" w:rsidP="00135422">
            <w:pPr>
              <w:widowControl w:val="0"/>
              <w:tabs>
                <w:tab w:val="left" w:pos="181"/>
                <w:tab w:val="left" w:pos="340"/>
              </w:tabs>
              <w:jc w:val="center"/>
              <w:textAlignment w:val="baseline"/>
              <w:rPr>
                <w:rFonts w:ascii="GHEA Grapalat" w:hAnsi="GHEA Grapalat" w:cs="Sylfaen"/>
                <w:sz w:val="24"/>
                <w:lang w:val="af-ZA"/>
              </w:rPr>
            </w:pPr>
            <w:r w:rsidRPr="004D52FF">
              <w:rPr>
                <w:rFonts w:ascii="GHEA Grapalat" w:hAnsi="GHEA Grapalat" w:cs="Sylfaen"/>
                <w:sz w:val="24"/>
                <w:lang w:val="af-ZA"/>
              </w:rPr>
              <w:t xml:space="preserve">Եզրակացություն </w:t>
            </w:r>
            <w:r>
              <w:rPr>
                <w:rFonts w:ascii="GHEA Grapalat" w:hAnsi="GHEA Grapalat" w:cs="Sylfaen"/>
                <w:sz w:val="24"/>
                <w:lang w:val="hy-AM"/>
              </w:rPr>
              <w:t xml:space="preserve"> և </w:t>
            </w:r>
            <w:r w:rsidRPr="004D52FF">
              <w:rPr>
                <w:rFonts w:ascii="GHEA Grapalat" w:hAnsi="GHEA Grapalat" w:cs="Sylfaen"/>
                <w:sz w:val="24"/>
                <w:lang w:val="af-ZA"/>
              </w:rPr>
              <w:t>Կատարված փոփոխությունները</w:t>
            </w:r>
          </w:p>
        </w:tc>
      </w:tr>
      <w:tr w:rsidR="00135422" w:rsidRPr="00135422" w:rsidTr="00135422">
        <w:trPr>
          <w:trHeight w:val="1384"/>
        </w:trPr>
        <w:tc>
          <w:tcPr>
            <w:tcW w:w="2425" w:type="dxa"/>
            <w:tcBorders>
              <w:top w:val="single" w:sz="4" w:space="0" w:color="auto"/>
              <w:left w:val="single" w:sz="4" w:space="0" w:color="auto"/>
              <w:bottom w:val="single" w:sz="4" w:space="0" w:color="auto"/>
              <w:right w:val="single" w:sz="4" w:space="0" w:color="auto"/>
            </w:tcBorders>
          </w:tcPr>
          <w:p w:rsidR="00135422" w:rsidRPr="00135422" w:rsidRDefault="00135422" w:rsidP="00135422">
            <w:pPr>
              <w:pStyle w:val="Title"/>
              <w:spacing w:line="240" w:lineRule="auto"/>
              <w:ind w:right="75"/>
              <w:jc w:val="both"/>
              <w:rPr>
                <w:rFonts w:cs="Sylfaen"/>
                <w:szCs w:val="24"/>
              </w:rPr>
            </w:pPr>
            <w:r w:rsidRPr="00135422">
              <w:t>«ԴԻՋԻԳԵՅՄ» ՍՊԸ</w:t>
            </w:r>
          </w:p>
        </w:tc>
        <w:tc>
          <w:tcPr>
            <w:tcW w:w="4320" w:type="dxa"/>
            <w:tcBorders>
              <w:top w:val="single" w:sz="4" w:space="0" w:color="auto"/>
              <w:left w:val="single" w:sz="4" w:space="0" w:color="auto"/>
              <w:bottom w:val="single" w:sz="4" w:space="0" w:color="auto"/>
              <w:right w:val="single" w:sz="4" w:space="0" w:color="auto"/>
            </w:tcBorders>
          </w:tcPr>
          <w:p w:rsidR="00135422" w:rsidRPr="00EC6AB5" w:rsidRDefault="00135422" w:rsidP="00135422">
            <w:pPr>
              <w:pStyle w:val="Title"/>
              <w:numPr>
                <w:ilvl w:val="0"/>
                <w:numId w:val="5"/>
              </w:numPr>
              <w:spacing w:line="240" w:lineRule="auto"/>
              <w:ind w:left="0" w:right="75" w:firstLine="690"/>
              <w:jc w:val="both"/>
              <w:rPr>
                <w:szCs w:val="24"/>
              </w:rPr>
            </w:pPr>
            <w:r w:rsidRPr="00EC6AB5">
              <w:rPr>
                <w:szCs w:val="24"/>
              </w:rPr>
              <w:t>Անտրամաբանական է տարբեր համայնքներում հեռավորության տարբեր չափերի սահմանումը։ առավել ևս անտրամաբանական է խիտ բնակեցված համայնքի համար 150 մետր հեռավորություն սահմանելը։  Օրինակ Երևանի կենտրոնի համայնքում անհնար է գտել նորմալ շինություն, որի շրջակայքում 150մ հեռավորության վրա առկաչլինի որևէ կրթական, պատմամշակութային հաստատություն, պետական և տեղական  ինքնակառավարման մարմինների վարչական շենքեր, հիվանդանոցների տարածքներ։ Հետաքրքիր է այս հեռավորությունը սահմանելուց առաջ, որոևէ հետազոտություն իրականացվել է, թե թվերը ընտրված են կամայական ձևով։</w:t>
            </w:r>
          </w:p>
          <w:p w:rsidR="00135422" w:rsidRDefault="00135422" w:rsidP="00135422">
            <w:pPr>
              <w:pStyle w:val="Title"/>
              <w:numPr>
                <w:ilvl w:val="0"/>
                <w:numId w:val="5"/>
              </w:numPr>
              <w:spacing w:line="240" w:lineRule="auto"/>
              <w:ind w:left="0" w:right="75" w:firstLine="690"/>
              <w:jc w:val="both"/>
              <w:rPr>
                <w:szCs w:val="24"/>
              </w:rPr>
            </w:pPr>
            <w:r w:rsidRPr="00EC6AB5">
              <w:rPr>
                <w:szCs w:val="24"/>
              </w:rPr>
              <w:lastRenderedPageBreak/>
              <w:t xml:space="preserve">Առաջարկում ենք </w:t>
            </w:r>
            <w:r>
              <w:rPr>
                <w:szCs w:val="24"/>
              </w:rPr>
              <w:t xml:space="preserve"> ո</w:t>
            </w:r>
            <w:r w:rsidRPr="0082064A">
              <w:rPr>
                <w:szCs w:val="24"/>
              </w:rPr>
              <w:t xml:space="preserve">ւղիղ գծով առնվազն </w:t>
            </w:r>
            <w:r>
              <w:rPr>
                <w:szCs w:val="24"/>
              </w:rPr>
              <w:t>4</w:t>
            </w:r>
            <w:r w:rsidRPr="0082064A">
              <w:rPr>
                <w:szCs w:val="24"/>
              </w:rPr>
              <w:t>0 մետր հեռ</w:t>
            </w:r>
            <w:r>
              <w:rPr>
                <w:szCs w:val="24"/>
              </w:rPr>
              <w:t>ավորություն բոլոր համայնքների համար, ինչը տնտեսվարողներին թույլ կտա հստակեցնել տարածքների ընտրության և անհրաժեշտ հեռավորությունների պահպանման հարցը։ Օրինակ մեր կողմից առաջարկվող 40 մետրի տրամաբանության հիմքում ընկած է այն, որ խաղասրահի ու նմանատիպ օբյեկտների միջև առկա են առնվազն մեկ կամ երկու շենքեր կամ շինություններ, որոնք խաղասրահը կառանձնացնեն նմանատիպ օբյեկտներից։</w:t>
            </w:r>
          </w:p>
          <w:p w:rsidR="00EC6AB5" w:rsidRPr="00EC6AB5" w:rsidRDefault="00EC6AB5" w:rsidP="00EC6AB5">
            <w:pPr>
              <w:rPr>
                <w:rFonts w:ascii="GHEA Grapalat" w:eastAsiaTheme="majorEastAsia" w:hAnsi="GHEA Grapalat" w:cstheme="majorBidi"/>
                <w:bCs w:val="0"/>
                <w:iCs w:val="0"/>
                <w:sz w:val="24"/>
                <w:lang w:val="hy-AM"/>
              </w:rPr>
            </w:pPr>
          </w:p>
          <w:p w:rsidR="00EC6AB5" w:rsidRPr="00EC6AB5" w:rsidRDefault="00EC6AB5" w:rsidP="00EC6AB5">
            <w:pPr>
              <w:rPr>
                <w:rFonts w:ascii="GHEA Grapalat" w:eastAsiaTheme="majorEastAsia" w:hAnsi="GHEA Grapalat" w:cstheme="majorBidi"/>
                <w:bCs w:val="0"/>
                <w:iCs w:val="0"/>
                <w:sz w:val="24"/>
                <w:lang w:val="hy-AM"/>
              </w:rPr>
            </w:pPr>
          </w:p>
          <w:p w:rsidR="00EC6AB5" w:rsidRPr="00EC6AB5" w:rsidRDefault="00EC6AB5" w:rsidP="00EC6AB5">
            <w:pPr>
              <w:rPr>
                <w:rFonts w:ascii="GHEA Grapalat" w:eastAsiaTheme="majorEastAsia" w:hAnsi="GHEA Grapalat" w:cstheme="majorBidi"/>
                <w:bCs w:val="0"/>
                <w:iCs w:val="0"/>
                <w:sz w:val="24"/>
                <w:lang w:val="hy-AM"/>
              </w:rPr>
            </w:pPr>
          </w:p>
          <w:p w:rsidR="00EC6AB5" w:rsidRPr="00EC6AB5" w:rsidRDefault="00EC6AB5" w:rsidP="00EC6AB5">
            <w:pPr>
              <w:rPr>
                <w:rFonts w:ascii="GHEA Grapalat" w:eastAsiaTheme="majorEastAsia" w:hAnsi="GHEA Grapalat" w:cstheme="majorBidi"/>
                <w:bCs w:val="0"/>
                <w:iCs w:val="0"/>
                <w:sz w:val="24"/>
                <w:lang w:val="hy-AM"/>
              </w:rPr>
            </w:pPr>
          </w:p>
          <w:p w:rsidR="00EC6AB5" w:rsidRPr="00EC6AB5" w:rsidRDefault="00EC6AB5" w:rsidP="00EC6AB5">
            <w:pPr>
              <w:rPr>
                <w:rFonts w:ascii="GHEA Grapalat" w:eastAsiaTheme="majorEastAsia" w:hAnsi="GHEA Grapalat" w:cstheme="majorBidi"/>
                <w:bCs w:val="0"/>
                <w:iCs w:val="0"/>
                <w:sz w:val="24"/>
                <w:lang w:val="hy-AM"/>
              </w:rPr>
            </w:pPr>
          </w:p>
          <w:p w:rsidR="00EC6AB5" w:rsidRPr="00EC6AB5" w:rsidRDefault="00EC6AB5" w:rsidP="00EC6AB5">
            <w:pPr>
              <w:rPr>
                <w:rFonts w:ascii="GHEA Grapalat" w:eastAsiaTheme="majorEastAsia" w:hAnsi="GHEA Grapalat" w:cstheme="majorBidi"/>
                <w:bCs w:val="0"/>
                <w:iCs w:val="0"/>
                <w:sz w:val="24"/>
                <w:lang w:val="hy-AM"/>
              </w:rPr>
            </w:pPr>
          </w:p>
          <w:p w:rsidR="00EC6AB5" w:rsidRPr="00EC6AB5" w:rsidRDefault="00EC6AB5" w:rsidP="00EC6AB5">
            <w:pPr>
              <w:rPr>
                <w:rFonts w:ascii="GHEA Grapalat" w:eastAsiaTheme="majorEastAsia" w:hAnsi="GHEA Grapalat" w:cstheme="majorBidi"/>
                <w:bCs w:val="0"/>
                <w:iCs w:val="0"/>
                <w:sz w:val="24"/>
                <w:lang w:val="hy-AM"/>
              </w:rPr>
            </w:pPr>
          </w:p>
          <w:p w:rsidR="00EC6AB5" w:rsidRPr="00EC6AB5" w:rsidRDefault="00EC6AB5" w:rsidP="00EC6AB5">
            <w:pPr>
              <w:rPr>
                <w:rFonts w:ascii="GHEA Grapalat" w:eastAsiaTheme="majorEastAsia" w:hAnsi="GHEA Grapalat" w:cstheme="majorBidi"/>
                <w:bCs w:val="0"/>
                <w:iCs w:val="0"/>
                <w:sz w:val="24"/>
                <w:lang w:val="hy-AM"/>
              </w:rPr>
            </w:pPr>
          </w:p>
          <w:p w:rsidR="00EC6AB5" w:rsidRPr="00EC6AB5" w:rsidRDefault="00EC6AB5" w:rsidP="00EC6AB5">
            <w:pPr>
              <w:rPr>
                <w:rFonts w:ascii="GHEA Grapalat" w:eastAsiaTheme="majorEastAsia" w:hAnsi="GHEA Grapalat" w:cstheme="majorBidi"/>
                <w:bCs w:val="0"/>
                <w:iCs w:val="0"/>
                <w:sz w:val="24"/>
                <w:lang w:val="hy-AM"/>
              </w:rPr>
            </w:pPr>
          </w:p>
          <w:p w:rsidR="00EC6AB5" w:rsidRPr="00EC6AB5" w:rsidRDefault="00EC6AB5" w:rsidP="00EC6AB5">
            <w:pPr>
              <w:rPr>
                <w:rFonts w:ascii="GHEA Grapalat" w:eastAsiaTheme="majorEastAsia" w:hAnsi="GHEA Grapalat" w:cstheme="majorBidi"/>
                <w:bCs w:val="0"/>
                <w:iCs w:val="0"/>
                <w:sz w:val="24"/>
                <w:lang w:val="hy-AM"/>
              </w:rPr>
            </w:pPr>
          </w:p>
          <w:p w:rsidR="00EC6AB5" w:rsidRPr="00EC6AB5" w:rsidRDefault="00EC6AB5" w:rsidP="00EC6AB5">
            <w:pPr>
              <w:rPr>
                <w:rFonts w:ascii="GHEA Grapalat" w:eastAsiaTheme="majorEastAsia" w:hAnsi="GHEA Grapalat" w:cstheme="majorBidi"/>
                <w:bCs w:val="0"/>
                <w:iCs w:val="0"/>
                <w:sz w:val="24"/>
                <w:lang w:val="hy-AM"/>
              </w:rPr>
            </w:pPr>
          </w:p>
          <w:p w:rsidR="00EC6AB5" w:rsidRPr="00EC6AB5" w:rsidRDefault="00EC6AB5" w:rsidP="00EC6AB5">
            <w:pPr>
              <w:rPr>
                <w:rFonts w:ascii="GHEA Grapalat" w:eastAsiaTheme="majorEastAsia" w:hAnsi="GHEA Grapalat" w:cstheme="majorBidi"/>
                <w:bCs w:val="0"/>
                <w:iCs w:val="0"/>
                <w:sz w:val="24"/>
                <w:lang w:val="hy-AM"/>
              </w:rPr>
            </w:pPr>
          </w:p>
          <w:p w:rsidR="00EC6AB5" w:rsidRPr="00EC6AB5" w:rsidRDefault="00EC6AB5" w:rsidP="00EC6AB5">
            <w:pPr>
              <w:rPr>
                <w:rFonts w:ascii="GHEA Grapalat" w:eastAsiaTheme="majorEastAsia" w:hAnsi="GHEA Grapalat" w:cstheme="majorBidi"/>
                <w:bCs w:val="0"/>
                <w:iCs w:val="0"/>
                <w:sz w:val="24"/>
                <w:lang w:val="hy-AM"/>
              </w:rPr>
            </w:pPr>
          </w:p>
          <w:p w:rsidR="00EC6AB5" w:rsidRPr="00EC6AB5" w:rsidRDefault="00EC6AB5" w:rsidP="00EC6AB5">
            <w:pPr>
              <w:rPr>
                <w:rFonts w:ascii="GHEA Grapalat" w:eastAsiaTheme="majorEastAsia" w:hAnsi="GHEA Grapalat" w:cstheme="majorBidi"/>
                <w:bCs w:val="0"/>
                <w:iCs w:val="0"/>
                <w:sz w:val="24"/>
                <w:lang w:val="hy-AM"/>
              </w:rPr>
            </w:pPr>
          </w:p>
          <w:p w:rsidR="00EC6AB5" w:rsidRPr="00EC6AB5" w:rsidRDefault="00EC6AB5" w:rsidP="00EC6AB5">
            <w:pPr>
              <w:rPr>
                <w:rFonts w:ascii="GHEA Grapalat" w:eastAsiaTheme="majorEastAsia" w:hAnsi="GHEA Grapalat" w:cstheme="majorBidi"/>
                <w:bCs w:val="0"/>
                <w:iCs w:val="0"/>
                <w:sz w:val="24"/>
                <w:lang w:val="hy-AM"/>
              </w:rPr>
            </w:pPr>
          </w:p>
          <w:p w:rsidR="00EC6AB5" w:rsidRPr="00EC6AB5" w:rsidRDefault="00EC6AB5" w:rsidP="00EC6AB5">
            <w:pPr>
              <w:rPr>
                <w:rFonts w:ascii="GHEA Grapalat" w:eastAsiaTheme="majorEastAsia" w:hAnsi="GHEA Grapalat" w:cstheme="majorBidi"/>
                <w:bCs w:val="0"/>
                <w:iCs w:val="0"/>
                <w:sz w:val="24"/>
                <w:lang w:val="hy-AM"/>
              </w:rPr>
            </w:pPr>
          </w:p>
          <w:p w:rsidR="00EC6AB5" w:rsidRPr="00EC6AB5" w:rsidRDefault="00EC6AB5" w:rsidP="00EC6AB5">
            <w:pPr>
              <w:rPr>
                <w:rFonts w:ascii="GHEA Grapalat" w:eastAsiaTheme="majorEastAsia" w:hAnsi="GHEA Grapalat" w:cstheme="majorBidi"/>
                <w:bCs w:val="0"/>
                <w:iCs w:val="0"/>
                <w:sz w:val="24"/>
                <w:lang w:val="hy-AM"/>
              </w:rPr>
            </w:pPr>
          </w:p>
          <w:p w:rsidR="00EC6AB5" w:rsidRPr="00EC6AB5" w:rsidRDefault="00EC6AB5" w:rsidP="00EC6AB5">
            <w:pPr>
              <w:rPr>
                <w:rFonts w:ascii="GHEA Grapalat" w:eastAsiaTheme="majorEastAsia" w:hAnsi="GHEA Grapalat" w:cstheme="majorBidi"/>
                <w:bCs w:val="0"/>
                <w:iCs w:val="0"/>
                <w:sz w:val="24"/>
                <w:lang w:val="hy-AM"/>
              </w:rPr>
            </w:pPr>
          </w:p>
          <w:p w:rsidR="00EC6AB5" w:rsidRPr="00EC6AB5" w:rsidRDefault="00EC6AB5" w:rsidP="00EC6AB5">
            <w:pPr>
              <w:rPr>
                <w:rFonts w:ascii="GHEA Grapalat" w:eastAsiaTheme="majorEastAsia" w:hAnsi="GHEA Grapalat" w:cstheme="majorBidi"/>
                <w:bCs w:val="0"/>
                <w:iCs w:val="0"/>
                <w:sz w:val="24"/>
                <w:lang w:val="hy-AM"/>
              </w:rPr>
            </w:pPr>
          </w:p>
          <w:p w:rsidR="00EC6AB5" w:rsidRPr="00EC6AB5" w:rsidRDefault="00EC6AB5" w:rsidP="00EC6AB5">
            <w:pPr>
              <w:rPr>
                <w:rFonts w:ascii="GHEA Grapalat" w:eastAsiaTheme="majorEastAsia" w:hAnsi="GHEA Grapalat" w:cstheme="majorBidi"/>
                <w:bCs w:val="0"/>
                <w:iCs w:val="0"/>
                <w:sz w:val="24"/>
                <w:lang w:val="hy-AM"/>
              </w:rPr>
            </w:pPr>
          </w:p>
          <w:p w:rsidR="00EC6AB5" w:rsidRPr="00EC6AB5" w:rsidRDefault="00EC6AB5" w:rsidP="00EC6AB5">
            <w:pPr>
              <w:pStyle w:val="Title"/>
              <w:numPr>
                <w:ilvl w:val="0"/>
                <w:numId w:val="5"/>
              </w:numPr>
              <w:spacing w:line="240" w:lineRule="auto"/>
              <w:ind w:left="0" w:right="75" w:firstLine="690"/>
              <w:jc w:val="both"/>
              <w:rPr>
                <w:szCs w:val="24"/>
              </w:rPr>
            </w:pPr>
            <w:r w:rsidRPr="00EC6AB5">
              <w:rPr>
                <w:szCs w:val="24"/>
              </w:rPr>
              <w:t>Առաջարկում ենք օրենքով  նախատեսված 200 քմ տարածքի մեջ չներառել հարակից սպասարկման տարածքները, քանի որ դա կառաջացնի ձևական սահմանափակումներ և կխոչընդոտի տնտեսվարողի օրենքով նախատեսված գործունեության այլ տեսակներով զբաղվելու հնարավորությունը։</w:t>
            </w:r>
          </w:p>
          <w:p w:rsidR="00EC6AB5" w:rsidRPr="00EC6AB5" w:rsidRDefault="00EC6AB5" w:rsidP="00135422">
            <w:pPr>
              <w:rPr>
                <w:rFonts w:ascii="GHEA Grapalat" w:eastAsiaTheme="majorEastAsia" w:hAnsi="GHEA Grapalat" w:cstheme="majorBidi"/>
                <w:bCs w:val="0"/>
                <w:iCs w:val="0"/>
                <w:sz w:val="24"/>
                <w:lang w:val="hy-AM"/>
              </w:rPr>
            </w:pPr>
          </w:p>
          <w:p w:rsidR="00EC6AB5" w:rsidRPr="00EC6AB5" w:rsidRDefault="00EC6AB5" w:rsidP="00135422">
            <w:pPr>
              <w:rPr>
                <w:rFonts w:ascii="GHEA Grapalat" w:eastAsiaTheme="majorEastAsia" w:hAnsi="GHEA Grapalat" w:cstheme="majorBidi"/>
                <w:bCs w:val="0"/>
                <w:iCs w:val="0"/>
                <w:sz w:val="24"/>
                <w:lang w:val="hy-AM"/>
              </w:rPr>
            </w:pPr>
          </w:p>
          <w:p w:rsidR="00EC6AB5" w:rsidRPr="00EC6AB5" w:rsidRDefault="00EC6AB5" w:rsidP="00EC6AB5">
            <w:pPr>
              <w:pStyle w:val="Title"/>
              <w:numPr>
                <w:ilvl w:val="0"/>
                <w:numId w:val="5"/>
              </w:numPr>
              <w:spacing w:line="240" w:lineRule="auto"/>
              <w:ind w:left="0" w:right="75" w:firstLine="690"/>
              <w:jc w:val="both"/>
              <w:rPr>
                <w:szCs w:val="24"/>
              </w:rPr>
            </w:pPr>
            <w:r w:rsidRPr="00EC6AB5">
              <w:rPr>
                <w:szCs w:val="24"/>
              </w:rPr>
              <w:t xml:space="preserve">Օրենքով խաղասրահում կարող է կազմակերպվել նաև վիճակախաղ, որին կարող են մասնակցել նաև 18 տարին լրացած անձինք ևս։ Հետևաբար 18 տարին լրացած անձինք ևս իրավունք ունեն մուտք գործել խաղասրահ։ </w:t>
            </w:r>
          </w:p>
          <w:p w:rsidR="00EC6AB5" w:rsidRPr="00EC6AB5" w:rsidRDefault="00EC6AB5" w:rsidP="00EC6AB5">
            <w:pPr>
              <w:pStyle w:val="Title"/>
              <w:spacing w:line="240" w:lineRule="auto"/>
              <w:ind w:left="-104" w:right="75" w:firstLine="794"/>
              <w:jc w:val="both"/>
              <w:rPr>
                <w:szCs w:val="24"/>
              </w:rPr>
            </w:pPr>
            <w:r w:rsidRPr="00EC6AB5">
              <w:rPr>
                <w:szCs w:val="24"/>
              </w:rPr>
              <w:t>Այս կետում նշված 21 տարին նշումը պետք է հանել։</w:t>
            </w:r>
          </w:p>
          <w:p w:rsidR="00135422" w:rsidRPr="00EC6AB5" w:rsidRDefault="00135422" w:rsidP="00EC6AB5">
            <w:pPr>
              <w:pStyle w:val="Title"/>
              <w:spacing w:line="240" w:lineRule="auto"/>
              <w:ind w:left="-104" w:right="75" w:firstLine="794"/>
              <w:jc w:val="both"/>
              <w:rPr>
                <w:szCs w:val="24"/>
              </w:rPr>
            </w:pPr>
          </w:p>
          <w:p w:rsidR="00135422" w:rsidRPr="00EC6AB5" w:rsidRDefault="00135422" w:rsidP="00EC6AB5">
            <w:pPr>
              <w:ind w:left="-104" w:firstLine="794"/>
              <w:rPr>
                <w:rFonts w:ascii="GHEA Grapalat" w:eastAsiaTheme="majorEastAsia" w:hAnsi="GHEA Grapalat" w:cstheme="majorBidi"/>
                <w:bCs w:val="0"/>
                <w:iCs w:val="0"/>
                <w:sz w:val="24"/>
                <w:lang w:val="hy-AM"/>
              </w:rPr>
            </w:pPr>
          </w:p>
          <w:p w:rsidR="00135422" w:rsidRPr="00EC6AB5" w:rsidRDefault="00135422" w:rsidP="00135422">
            <w:pPr>
              <w:rPr>
                <w:rFonts w:ascii="GHEA Grapalat" w:eastAsiaTheme="majorEastAsia" w:hAnsi="GHEA Grapalat" w:cstheme="majorBidi"/>
                <w:bCs w:val="0"/>
                <w:iCs w:val="0"/>
                <w:sz w:val="24"/>
                <w:lang w:val="hy-AM"/>
              </w:rPr>
            </w:pPr>
          </w:p>
        </w:tc>
        <w:tc>
          <w:tcPr>
            <w:tcW w:w="7650" w:type="dxa"/>
            <w:tcBorders>
              <w:top w:val="single" w:sz="4" w:space="0" w:color="auto"/>
              <w:left w:val="single" w:sz="4" w:space="0" w:color="auto"/>
              <w:bottom w:val="single" w:sz="4" w:space="0" w:color="auto"/>
              <w:right w:val="single" w:sz="4" w:space="0" w:color="auto"/>
            </w:tcBorders>
          </w:tcPr>
          <w:p w:rsidR="00135422" w:rsidRPr="003B520F" w:rsidRDefault="00135422" w:rsidP="00135422">
            <w:pPr>
              <w:ind w:firstLine="720"/>
              <w:jc w:val="both"/>
              <w:rPr>
                <w:rFonts w:ascii="GHEA Grapalat" w:hAnsi="GHEA Grapalat"/>
                <w:sz w:val="24"/>
                <w:lang w:val="hy-AM"/>
              </w:rPr>
            </w:pPr>
            <w:r w:rsidRPr="003B520F">
              <w:rPr>
                <w:rFonts w:ascii="GHEA Grapalat" w:hAnsi="GHEA Grapalat"/>
                <w:sz w:val="24"/>
                <w:lang w:val="hy-AM"/>
              </w:rPr>
              <w:lastRenderedPageBreak/>
              <w:t xml:space="preserve"> Ընդունվել է ի գիտություն:</w:t>
            </w:r>
          </w:p>
          <w:p w:rsidR="00135422" w:rsidRDefault="00135422" w:rsidP="00135422">
            <w:pPr>
              <w:ind w:firstLine="720"/>
              <w:jc w:val="both"/>
              <w:rPr>
                <w:rFonts w:ascii="GHEA Grapalat" w:hAnsi="GHEA Grapalat"/>
                <w:sz w:val="24"/>
                <w:lang w:val="hy-AM"/>
              </w:rPr>
            </w:pPr>
            <w:r w:rsidRPr="003B520F">
              <w:rPr>
                <w:rFonts w:ascii="GHEA Grapalat" w:hAnsi="GHEA Grapalat"/>
                <w:sz w:val="24"/>
                <w:lang w:val="hy-AM"/>
              </w:rPr>
              <w:t xml:space="preserve"> «Վիճակախաղերի մասին» ՀՀ օրենքում լրացումներ և փոփոխություն կատարելու մասին»  ՀՕ-186-Ն օրենքի  (այսուհետ՝ Օրենք ) </w:t>
            </w:r>
            <w:r>
              <w:rPr>
                <w:rFonts w:ascii="GHEA Grapalat" w:hAnsi="GHEA Grapalat"/>
                <w:sz w:val="24"/>
                <w:lang w:val="hy-AM"/>
              </w:rPr>
              <w:t xml:space="preserve"> 4-րդ հոդվածով լրացվող   Օրենքի</w:t>
            </w:r>
            <w:r w:rsidRPr="00C86B40">
              <w:rPr>
                <w:rFonts w:ascii="GHEA Grapalat" w:hAnsi="GHEA Grapalat"/>
                <w:sz w:val="24"/>
                <w:lang w:val="hy-AM"/>
              </w:rPr>
              <w:t xml:space="preserve">  5.2 </w:t>
            </w:r>
            <w:r>
              <w:rPr>
                <w:rFonts w:ascii="GHEA Grapalat" w:hAnsi="GHEA Grapalat"/>
                <w:sz w:val="24"/>
                <w:lang w:val="hy-AM"/>
              </w:rPr>
              <w:t>-րդ</w:t>
            </w:r>
            <w:r w:rsidRPr="00C86B40">
              <w:rPr>
                <w:rFonts w:ascii="GHEA Grapalat" w:hAnsi="GHEA Grapalat"/>
                <w:sz w:val="24"/>
                <w:lang w:val="hy-AM"/>
              </w:rPr>
              <w:t xml:space="preserve"> հոդվածի 1-ին մասի համաձայն </w:t>
            </w:r>
            <w:r>
              <w:rPr>
                <w:rFonts w:ascii="GHEA Grapalat" w:hAnsi="GHEA Grapalat"/>
                <w:sz w:val="24"/>
                <w:lang w:val="hy-AM"/>
              </w:rPr>
              <w:t xml:space="preserve"> </w:t>
            </w:r>
            <w:r w:rsidRPr="00C86B40">
              <w:rPr>
                <w:rFonts w:ascii="GHEA Grapalat" w:hAnsi="GHEA Grapalat"/>
                <w:sz w:val="24"/>
                <w:lang w:val="hy-AM"/>
              </w:rPr>
              <w:t>2020 թվականի նոյեմբերի 1-ի</w:t>
            </w:r>
            <w:r>
              <w:rPr>
                <w:rFonts w:ascii="GHEA Grapalat" w:hAnsi="GHEA Grapalat"/>
                <w:sz w:val="24"/>
                <w:lang w:val="hy-AM"/>
              </w:rPr>
              <w:t xml:space="preserve">ց </w:t>
            </w:r>
            <w:r w:rsidRPr="00C86B40">
              <w:rPr>
                <w:rFonts w:ascii="GHEA Grapalat" w:hAnsi="GHEA Grapalat"/>
                <w:sz w:val="24"/>
                <w:lang w:val="hy-AM"/>
              </w:rPr>
              <w:t xml:space="preserve"> լիցենզիա ունեցող վիճակախաղի կամ անմիջականորեն տոտալիզատորի յուրաքանչյուր կազմակերպիչ կարող է կազմակերպել </w:t>
            </w:r>
            <w:r w:rsidRPr="007674EB">
              <w:rPr>
                <w:rFonts w:ascii="GHEA Grapalat" w:hAnsi="GHEA Grapalat"/>
                <w:sz w:val="24"/>
                <w:lang w:val="hy-AM"/>
              </w:rPr>
              <w:t>մեկական բուքմեյքերական գրասենյակ կամ անմիջականորեն (խաղասրահի միջոցով) տոտալիզատոր</w:t>
            </w:r>
            <w:r w:rsidRPr="00C86B40">
              <w:rPr>
                <w:rFonts w:ascii="GHEA Grapalat" w:hAnsi="GHEA Grapalat"/>
                <w:sz w:val="24"/>
                <w:lang w:val="hy-AM"/>
              </w:rPr>
              <w:t xml:space="preserve"> </w:t>
            </w:r>
            <w:r w:rsidRPr="007674EB">
              <w:rPr>
                <w:rFonts w:ascii="GHEA Grapalat" w:hAnsi="GHEA Grapalat"/>
                <w:sz w:val="24"/>
                <w:lang w:val="hy-AM"/>
              </w:rPr>
              <w:t>միայն Ծաղկաձոր, Ջերմուկ, Սևան</w:t>
            </w:r>
            <w:r>
              <w:rPr>
                <w:rFonts w:ascii="GHEA Grapalat" w:hAnsi="GHEA Grapalat"/>
                <w:sz w:val="24"/>
                <w:lang w:val="hy-AM"/>
              </w:rPr>
              <w:t xml:space="preserve"> և</w:t>
            </w:r>
            <w:r w:rsidRPr="007674EB">
              <w:rPr>
                <w:rFonts w:ascii="GHEA Grapalat" w:hAnsi="GHEA Grapalat"/>
                <w:sz w:val="24"/>
                <w:lang w:val="hy-AM"/>
              </w:rPr>
              <w:t xml:space="preserve"> Մեղրի</w:t>
            </w:r>
            <w:r w:rsidRPr="00C86B40">
              <w:rPr>
                <w:rFonts w:ascii="GHEA Grapalat" w:hAnsi="GHEA Grapalat"/>
                <w:sz w:val="24"/>
                <w:lang w:val="hy-AM"/>
              </w:rPr>
              <w:t xml:space="preserve"> </w:t>
            </w:r>
            <w:r w:rsidRPr="007674EB">
              <w:rPr>
                <w:rFonts w:ascii="GHEA Grapalat" w:hAnsi="GHEA Grapalat"/>
                <w:sz w:val="24"/>
                <w:lang w:val="hy-AM"/>
              </w:rPr>
              <w:t>համայնք</w:t>
            </w:r>
            <w:r>
              <w:rPr>
                <w:rFonts w:ascii="GHEA Grapalat" w:hAnsi="GHEA Grapalat"/>
                <w:sz w:val="24"/>
                <w:lang w:val="hy-AM"/>
              </w:rPr>
              <w:t>ների</w:t>
            </w:r>
            <w:r w:rsidRPr="007674EB">
              <w:rPr>
                <w:rFonts w:ascii="GHEA Grapalat" w:hAnsi="GHEA Grapalat"/>
                <w:sz w:val="24"/>
                <w:lang w:val="hy-AM"/>
              </w:rPr>
              <w:t>ի վարչական սահմաններում, ՀՀ մարզերի յուրաքանչյուր վարչական կենտրոնում և Երևան քաղաքի յուրաքանչյուր վարչական շրջանում՝</w:t>
            </w:r>
            <w:r w:rsidRPr="00C86B40">
              <w:rPr>
                <w:rFonts w:ascii="GHEA Grapalat" w:hAnsi="GHEA Grapalat"/>
                <w:sz w:val="24"/>
                <w:lang w:val="hy-AM"/>
              </w:rPr>
              <w:t xml:space="preserve"> </w:t>
            </w:r>
            <w:r w:rsidRPr="0082064A">
              <w:rPr>
                <w:rFonts w:ascii="GHEA Grapalat" w:hAnsi="GHEA Grapalat"/>
                <w:sz w:val="24"/>
                <w:lang w:val="hy-AM"/>
              </w:rPr>
              <w:t xml:space="preserve">կրթական և պատմամշակութային օջախներից, պետական և տեղական ինքնակառավարման մարմինների վարչական շենքերից, հիվանդանոցներից Հայաստանի Հանրապետության կառավարության սահմանած հեռավորությամբ և չափանիշներին համապատասխան տարածքներում։ </w:t>
            </w:r>
            <w:r>
              <w:rPr>
                <w:rFonts w:ascii="GHEA Grapalat" w:hAnsi="GHEA Grapalat"/>
                <w:sz w:val="24"/>
                <w:lang w:val="hy-AM"/>
              </w:rPr>
              <w:t xml:space="preserve"> </w:t>
            </w:r>
          </w:p>
          <w:p w:rsidR="00135422" w:rsidRPr="003B520F" w:rsidRDefault="00135422" w:rsidP="00135422">
            <w:pPr>
              <w:ind w:left="1" w:firstLine="720"/>
              <w:jc w:val="both"/>
              <w:rPr>
                <w:rFonts w:ascii="GHEA Grapalat" w:hAnsi="GHEA Grapalat"/>
                <w:sz w:val="24"/>
                <w:lang w:val="hy-AM"/>
              </w:rPr>
            </w:pPr>
            <w:r>
              <w:rPr>
                <w:rFonts w:ascii="GHEA Grapalat" w:hAnsi="GHEA Grapalat"/>
                <w:sz w:val="24"/>
                <w:lang w:val="hy-AM"/>
              </w:rPr>
              <w:t>Ն</w:t>
            </w:r>
            <w:r w:rsidRPr="003B520F">
              <w:rPr>
                <w:rFonts w:ascii="GHEA Grapalat" w:hAnsi="GHEA Grapalat"/>
                <w:sz w:val="24"/>
                <w:lang w:val="hy-AM"/>
              </w:rPr>
              <w:t xml:space="preserve">ախագծի մշակման համար հիմք են ընդունվել ՀՀ առանձնահատկությունները և ոլորտում իրականացվող քաղաքականության սկզբունքները՝ զեռծ պահել հասարակության խոցելի խմբերը վիճակախաղերով հրապուրվելու վտանգից, ելնելով տարածքային համաչափ զարգացման ռազմավարությունից եւ </w:t>
            </w:r>
            <w:r w:rsidRPr="003B520F">
              <w:rPr>
                <w:rFonts w:ascii="GHEA Grapalat" w:hAnsi="GHEA Grapalat"/>
                <w:sz w:val="24"/>
                <w:lang w:val="hy-AM"/>
              </w:rPr>
              <w:lastRenderedPageBreak/>
              <w:t>«Շահումով խաղերի, ինտերնետ շահումով խաղերի եւ խաղատների մասին» ՀՀ օրենքով կիրառված տարածքային սահմանափակումներից՝  խաղային ոլորտում մեկ միասնական մոտեցում ձևավորելու նպատակով: Այդ նպատակով հիմք  է ընդունվել նաև ՀՀ կառավարության 18</w:t>
            </w:r>
            <w:r w:rsidRPr="003B520F">
              <w:rPr>
                <w:rFonts w:ascii="Calibri" w:hAnsi="Calibri" w:cs="Calibri"/>
                <w:sz w:val="24"/>
                <w:lang w:val="hy-AM"/>
              </w:rPr>
              <w:t> </w:t>
            </w:r>
            <w:r w:rsidRPr="003B520F">
              <w:rPr>
                <w:rFonts w:ascii="GHEA Grapalat" w:hAnsi="GHEA Grapalat"/>
                <w:sz w:val="24"/>
                <w:lang w:val="hy-AM"/>
              </w:rPr>
              <w:t>օգոստոսի 2011 թվականի  «Կոտայքի մարզի Ծաղկաձորի, Վայոց ձորի մարզի Ջերմուկի, Գեղարքունիքի մարզի Սևանի, Սյունիքի մարզի Մեղրիի համայնքների վարչական սահմաններում</w:t>
            </w:r>
            <w:r w:rsidRPr="003B520F">
              <w:rPr>
                <w:rFonts w:ascii="Calibri" w:hAnsi="Calibri" w:cs="Calibri"/>
                <w:sz w:val="24"/>
                <w:lang w:val="hy-AM"/>
              </w:rPr>
              <w:t> </w:t>
            </w:r>
            <w:r w:rsidRPr="003B520F">
              <w:rPr>
                <w:rFonts w:ascii="GHEA Grapalat" w:hAnsi="GHEA Grapalat"/>
                <w:sz w:val="24"/>
                <w:lang w:val="hy-AM"/>
              </w:rPr>
              <w:t>խաղատուն կամ</w:t>
            </w:r>
            <w:r w:rsidRPr="003B520F">
              <w:rPr>
                <w:rFonts w:ascii="Calibri" w:hAnsi="Calibri" w:cs="Calibri"/>
                <w:sz w:val="24"/>
                <w:lang w:val="hy-AM"/>
              </w:rPr>
              <w:t> </w:t>
            </w:r>
            <w:r w:rsidRPr="003B520F">
              <w:rPr>
                <w:rFonts w:ascii="GHEA Grapalat" w:hAnsi="GHEA Grapalat"/>
                <w:sz w:val="24"/>
                <w:lang w:val="hy-AM"/>
              </w:rPr>
              <w:t>շահումով</w:t>
            </w:r>
            <w:r w:rsidRPr="003B520F">
              <w:rPr>
                <w:rFonts w:ascii="Calibri" w:hAnsi="Calibri" w:cs="Calibri"/>
                <w:sz w:val="24"/>
                <w:lang w:val="hy-AM"/>
              </w:rPr>
              <w:t> </w:t>
            </w:r>
            <w:r w:rsidRPr="003B520F">
              <w:rPr>
                <w:rFonts w:ascii="GHEA Grapalat" w:hAnsi="GHEA Grapalat"/>
                <w:sz w:val="24"/>
                <w:lang w:val="hy-AM"/>
              </w:rPr>
              <w:t>խաղ կամ անմիջականորեն (խաղասրահի միջոցով) ինտերնետ</w:t>
            </w:r>
            <w:r w:rsidRPr="003B520F">
              <w:rPr>
                <w:rFonts w:ascii="Calibri" w:hAnsi="Calibri" w:cs="Calibri"/>
                <w:sz w:val="24"/>
                <w:lang w:val="hy-AM"/>
              </w:rPr>
              <w:t> </w:t>
            </w:r>
            <w:r w:rsidRPr="003B520F">
              <w:rPr>
                <w:rFonts w:ascii="GHEA Grapalat" w:hAnsi="GHEA Grapalat"/>
                <w:sz w:val="24"/>
                <w:lang w:val="hy-AM"/>
              </w:rPr>
              <w:t>շահումով</w:t>
            </w:r>
            <w:r w:rsidRPr="003B520F">
              <w:rPr>
                <w:rFonts w:ascii="Calibri" w:hAnsi="Calibri" w:cs="Calibri"/>
                <w:sz w:val="24"/>
                <w:lang w:val="hy-AM"/>
              </w:rPr>
              <w:t> </w:t>
            </w:r>
            <w:r w:rsidRPr="003B520F">
              <w:rPr>
                <w:rFonts w:ascii="GHEA Grapalat" w:hAnsi="GHEA Grapalat"/>
                <w:sz w:val="24"/>
                <w:lang w:val="hy-AM"/>
              </w:rPr>
              <w:t>խաղ իրականացնող կազմակերպություններին գործունեության իրականացման վայրի նկատմամբ ներկայացվող պահանջները և չափանիշները հաստատելու մասին» N 1229-Ն որոշումը, համաձայն որի.</w:t>
            </w:r>
          </w:p>
          <w:p w:rsidR="00135422" w:rsidRDefault="00135422" w:rsidP="00135422">
            <w:pPr>
              <w:ind w:left="1" w:firstLine="720"/>
              <w:jc w:val="both"/>
              <w:rPr>
                <w:rFonts w:ascii="GHEA Grapalat" w:hAnsi="GHEA Grapalat"/>
                <w:sz w:val="24"/>
                <w:lang w:val="hy-AM"/>
              </w:rPr>
            </w:pPr>
            <w:r w:rsidRPr="003B520F">
              <w:rPr>
                <w:rFonts w:ascii="GHEA Grapalat" w:hAnsi="GHEA Grapalat"/>
                <w:sz w:val="24"/>
                <w:lang w:val="hy-AM"/>
              </w:rPr>
              <w:t>Կոտայքի մարզի Ծաղկաձորի, Գեղարքունիքի մարզի Սևանի համայնքներում` ուղիղ գծով առնվազն 100 մետր, իսկ Վայոց ձորի մարզի Ջերմուկի, Սյունիքի մարզի Մեղրիի համայնքներում` ուղիղ գծով առնվազն 50 մետր հեռու է որևէ կրթական և պատմամշակութային հաստատություններից, պետական և տեղական ինքնակառավարման մարմինների վարչական շենքերից, հիվանդանոցների տարածքներից::</w:t>
            </w:r>
          </w:p>
          <w:p w:rsidR="00135422" w:rsidRDefault="00135422" w:rsidP="00135422">
            <w:pPr>
              <w:ind w:left="1" w:firstLine="720"/>
              <w:jc w:val="both"/>
              <w:rPr>
                <w:rFonts w:ascii="GHEA Grapalat" w:hAnsi="GHEA Grapalat"/>
                <w:sz w:val="24"/>
                <w:lang w:val="hy-AM"/>
              </w:rPr>
            </w:pPr>
            <w:r w:rsidRPr="003B520F">
              <w:rPr>
                <w:rFonts w:ascii="GHEA Grapalat" w:hAnsi="GHEA Grapalat"/>
                <w:sz w:val="24"/>
                <w:lang w:val="hy-AM"/>
              </w:rPr>
              <w:t>Չափանիշների սահմանման համար հիմք են ծառայել Երևան քաղաքի, մարզկենտրոնների բնակչության թվաքանակը, խտությունը, ինչպես նաև հեռավությունը Երևան քաղաքից:</w:t>
            </w:r>
          </w:p>
          <w:p w:rsidR="00EC6AB5" w:rsidRDefault="00135422" w:rsidP="00135422">
            <w:pPr>
              <w:pStyle w:val="NormalWeb"/>
              <w:shd w:val="clear" w:color="auto" w:fill="FFFFFF"/>
              <w:spacing w:before="0" w:beforeAutospacing="0" w:after="0" w:afterAutospacing="0"/>
              <w:ind w:firstLine="375"/>
              <w:jc w:val="both"/>
              <w:rPr>
                <w:rFonts w:ascii="GHEA Grapalat" w:hAnsi="GHEA Grapalat" w:cs="Sylfaen"/>
                <w:lang w:val="hy-AM"/>
              </w:rPr>
            </w:pPr>
            <w:r w:rsidRPr="005D5A67">
              <w:rPr>
                <w:rFonts w:ascii="GHEA Grapalat" w:hAnsi="GHEA Grapalat"/>
                <w:lang w:val="hy-AM"/>
              </w:rPr>
              <w:t xml:space="preserve">Ինչ վերաբերում է այն նկատառմանը արդյոք պետական մարմին, որին դիմելու միջոցով տնտեսվարողը կկարողանա ստանալ պատոնական պատասխան այն մասին, թե իր կողմից վարձակալվող այս կամ այն շինության մոտ, սույն որոշմամբ սահմանված հեռավորության վրա, առկա չեն սույն որոշման մեջ նշված հաստատություններ կամ տարածքներ։ այդ կապակցությամբ հայտնում ենք, որ Նախագծի  </w:t>
            </w:r>
            <w:r w:rsidRPr="005D5A67">
              <w:rPr>
                <w:rFonts w:ascii="GHEA Grapalat" w:hAnsi="GHEA Grapalat" w:cs="Sylfaen"/>
                <w:lang w:val="hy-AM"/>
              </w:rPr>
              <w:t>ընդունումը</w:t>
            </w:r>
            <w:r w:rsidRPr="005D5A67">
              <w:rPr>
                <w:rFonts w:ascii="GHEA Grapalat" w:hAnsi="GHEA Grapalat" w:cs="Sylfaen"/>
                <w:lang w:val="af-ZA"/>
              </w:rPr>
              <w:t xml:space="preserve"> </w:t>
            </w:r>
            <w:r w:rsidRPr="005D5A67">
              <w:rPr>
                <w:rFonts w:ascii="GHEA Grapalat" w:hAnsi="GHEA Grapalat" w:cs="Sylfaen"/>
                <w:lang w:val="hy-AM"/>
              </w:rPr>
              <w:t>նախատեսում</w:t>
            </w:r>
            <w:r w:rsidRPr="005D5A67">
              <w:rPr>
                <w:rFonts w:ascii="GHEA Grapalat" w:hAnsi="GHEA Grapalat" w:cs="Sylfaen"/>
                <w:lang w:val="af-ZA"/>
              </w:rPr>
              <w:t xml:space="preserve"> </w:t>
            </w:r>
            <w:r w:rsidRPr="005D5A67">
              <w:rPr>
                <w:rFonts w:ascii="GHEA Grapalat" w:hAnsi="GHEA Grapalat" w:cs="Sylfaen"/>
                <w:lang w:val="hy-AM"/>
              </w:rPr>
              <w:t>է</w:t>
            </w:r>
            <w:r>
              <w:rPr>
                <w:rFonts w:ascii="GHEA Grapalat" w:hAnsi="GHEA Grapalat" w:cs="Sylfaen"/>
                <w:lang w:val="hy-AM"/>
              </w:rPr>
              <w:t xml:space="preserve"> </w:t>
            </w:r>
            <w:r w:rsidRPr="005D5A67">
              <w:rPr>
                <w:rFonts w:ascii="GHEA Grapalat" w:hAnsi="GHEA Grapalat" w:cs="Sylfaen"/>
                <w:lang w:val="hy-AM"/>
              </w:rPr>
              <w:t>կատարել</w:t>
            </w:r>
            <w:r w:rsidRPr="005D5A67">
              <w:rPr>
                <w:rFonts w:ascii="GHEA Grapalat" w:hAnsi="GHEA Grapalat" w:cs="Sylfaen"/>
                <w:lang w:val="af-ZA"/>
              </w:rPr>
              <w:t xml:space="preserve"> </w:t>
            </w:r>
            <w:r w:rsidRPr="005D5A67">
              <w:rPr>
                <w:rFonts w:ascii="GHEA Grapalat" w:hAnsi="GHEA Grapalat" w:cs="Sylfaen"/>
                <w:lang w:val="hy-AM"/>
              </w:rPr>
              <w:t>համապատասխան</w:t>
            </w:r>
            <w:r w:rsidRPr="005D5A67">
              <w:rPr>
                <w:rFonts w:ascii="GHEA Grapalat" w:hAnsi="GHEA Grapalat" w:cs="Sylfaen"/>
                <w:lang w:val="af-ZA"/>
              </w:rPr>
              <w:t xml:space="preserve"> </w:t>
            </w:r>
            <w:r w:rsidRPr="005D5A67">
              <w:rPr>
                <w:rFonts w:ascii="GHEA Grapalat" w:hAnsi="GHEA Grapalat" w:cs="Sylfaen"/>
                <w:lang w:val="hy-AM"/>
              </w:rPr>
              <w:t>լրացումներ</w:t>
            </w:r>
            <w:r w:rsidRPr="005D5A67">
              <w:rPr>
                <w:rFonts w:ascii="GHEA Grapalat" w:hAnsi="GHEA Grapalat" w:cs="Sylfaen"/>
                <w:lang w:val="af-ZA"/>
              </w:rPr>
              <w:t xml:space="preserve"> </w:t>
            </w:r>
            <w:r w:rsidRPr="005D5A67">
              <w:rPr>
                <w:rFonts w:ascii="GHEA Grapalat" w:hAnsi="GHEA Grapalat" w:cs="Sylfaen"/>
                <w:lang w:val="hy-AM"/>
              </w:rPr>
              <w:t>և</w:t>
            </w:r>
            <w:r w:rsidRPr="005D5A67">
              <w:rPr>
                <w:rFonts w:ascii="GHEA Grapalat" w:hAnsi="GHEA Grapalat" w:cs="Sylfaen"/>
                <w:lang w:val="af-ZA"/>
              </w:rPr>
              <w:t xml:space="preserve"> </w:t>
            </w:r>
            <w:r w:rsidRPr="005D5A67">
              <w:rPr>
                <w:rFonts w:ascii="GHEA Grapalat" w:hAnsi="GHEA Grapalat" w:cs="Sylfaen"/>
                <w:lang w:val="hy-AM"/>
              </w:rPr>
              <w:t>փոփոխություններ</w:t>
            </w:r>
            <w:r w:rsidRPr="005D5A67">
              <w:rPr>
                <w:rFonts w:ascii="GHEA Grapalat" w:hAnsi="GHEA Grapalat" w:cs="Sylfaen"/>
                <w:lang w:val="af-ZA"/>
              </w:rPr>
              <w:t xml:space="preserve"> </w:t>
            </w:r>
            <w:r w:rsidRPr="005D5A67">
              <w:rPr>
                <w:rFonts w:ascii="GHEA Grapalat" w:hAnsi="GHEA Grapalat" w:cs="Sylfaen"/>
                <w:lang w:val="hy-AM"/>
              </w:rPr>
              <w:t>կատարել</w:t>
            </w:r>
            <w:r w:rsidRPr="005D5A67">
              <w:rPr>
                <w:rFonts w:ascii="GHEA Grapalat" w:hAnsi="GHEA Grapalat" w:cs="Sylfaen"/>
                <w:lang w:val="af-ZA"/>
              </w:rPr>
              <w:t xml:space="preserve"> </w:t>
            </w:r>
            <w:r w:rsidRPr="005D5A67">
              <w:rPr>
                <w:rFonts w:ascii="GHEA Grapalat" w:hAnsi="GHEA Grapalat" w:cs="Sylfaen"/>
                <w:lang w:val="hy-AM"/>
              </w:rPr>
              <w:t>նաև</w:t>
            </w:r>
            <w:r w:rsidRPr="005D5A67">
              <w:rPr>
                <w:rFonts w:ascii="GHEA Grapalat" w:hAnsi="GHEA Grapalat" w:cs="Sylfaen"/>
                <w:lang w:val="af-ZA"/>
              </w:rPr>
              <w:t xml:space="preserve"> </w:t>
            </w:r>
            <w:r w:rsidRPr="005D5A67">
              <w:rPr>
                <w:rFonts w:ascii="GHEA Grapalat" w:hAnsi="GHEA Grapalat" w:cs="Sylfaen"/>
                <w:lang w:val="hy-AM"/>
              </w:rPr>
              <w:t>ՀՀ</w:t>
            </w:r>
            <w:r w:rsidRPr="005D5A67">
              <w:rPr>
                <w:rFonts w:ascii="GHEA Grapalat" w:hAnsi="GHEA Grapalat" w:cs="Sylfaen"/>
                <w:lang w:val="af-ZA"/>
              </w:rPr>
              <w:t xml:space="preserve"> </w:t>
            </w:r>
            <w:r w:rsidRPr="005D5A67">
              <w:rPr>
                <w:rFonts w:ascii="GHEA Grapalat" w:hAnsi="GHEA Grapalat" w:cs="Sylfaen"/>
                <w:lang w:val="hy-AM"/>
              </w:rPr>
              <w:t>կառավարության</w:t>
            </w:r>
            <w:r>
              <w:rPr>
                <w:rFonts w:ascii="GHEA Grapalat" w:hAnsi="GHEA Grapalat" w:cs="Sylfaen"/>
                <w:lang w:val="af-ZA"/>
              </w:rPr>
              <w:t xml:space="preserve"> 0</w:t>
            </w:r>
            <w:r w:rsidRPr="005D5A67">
              <w:rPr>
                <w:rFonts w:ascii="GHEA Grapalat" w:hAnsi="GHEA Grapalat" w:cs="Sylfaen"/>
                <w:lang w:val="af-ZA"/>
              </w:rPr>
              <w:t xml:space="preserve">1 </w:t>
            </w:r>
            <w:r w:rsidRPr="005D5A67">
              <w:rPr>
                <w:rFonts w:ascii="GHEA Grapalat" w:hAnsi="GHEA Grapalat" w:cs="Sylfaen"/>
                <w:lang w:val="hy-AM"/>
              </w:rPr>
              <w:t>հուլիսի</w:t>
            </w:r>
            <w:r w:rsidRPr="005D5A67">
              <w:rPr>
                <w:rFonts w:ascii="GHEA Grapalat" w:hAnsi="GHEA Grapalat" w:cs="Sylfaen"/>
                <w:lang w:val="af-ZA"/>
              </w:rPr>
              <w:t xml:space="preserve"> 2004 </w:t>
            </w:r>
            <w:r w:rsidRPr="005D5A67">
              <w:rPr>
                <w:rFonts w:ascii="GHEA Grapalat" w:hAnsi="GHEA Grapalat" w:cs="Sylfaen"/>
                <w:lang w:val="hy-AM"/>
              </w:rPr>
              <w:t>թվականի</w:t>
            </w:r>
            <w:r w:rsidRPr="005D5A67">
              <w:rPr>
                <w:rFonts w:ascii="GHEA Grapalat" w:hAnsi="GHEA Grapalat" w:cs="Sylfaen"/>
                <w:lang w:val="af-ZA"/>
              </w:rPr>
              <w:t xml:space="preserve"> </w:t>
            </w:r>
            <w:r w:rsidRPr="005D5A67">
              <w:rPr>
                <w:rFonts w:ascii="GHEA Grapalat" w:hAnsi="GHEA Grapalat" w:cs="Sylfaen"/>
                <w:bCs/>
                <w:lang w:val="af-ZA"/>
              </w:rPr>
              <w:t>«</w:t>
            </w:r>
            <w:r w:rsidRPr="005D5A67">
              <w:rPr>
                <w:rFonts w:ascii="GHEA Grapalat" w:hAnsi="GHEA Grapalat" w:cs="Sylfaen"/>
                <w:bCs/>
                <w:lang w:val="hy-AM"/>
              </w:rPr>
              <w:t>Վիճակախաղերի</w:t>
            </w:r>
            <w:r w:rsidRPr="005D5A67">
              <w:rPr>
                <w:rFonts w:ascii="GHEA Grapalat" w:hAnsi="GHEA Grapalat" w:cs="Sylfaen"/>
                <w:bCs/>
                <w:lang w:val="af-ZA"/>
              </w:rPr>
              <w:t xml:space="preserve"> </w:t>
            </w:r>
            <w:r w:rsidRPr="005D5A67">
              <w:rPr>
                <w:rFonts w:ascii="GHEA Grapalat" w:hAnsi="GHEA Grapalat" w:cs="Sylfaen"/>
                <w:bCs/>
                <w:lang w:val="hy-AM"/>
              </w:rPr>
              <w:t>մասին</w:t>
            </w:r>
            <w:r w:rsidRPr="005D5A67">
              <w:rPr>
                <w:rFonts w:ascii="GHEA Grapalat" w:hAnsi="GHEA Grapalat" w:cs="Sylfaen"/>
                <w:bCs/>
                <w:lang w:val="af-ZA"/>
              </w:rPr>
              <w:t xml:space="preserve">» </w:t>
            </w:r>
            <w:r w:rsidRPr="005D5A67">
              <w:rPr>
                <w:rFonts w:ascii="GHEA Grapalat" w:hAnsi="GHEA Grapalat" w:cs="Sylfaen"/>
                <w:bCs/>
                <w:lang w:val="hy-AM"/>
              </w:rPr>
              <w:t>Հայաստանի</w:t>
            </w:r>
            <w:r w:rsidRPr="005D5A67">
              <w:rPr>
                <w:rFonts w:ascii="GHEA Grapalat" w:hAnsi="GHEA Grapalat" w:cs="Sylfaen"/>
                <w:bCs/>
                <w:lang w:val="af-ZA"/>
              </w:rPr>
              <w:t xml:space="preserve"> </w:t>
            </w:r>
            <w:r w:rsidRPr="005D5A67">
              <w:rPr>
                <w:rFonts w:ascii="GHEA Grapalat" w:hAnsi="GHEA Grapalat" w:cs="Sylfaen"/>
                <w:bCs/>
                <w:lang w:val="hy-AM"/>
              </w:rPr>
              <w:lastRenderedPageBreak/>
              <w:t>Հանրապետության</w:t>
            </w:r>
            <w:r w:rsidRPr="005D5A67">
              <w:rPr>
                <w:rFonts w:ascii="GHEA Grapalat" w:hAnsi="GHEA Grapalat" w:cs="Sylfaen"/>
                <w:bCs/>
                <w:lang w:val="af-ZA"/>
              </w:rPr>
              <w:t xml:space="preserve"> </w:t>
            </w:r>
            <w:r w:rsidRPr="005D5A67">
              <w:rPr>
                <w:rFonts w:ascii="GHEA Grapalat" w:hAnsi="GHEA Grapalat" w:cs="Sylfaen"/>
                <w:bCs/>
                <w:lang w:val="hy-AM"/>
              </w:rPr>
              <w:t>օրենքի</w:t>
            </w:r>
            <w:r w:rsidRPr="005D5A67">
              <w:rPr>
                <w:rFonts w:ascii="GHEA Grapalat" w:hAnsi="GHEA Grapalat" w:cs="Sylfaen"/>
                <w:bCs/>
                <w:lang w:val="af-ZA"/>
              </w:rPr>
              <w:t xml:space="preserve"> </w:t>
            </w:r>
            <w:r w:rsidRPr="005D5A67">
              <w:rPr>
                <w:rFonts w:ascii="GHEA Grapalat" w:hAnsi="GHEA Grapalat" w:cs="Sylfaen"/>
                <w:bCs/>
                <w:lang w:val="hy-AM"/>
              </w:rPr>
              <w:t>կիրարկումն</w:t>
            </w:r>
            <w:r w:rsidRPr="005D5A67">
              <w:rPr>
                <w:rFonts w:ascii="GHEA Grapalat" w:hAnsi="GHEA Grapalat" w:cs="Sylfaen"/>
                <w:bCs/>
                <w:lang w:val="af-ZA"/>
              </w:rPr>
              <w:t xml:space="preserve"> </w:t>
            </w:r>
            <w:r w:rsidRPr="005D5A67">
              <w:rPr>
                <w:rFonts w:ascii="GHEA Grapalat" w:hAnsi="GHEA Grapalat" w:cs="Sylfaen"/>
                <w:bCs/>
                <w:lang w:val="hy-AM"/>
              </w:rPr>
              <w:t>ապահովելու</w:t>
            </w:r>
            <w:r w:rsidRPr="005D5A67">
              <w:rPr>
                <w:rFonts w:ascii="GHEA Grapalat" w:hAnsi="GHEA Grapalat" w:cs="Sylfaen"/>
                <w:bCs/>
                <w:lang w:val="af-ZA"/>
              </w:rPr>
              <w:t xml:space="preserve"> </w:t>
            </w:r>
            <w:r w:rsidRPr="005D5A67">
              <w:rPr>
                <w:rFonts w:ascii="GHEA Grapalat" w:hAnsi="GHEA Grapalat" w:cs="Sylfaen"/>
                <w:bCs/>
                <w:lang w:val="hy-AM"/>
              </w:rPr>
              <w:t>մասին</w:t>
            </w:r>
            <w:r w:rsidRPr="005D5A67">
              <w:rPr>
                <w:rFonts w:ascii="GHEA Grapalat" w:hAnsi="GHEA Grapalat" w:cs="Sylfaen"/>
                <w:bCs/>
                <w:lang w:val="af-ZA"/>
              </w:rPr>
              <w:t xml:space="preserve">» </w:t>
            </w:r>
            <w:r w:rsidRPr="005D5A67">
              <w:rPr>
                <w:rFonts w:ascii="GHEA Grapalat" w:hAnsi="GHEA Grapalat" w:cs="Sylfaen"/>
                <w:lang w:val="af-ZA"/>
              </w:rPr>
              <w:t xml:space="preserve"> N 987-</w:t>
            </w:r>
            <w:r w:rsidRPr="005D5A67">
              <w:rPr>
                <w:rFonts w:ascii="GHEA Grapalat" w:hAnsi="GHEA Grapalat" w:cs="Sylfaen"/>
                <w:lang w:val="hy-AM"/>
              </w:rPr>
              <w:t>Ն</w:t>
            </w:r>
            <w:r w:rsidR="00EC6AB5" w:rsidRPr="00EC6AB5">
              <w:rPr>
                <w:rFonts w:ascii="GHEA Grapalat" w:hAnsi="GHEA Grapalat" w:cs="Sylfaen"/>
                <w:lang w:val="hy-AM"/>
              </w:rPr>
              <w:t>:</w:t>
            </w:r>
          </w:p>
          <w:p w:rsidR="00EC6AB5" w:rsidRDefault="00EC6AB5" w:rsidP="00135422">
            <w:pPr>
              <w:pStyle w:val="NormalWeb"/>
              <w:shd w:val="clear" w:color="auto" w:fill="FFFFFF"/>
              <w:spacing w:before="0" w:beforeAutospacing="0" w:after="0" w:afterAutospacing="0"/>
              <w:ind w:firstLine="375"/>
              <w:jc w:val="both"/>
              <w:rPr>
                <w:rFonts w:ascii="GHEA Grapalat" w:hAnsi="GHEA Grapalat" w:cs="Sylfaen"/>
                <w:lang w:val="hy-AM"/>
              </w:rPr>
            </w:pPr>
          </w:p>
          <w:p w:rsidR="00EC6AB5" w:rsidRPr="00EC6AB5" w:rsidRDefault="00EC6AB5" w:rsidP="00EC6AB5">
            <w:pPr>
              <w:pStyle w:val="NormalWeb"/>
              <w:numPr>
                <w:ilvl w:val="0"/>
                <w:numId w:val="7"/>
              </w:numPr>
              <w:shd w:val="clear" w:color="auto" w:fill="FFFFFF"/>
              <w:spacing w:before="0" w:beforeAutospacing="0" w:after="0" w:afterAutospacing="0"/>
              <w:ind w:left="-104" w:firstLine="839"/>
              <w:jc w:val="both"/>
              <w:rPr>
                <w:rFonts w:ascii="GHEA Grapalat" w:hAnsi="GHEA Grapalat" w:cs="Sylfaen"/>
                <w:lang w:val="hy-AM"/>
              </w:rPr>
            </w:pPr>
            <w:r w:rsidRPr="00EC6AB5">
              <w:rPr>
                <w:rFonts w:ascii="GHEA Grapalat" w:hAnsi="GHEA Grapalat" w:cs="Sylfaen"/>
                <w:lang w:val="hy-AM"/>
              </w:rPr>
              <w:t>Ընդունվել է: Նախագիծը խմբագրվել է:</w:t>
            </w:r>
          </w:p>
          <w:p w:rsidR="00EC6AB5" w:rsidRDefault="00EC6AB5" w:rsidP="00135422">
            <w:pPr>
              <w:pStyle w:val="NormalWeb"/>
              <w:shd w:val="clear" w:color="auto" w:fill="FFFFFF"/>
              <w:spacing w:before="0" w:beforeAutospacing="0" w:after="0" w:afterAutospacing="0"/>
              <w:ind w:firstLine="375"/>
              <w:jc w:val="both"/>
              <w:rPr>
                <w:rFonts w:ascii="GHEA Grapalat" w:hAnsi="GHEA Grapalat" w:cs="Sylfaen"/>
                <w:lang w:val="hy-AM"/>
              </w:rPr>
            </w:pPr>
          </w:p>
          <w:p w:rsidR="00EC6AB5" w:rsidRDefault="00EC6AB5" w:rsidP="00135422">
            <w:pPr>
              <w:pStyle w:val="NormalWeb"/>
              <w:shd w:val="clear" w:color="auto" w:fill="FFFFFF"/>
              <w:spacing w:before="0" w:beforeAutospacing="0" w:after="0" w:afterAutospacing="0"/>
              <w:ind w:firstLine="375"/>
              <w:jc w:val="both"/>
              <w:rPr>
                <w:rFonts w:ascii="GHEA Grapalat" w:hAnsi="GHEA Grapalat" w:cs="Sylfaen"/>
                <w:lang w:val="hy-AM"/>
              </w:rPr>
            </w:pPr>
          </w:p>
          <w:p w:rsidR="00EC6AB5" w:rsidRDefault="00EC6AB5" w:rsidP="00135422">
            <w:pPr>
              <w:pStyle w:val="NormalWeb"/>
              <w:shd w:val="clear" w:color="auto" w:fill="FFFFFF"/>
              <w:spacing w:before="0" w:beforeAutospacing="0" w:after="0" w:afterAutospacing="0"/>
              <w:ind w:firstLine="375"/>
              <w:jc w:val="both"/>
              <w:rPr>
                <w:rFonts w:ascii="GHEA Grapalat" w:hAnsi="GHEA Grapalat" w:cs="Sylfaen"/>
                <w:lang w:val="hy-AM"/>
              </w:rPr>
            </w:pPr>
          </w:p>
          <w:p w:rsidR="00EC6AB5" w:rsidRDefault="00EC6AB5" w:rsidP="00135422">
            <w:pPr>
              <w:pStyle w:val="NormalWeb"/>
              <w:shd w:val="clear" w:color="auto" w:fill="FFFFFF"/>
              <w:spacing w:before="0" w:beforeAutospacing="0" w:after="0" w:afterAutospacing="0"/>
              <w:ind w:firstLine="375"/>
              <w:jc w:val="both"/>
              <w:rPr>
                <w:rFonts w:ascii="GHEA Grapalat" w:hAnsi="GHEA Grapalat" w:cs="Sylfaen"/>
                <w:lang w:val="hy-AM"/>
              </w:rPr>
            </w:pPr>
          </w:p>
          <w:p w:rsidR="00EC6AB5" w:rsidRDefault="00EC6AB5" w:rsidP="00135422">
            <w:pPr>
              <w:pStyle w:val="NormalWeb"/>
              <w:shd w:val="clear" w:color="auto" w:fill="FFFFFF"/>
              <w:spacing w:before="0" w:beforeAutospacing="0" w:after="0" w:afterAutospacing="0"/>
              <w:ind w:firstLine="375"/>
              <w:jc w:val="both"/>
              <w:rPr>
                <w:rFonts w:ascii="GHEA Grapalat" w:hAnsi="GHEA Grapalat" w:cs="Sylfaen"/>
                <w:lang w:val="hy-AM"/>
              </w:rPr>
            </w:pPr>
          </w:p>
          <w:p w:rsidR="00EC6AB5" w:rsidRDefault="00EC6AB5" w:rsidP="00135422">
            <w:pPr>
              <w:pStyle w:val="NormalWeb"/>
              <w:shd w:val="clear" w:color="auto" w:fill="FFFFFF"/>
              <w:spacing w:before="0" w:beforeAutospacing="0" w:after="0" w:afterAutospacing="0"/>
              <w:ind w:firstLine="375"/>
              <w:jc w:val="both"/>
              <w:rPr>
                <w:rFonts w:ascii="GHEA Grapalat" w:hAnsi="GHEA Grapalat" w:cs="Sylfaen"/>
                <w:lang w:val="hy-AM"/>
              </w:rPr>
            </w:pPr>
          </w:p>
          <w:p w:rsidR="00EC6AB5" w:rsidRDefault="00EC6AB5" w:rsidP="00135422">
            <w:pPr>
              <w:pStyle w:val="NormalWeb"/>
              <w:shd w:val="clear" w:color="auto" w:fill="FFFFFF"/>
              <w:spacing w:before="0" w:beforeAutospacing="0" w:after="0" w:afterAutospacing="0"/>
              <w:ind w:firstLine="375"/>
              <w:jc w:val="both"/>
              <w:rPr>
                <w:rFonts w:ascii="GHEA Grapalat" w:hAnsi="GHEA Grapalat" w:cs="Sylfaen"/>
                <w:lang w:val="hy-AM"/>
              </w:rPr>
            </w:pPr>
          </w:p>
          <w:p w:rsidR="00EC6AB5" w:rsidRDefault="00EC6AB5" w:rsidP="00135422">
            <w:pPr>
              <w:pStyle w:val="NormalWeb"/>
              <w:shd w:val="clear" w:color="auto" w:fill="FFFFFF"/>
              <w:spacing w:before="0" w:beforeAutospacing="0" w:after="0" w:afterAutospacing="0"/>
              <w:ind w:firstLine="375"/>
              <w:jc w:val="both"/>
              <w:rPr>
                <w:rFonts w:ascii="GHEA Grapalat" w:hAnsi="GHEA Grapalat" w:cs="Sylfaen"/>
                <w:lang w:val="hy-AM"/>
              </w:rPr>
            </w:pPr>
          </w:p>
          <w:p w:rsidR="00EC6AB5" w:rsidRDefault="00EC6AB5" w:rsidP="00135422">
            <w:pPr>
              <w:pStyle w:val="NormalWeb"/>
              <w:shd w:val="clear" w:color="auto" w:fill="FFFFFF"/>
              <w:spacing w:before="0" w:beforeAutospacing="0" w:after="0" w:afterAutospacing="0"/>
              <w:ind w:firstLine="375"/>
              <w:jc w:val="both"/>
              <w:rPr>
                <w:rFonts w:ascii="GHEA Grapalat" w:hAnsi="GHEA Grapalat" w:cs="Sylfaen"/>
                <w:lang w:val="hy-AM"/>
              </w:rPr>
            </w:pPr>
          </w:p>
          <w:p w:rsidR="00EC6AB5" w:rsidRDefault="00EC6AB5" w:rsidP="00135422">
            <w:pPr>
              <w:pStyle w:val="NormalWeb"/>
              <w:shd w:val="clear" w:color="auto" w:fill="FFFFFF"/>
              <w:spacing w:before="0" w:beforeAutospacing="0" w:after="0" w:afterAutospacing="0"/>
              <w:ind w:firstLine="375"/>
              <w:jc w:val="both"/>
              <w:rPr>
                <w:rFonts w:ascii="GHEA Grapalat" w:hAnsi="GHEA Grapalat" w:cs="Sylfaen"/>
                <w:lang w:val="hy-AM"/>
              </w:rPr>
            </w:pPr>
          </w:p>
          <w:p w:rsidR="00135422" w:rsidRPr="003B520F" w:rsidRDefault="00EC6AB5" w:rsidP="00EC6AB5">
            <w:pPr>
              <w:pStyle w:val="NormalWeb"/>
              <w:numPr>
                <w:ilvl w:val="0"/>
                <w:numId w:val="6"/>
              </w:numPr>
              <w:shd w:val="clear" w:color="auto" w:fill="FFFFFF"/>
              <w:spacing w:before="0" w:beforeAutospacing="0" w:after="0" w:afterAutospacing="0"/>
              <w:ind w:left="-14" w:firstLine="194"/>
              <w:jc w:val="both"/>
              <w:rPr>
                <w:rFonts w:ascii="GHEA Grapalat" w:hAnsi="GHEA Grapalat"/>
                <w:lang w:val="hy-AM"/>
              </w:rPr>
            </w:pPr>
            <w:r w:rsidRPr="005D5A67">
              <w:rPr>
                <w:rFonts w:ascii="GHEA Grapalat" w:hAnsi="GHEA Grapalat" w:cs="Sylfaen"/>
                <w:lang w:val="hy-AM"/>
              </w:rPr>
              <w:t>Ընդունվել է մասամբ: Հավելվածի համապատասխան կետը խմբագրվել է՝  բացառելով քսանմեկ տարին</w:t>
            </w:r>
            <w:r>
              <w:rPr>
                <w:rFonts w:ascii="GHEA Grapalat" w:hAnsi="GHEA Grapalat" w:cs="Sylfaen"/>
                <w:lang w:val="hy-AM"/>
              </w:rPr>
              <w:t xml:space="preserve"> բառերից հետո լրացվել է</w:t>
            </w:r>
            <w:r w:rsidRPr="005D5A67">
              <w:rPr>
                <w:rFonts w:ascii="GHEA Grapalat" w:hAnsi="GHEA Grapalat" w:cs="Sylfaen"/>
                <w:lang w:val="hy-AM"/>
              </w:rPr>
              <w:t>(վիճակախաղի դեպքում՝ տասնութ տարին</w:t>
            </w:r>
            <w:r>
              <w:rPr>
                <w:rFonts w:ascii="GHEA Grapalat" w:hAnsi="GHEA Grapalat" w:cs="Sylfaen"/>
                <w:lang w:val="hy-AM"/>
              </w:rPr>
              <w:t>)</w:t>
            </w:r>
            <w:r w:rsidRPr="005D5A67">
              <w:rPr>
                <w:rFonts w:ascii="GHEA Grapalat" w:hAnsi="GHEA Grapalat" w:cs="Sylfaen"/>
                <w:lang w:val="hy-AM"/>
              </w:rPr>
              <w:t></w:t>
            </w:r>
            <w:r>
              <w:rPr>
                <w:rFonts w:ascii="GHEA Grapalat" w:hAnsi="GHEA Grapalat" w:cs="Sylfaen"/>
                <w:lang w:val="hy-AM"/>
              </w:rPr>
              <w:t xml:space="preserve"> բառերը։</w:t>
            </w:r>
            <w:r w:rsidR="00135422" w:rsidRPr="005D5A67">
              <w:rPr>
                <w:rFonts w:ascii="GHEA Grapalat" w:hAnsi="GHEA Grapalat" w:cs="Sylfaen"/>
                <w:lang w:val="hy-AM"/>
              </w:rPr>
              <w:t>րոշման</w:t>
            </w:r>
            <w:r w:rsidR="00135422" w:rsidRPr="005D5A67">
              <w:rPr>
                <w:rFonts w:ascii="GHEA Grapalat" w:hAnsi="GHEA Grapalat" w:cs="Sylfaen"/>
                <w:lang w:val="af-ZA"/>
              </w:rPr>
              <w:t xml:space="preserve"> </w:t>
            </w:r>
            <w:r w:rsidR="00135422" w:rsidRPr="005D5A67">
              <w:rPr>
                <w:rFonts w:ascii="GHEA Grapalat" w:hAnsi="GHEA Grapalat" w:cs="Sylfaen"/>
                <w:lang w:val="hy-AM"/>
              </w:rPr>
              <w:t>մեջ</w:t>
            </w:r>
            <w:r w:rsidR="00135422">
              <w:rPr>
                <w:rFonts w:ascii="GHEA Grapalat" w:hAnsi="GHEA Grapalat" w:cs="Sylfaen"/>
                <w:lang w:val="af-ZA"/>
              </w:rPr>
              <w:t xml:space="preserve">՝ </w:t>
            </w:r>
            <w:r w:rsidR="00135422">
              <w:rPr>
                <w:rFonts w:ascii="GHEA Grapalat" w:hAnsi="GHEA Grapalat" w:cs="Sylfaen"/>
                <w:lang w:val="hy-AM"/>
              </w:rPr>
              <w:t xml:space="preserve"> Օ</w:t>
            </w:r>
            <w:r w:rsidR="00135422" w:rsidRPr="00B67567">
              <w:rPr>
                <w:rFonts w:ascii="GHEA Grapalat" w:hAnsi="GHEA Grapalat" w:cs="Arial"/>
                <w:spacing w:val="-6"/>
                <w:lang w:val="hy-AM"/>
              </w:rPr>
              <w:t>րենքի</w:t>
            </w:r>
            <w:r w:rsidR="00135422" w:rsidRPr="00B67567">
              <w:rPr>
                <w:rFonts w:ascii="GHEA Grapalat" w:hAnsi="GHEA Grapalat"/>
                <w:spacing w:val="-6"/>
                <w:lang w:val="hy-AM"/>
              </w:rPr>
              <w:t xml:space="preserve"> </w:t>
            </w:r>
            <w:r w:rsidR="00135422" w:rsidRPr="00B67567">
              <w:rPr>
                <w:rFonts w:ascii="GHEA Grapalat" w:hAnsi="GHEA Grapalat" w:cs="Arial"/>
                <w:spacing w:val="-6"/>
                <w:lang w:val="hy-AM"/>
              </w:rPr>
              <w:t>կիրարկումն</w:t>
            </w:r>
            <w:r w:rsidR="00135422">
              <w:rPr>
                <w:rFonts w:ascii="GHEA Grapalat" w:hAnsi="GHEA Grapalat" w:cs="Arial"/>
                <w:spacing w:val="-6"/>
                <w:lang w:val="hy-AM"/>
              </w:rPr>
              <w:t xml:space="preserve"> ապահովելու նպատակով։</w:t>
            </w:r>
          </w:p>
        </w:tc>
      </w:tr>
      <w:tr w:rsidR="00135422" w:rsidRPr="00546254" w:rsidTr="00135422">
        <w:trPr>
          <w:trHeight w:val="1384"/>
        </w:trPr>
        <w:tc>
          <w:tcPr>
            <w:tcW w:w="2425" w:type="dxa"/>
            <w:tcBorders>
              <w:top w:val="single" w:sz="4" w:space="0" w:color="auto"/>
              <w:left w:val="single" w:sz="4" w:space="0" w:color="auto"/>
              <w:bottom w:val="single" w:sz="4" w:space="0" w:color="auto"/>
              <w:right w:val="single" w:sz="4" w:space="0" w:color="auto"/>
            </w:tcBorders>
          </w:tcPr>
          <w:p w:rsidR="00135422" w:rsidRDefault="00135422" w:rsidP="00135422">
            <w:pPr>
              <w:pStyle w:val="Title"/>
              <w:spacing w:line="240" w:lineRule="auto"/>
              <w:ind w:left="-89" w:right="75" w:firstLine="779"/>
              <w:jc w:val="both"/>
              <w:rPr>
                <w:rFonts w:cs="Sylfaen"/>
                <w:noProof/>
                <w:szCs w:val="24"/>
              </w:rPr>
            </w:pPr>
          </w:p>
        </w:tc>
        <w:tc>
          <w:tcPr>
            <w:tcW w:w="4320" w:type="dxa"/>
            <w:tcBorders>
              <w:top w:val="single" w:sz="4" w:space="0" w:color="auto"/>
              <w:left w:val="single" w:sz="4" w:space="0" w:color="auto"/>
              <w:bottom w:val="single" w:sz="4" w:space="0" w:color="auto"/>
              <w:right w:val="single" w:sz="4" w:space="0" w:color="auto"/>
            </w:tcBorders>
          </w:tcPr>
          <w:p w:rsidR="00135422" w:rsidRDefault="00135422" w:rsidP="00135422">
            <w:pPr>
              <w:pStyle w:val="Title"/>
              <w:numPr>
                <w:ilvl w:val="0"/>
                <w:numId w:val="6"/>
              </w:numPr>
              <w:spacing w:line="240" w:lineRule="auto"/>
              <w:ind w:left="-104" w:right="75" w:firstLine="540"/>
              <w:jc w:val="both"/>
              <w:rPr>
                <w:rFonts w:cs="Sylfaen"/>
                <w:noProof/>
                <w:szCs w:val="24"/>
              </w:rPr>
            </w:pPr>
            <w:r>
              <w:rPr>
                <w:rFonts w:cs="Sylfaen"/>
                <w:noProof/>
                <w:szCs w:val="24"/>
              </w:rPr>
              <w:t xml:space="preserve">Օրենքով խաղասրահում կարող է կազմակերպվել նաև վիճակախաղ, որին կարող են մասնակցել նաև 18 տարին լրացած անձինք ևս։ Հետևաբար 18 տարին </w:t>
            </w:r>
            <w:r>
              <w:rPr>
                <w:rFonts w:cs="Sylfaen"/>
                <w:noProof/>
                <w:szCs w:val="24"/>
              </w:rPr>
              <w:lastRenderedPageBreak/>
              <w:t>լրացած անձինք ևս իրավունք ունեն մուտք գործել խաղասրահ։</w:t>
            </w:r>
          </w:p>
          <w:p w:rsidR="00135422" w:rsidRPr="00135422" w:rsidRDefault="00135422" w:rsidP="00135422">
            <w:pPr>
              <w:pStyle w:val="Title"/>
              <w:spacing w:line="240" w:lineRule="auto"/>
              <w:ind w:left="436" w:right="75"/>
              <w:jc w:val="both"/>
              <w:rPr>
                <w:rFonts w:cs="Sylfaen"/>
                <w:bCs/>
                <w:iCs/>
                <w:noProof/>
              </w:rPr>
            </w:pPr>
            <w:r w:rsidRPr="00135422">
              <w:rPr>
                <w:rFonts w:cs="Sylfaen"/>
                <w:noProof/>
                <w:szCs w:val="24"/>
              </w:rPr>
              <w:t>Այս կետում նշված 21 տարին նշումը պետք է հանել։</w:t>
            </w:r>
          </w:p>
        </w:tc>
        <w:tc>
          <w:tcPr>
            <w:tcW w:w="7650" w:type="dxa"/>
            <w:tcBorders>
              <w:top w:val="single" w:sz="4" w:space="0" w:color="auto"/>
              <w:left w:val="single" w:sz="4" w:space="0" w:color="auto"/>
              <w:bottom w:val="single" w:sz="4" w:space="0" w:color="auto"/>
              <w:right w:val="single" w:sz="4" w:space="0" w:color="auto"/>
            </w:tcBorders>
          </w:tcPr>
          <w:p w:rsidR="00135422" w:rsidRPr="00135422" w:rsidRDefault="00135422" w:rsidP="00135422">
            <w:pPr>
              <w:pStyle w:val="ListParagraph"/>
              <w:numPr>
                <w:ilvl w:val="0"/>
                <w:numId w:val="6"/>
              </w:numPr>
              <w:ind w:left="-104" w:firstLine="630"/>
              <w:jc w:val="both"/>
              <w:rPr>
                <w:rFonts w:ascii="GHEA Grapalat" w:hAnsi="GHEA Grapalat" w:cs="Sylfaen"/>
                <w:sz w:val="22"/>
                <w:lang w:val="hy-AM"/>
              </w:rPr>
            </w:pPr>
            <w:r w:rsidRPr="005D5A67">
              <w:rPr>
                <w:rFonts w:ascii="GHEA Grapalat" w:hAnsi="GHEA Grapalat" w:cs="Sylfaen"/>
                <w:sz w:val="24"/>
                <w:lang w:val="hy-AM"/>
              </w:rPr>
              <w:lastRenderedPageBreak/>
              <w:t>Ընդունվել է մասամբ: Հավելվածի համապատասխան կետը խմբագրվել է՝  բացառելով քսանմեկ տարին</w:t>
            </w:r>
            <w:r>
              <w:rPr>
                <w:rFonts w:ascii="GHEA Grapalat" w:hAnsi="GHEA Grapalat" w:cs="Sylfaen"/>
                <w:sz w:val="24"/>
                <w:lang w:val="hy-AM"/>
              </w:rPr>
              <w:t xml:space="preserve"> բառերից հետո լրացվել է</w:t>
            </w:r>
            <w:r w:rsidRPr="005D5A67">
              <w:rPr>
                <w:rFonts w:ascii="GHEA Grapalat" w:hAnsi="GHEA Grapalat" w:cs="Sylfaen"/>
                <w:sz w:val="24"/>
                <w:lang w:val="hy-AM"/>
              </w:rPr>
              <w:t>(վիճակախաղի դեպքում՝ տասնութ տարին</w:t>
            </w:r>
            <w:r>
              <w:rPr>
                <w:rFonts w:ascii="GHEA Grapalat" w:hAnsi="GHEA Grapalat" w:cs="Sylfaen"/>
                <w:sz w:val="24"/>
                <w:lang w:val="hy-AM"/>
              </w:rPr>
              <w:t>)</w:t>
            </w:r>
            <w:r w:rsidRPr="005D5A67">
              <w:rPr>
                <w:rFonts w:ascii="GHEA Grapalat" w:hAnsi="GHEA Grapalat" w:cs="Sylfaen"/>
                <w:sz w:val="24"/>
                <w:lang w:val="hy-AM"/>
              </w:rPr>
              <w:t></w:t>
            </w:r>
            <w:r>
              <w:rPr>
                <w:rFonts w:ascii="GHEA Grapalat" w:hAnsi="GHEA Grapalat" w:cs="Sylfaen"/>
                <w:sz w:val="24"/>
                <w:lang w:val="hy-AM"/>
              </w:rPr>
              <w:t xml:space="preserve"> բառերը։</w:t>
            </w:r>
          </w:p>
        </w:tc>
      </w:tr>
      <w:tr w:rsidR="00135422" w:rsidRPr="00135422" w:rsidTr="00135422">
        <w:trPr>
          <w:trHeight w:val="1384"/>
        </w:trPr>
        <w:tc>
          <w:tcPr>
            <w:tcW w:w="2425" w:type="dxa"/>
            <w:tcBorders>
              <w:top w:val="single" w:sz="4" w:space="0" w:color="auto"/>
              <w:left w:val="single" w:sz="4" w:space="0" w:color="auto"/>
              <w:bottom w:val="single" w:sz="4" w:space="0" w:color="auto"/>
              <w:right w:val="single" w:sz="4" w:space="0" w:color="auto"/>
            </w:tcBorders>
          </w:tcPr>
          <w:p w:rsidR="00135422" w:rsidRPr="00135422" w:rsidRDefault="00135422" w:rsidP="00135422">
            <w:pPr>
              <w:pStyle w:val="Title"/>
              <w:spacing w:line="240" w:lineRule="auto"/>
              <w:ind w:left="60" w:right="75"/>
              <w:jc w:val="both"/>
              <w:rPr>
                <w:rFonts w:cs="Sylfaen"/>
                <w:noProof/>
                <w:szCs w:val="24"/>
              </w:rPr>
            </w:pPr>
            <w:r w:rsidRPr="00135422">
              <w:rPr>
                <w:color w:val="000000"/>
                <w:szCs w:val="24"/>
                <w:shd w:val="clear" w:color="auto" w:fill="FFFFFF"/>
              </w:rPr>
              <w:lastRenderedPageBreak/>
              <w:t>«Վիվառո Բեթինգ» ՍՊԸ</w:t>
            </w:r>
          </w:p>
        </w:tc>
        <w:tc>
          <w:tcPr>
            <w:tcW w:w="4320" w:type="dxa"/>
            <w:tcBorders>
              <w:top w:val="single" w:sz="4" w:space="0" w:color="auto"/>
              <w:left w:val="single" w:sz="4" w:space="0" w:color="auto"/>
              <w:bottom w:val="single" w:sz="4" w:space="0" w:color="auto"/>
              <w:right w:val="single" w:sz="4" w:space="0" w:color="auto"/>
            </w:tcBorders>
          </w:tcPr>
          <w:p w:rsidR="00135422" w:rsidRPr="007D3B73" w:rsidRDefault="00135422" w:rsidP="00135422">
            <w:pPr>
              <w:pStyle w:val="Title"/>
              <w:spacing w:line="240" w:lineRule="auto"/>
              <w:ind w:left="-89" w:right="75" w:firstLine="779"/>
              <w:jc w:val="both"/>
              <w:rPr>
                <w:rFonts w:asciiTheme="minorHAnsi" w:hAnsiTheme="minorHAnsi"/>
              </w:rPr>
            </w:pPr>
            <w:r w:rsidRPr="00135422">
              <w:t>Համաձայն են «ԴԻՋԻԳԵՅՄ» ՍՊԸ</w:t>
            </w:r>
            <w:r>
              <w:t xml:space="preserve">-ի կողմից ներկայացված առաջարկությանը </w:t>
            </w:r>
            <w:r w:rsidRPr="00135422">
              <w:t>(</w:t>
            </w:r>
            <w:r>
              <w:rPr>
                <w:szCs w:val="24"/>
              </w:rPr>
              <w:t>ո</w:t>
            </w:r>
            <w:r w:rsidRPr="0082064A">
              <w:rPr>
                <w:szCs w:val="24"/>
              </w:rPr>
              <w:t xml:space="preserve">ւղիղ գծով առնվազն </w:t>
            </w:r>
            <w:r>
              <w:rPr>
                <w:szCs w:val="24"/>
              </w:rPr>
              <w:t>4</w:t>
            </w:r>
            <w:r w:rsidRPr="0082064A">
              <w:rPr>
                <w:szCs w:val="24"/>
              </w:rPr>
              <w:t>0 մետր հեռ</w:t>
            </w:r>
            <w:r>
              <w:rPr>
                <w:szCs w:val="24"/>
              </w:rPr>
              <w:t>ավորություն բոլոր համայնքների համար</w:t>
            </w:r>
            <w:r w:rsidRPr="00135422">
              <w:t>)</w:t>
            </w:r>
            <w:r>
              <w:t>։</w:t>
            </w:r>
          </w:p>
        </w:tc>
        <w:tc>
          <w:tcPr>
            <w:tcW w:w="7650" w:type="dxa"/>
            <w:tcBorders>
              <w:top w:val="single" w:sz="4" w:space="0" w:color="auto"/>
              <w:left w:val="single" w:sz="4" w:space="0" w:color="auto"/>
              <w:bottom w:val="single" w:sz="4" w:space="0" w:color="auto"/>
              <w:right w:val="single" w:sz="4" w:space="0" w:color="auto"/>
            </w:tcBorders>
          </w:tcPr>
          <w:p w:rsidR="00135422" w:rsidRPr="005D5A67" w:rsidRDefault="00135422" w:rsidP="00135422">
            <w:pPr>
              <w:pStyle w:val="ListParagraph"/>
              <w:ind w:left="-14" w:firstLine="630"/>
              <w:jc w:val="both"/>
              <w:rPr>
                <w:rFonts w:ascii="GHEA Grapalat" w:hAnsi="GHEA Grapalat" w:cs="Sylfaen"/>
                <w:sz w:val="24"/>
                <w:lang w:val="hy-AM"/>
              </w:rPr>
            </w:pPr>
            <w:r w:rsidRPr="003B520F">
              <w:rPr>
                <w:rFonts w:ascii="GHEA Grapalat" w:hAnsi="GHEA Grapalat"/>
                <w:sz w:val="24"/>
                <w:lang w:val="hy-AM"/>
              </w:rPr>
              <w:t>Ընդունվել է ի գիտություն:</w:t>
            </w:r>
          </w:p>
        </w:tc>
      </w:tr>
      <w:tr w:rsidR="00135422" w:rsidRPr="00135422" w:rsidTr="00135422">
        <w:trPr>
          <w:trHeight w:val="1703"/>
        </w:trPr>
        <w:tc>
          <w:tcPr>
            <w:tcW w:w="2425" w:type="dxa"/>
            <w:tcBorders>
              <w:top w:val="single" w:sz="4" w:space="0" w:color="auto"/>
              <w:left w:val="single" w:sz="4" w:space="0" w:color="auto"/>
              <w:bottom w:val="single" w:sz="4" w:space="0" w:color="auto"/>
              <w:right w:val="single" w:sz="4" w:space="0" w:color="auto"/>
            </w:tcBorders>
          </w:tcPr>
          <w:p w:rsidR="00135422" w:rsidRPr="00135422" w:rsidRDefault="00135422" w:rsidP="00135422">
            <w:pPr>
              <w:pStyle w:val="Title"/>
              <w:spacing w:line="240" w:lineRule="auto"/>
              <w:ind w:left="60" w:right="75"/>
              <w:jc w:val="both"/>
              <w:rPr>
                <w:b/>
                <w:color w:val="000000"/>
                <w:szCs w:val="24"/>
                <w:shd w:val="clear" w:color="auto" w:fill="FFFFFF"/>
              </w:rPr>
            </w:pPr>
            <w:r w:rsidRPr="00135422">
              <w:rPr>
                <w:color w:val="000000"/>
                <w:szCs w:val="24"/>
                <w:shd w:val="clear" w:color="auto" w:fill="FFFFFF"/>
              </w:rPr>
              <w:br/>
              <w:t>«Սաբարկո» ՍՊԸ</w:t>
            </w:r>
          </w:p>
        </w:tc>
        <w:tc>
          <w:tcPr>
            <w:tcW w:w="4320" w:type="dxa"/>
            <w:tcBorders>
              <w:top w:val="single" w:sz="4" w:space="0" w:color="auto"/>
              <w:left w:val="single" w:sz="4" w:space="0" w:color="auto"/>
              <w:bottom w:val="single" w:sz="4" w:space="0" w:color="auto"/>
              <w:right w:val="single" w:sz="4" w:space="0" w:color="auto"/>
            </w:tcBorders>
          </w:tcPr>
          <w:p w:rsidR="00135422" w:rsidRPr="00135422" w:rsidRDefault="00135422" w:rsidP="00135422">
            <w:pPr>
              <w:pStyle w:val="Title"/>
              <w:spacing w:line="240" w:lineRule="auto"/>
              <w:ind w:left="-89" w:right="75" w:firstLine="779"/>
              <w:jc w:val="both"/>
            </w:pPr>
            <w:r w:rsidRPr="00135422">
              <w:t>Համաձայն են «ԴԻՋԻԳԵՅՄ» ՍՊԸ</w:t>
            </w:r>
            <w:r>
              <w:t xml:space="preserve">-ի կողմից ներկայացված առաջարկությանը </w:t>
            </w:r>
            <w:r w:rsidRPr="00135422">
              <w:t>(</w:t>
            </w:r>
            <w:r>
              <w:rPr>
                <w:szCs w:val="24"/>
              </w:rPr>
              <w:t>ո</w:t>
            </w:r>
            <w:r w:rsidRPr="0082064A">
              <w:rPr>
                <w:szCs w:val="24"/>
              </w:rPr>
              <w:t xml:space="preserve">ւղիղ գծով առնվազն </w:t>
            </w:r>
            <w:r>
              <w:rPr>
                <w:szCs w:val="24"/>
              </w:rPr>
              <w:t>4</w:t>
            </w:r>
            <w:r w:rsidRPr="0082064A">
              <w:rPr>
                <w:szCs w:val="24"/>
              </w:rPr>
              <w:t>0 մետր հեռ</w:t>
            </w:r>
            <w:r>
              <w:rPr>
                <w:szCs w:val="24"/>
              </w:rPr>
              <w:t>ավորություն բոլոր համայնքների համար</w:t>
            </w:r>
            <w:r w:rsidRPr="00135422">
              <w:t>)</w:t>
            </w:r>
            <w:r>
              <w:t>։</w:t>
            </w:r>
          </w:p>
        </w:tc>
        <w:tc>
          <w:tcPr>
            <w:tcW w:w="7650" w:type="dxa"/>
            <w:tcBorders>
              <w:top w:val="single" w:sz="4" w:space="0" w:color="auto"/>
              <w:left w:val="single" w:sz="4" w:space="0" w:color="auto"/>
              <w:bottom w:val="single" w:sz="4" w:space="0" w:color="auto"/>
              <w:right w:val="single" w:sz="4" w:space="0" w:color="auto"/>
            </w:tcBorders>
          </w:tcPr>
          <w:p w:rsidR="00135422" w:rsidRPr="003B520F" w:rsidRDefault="00135422" w:rsidP="00135422">
            <w:pPr>
              <w:pStyle w:val="ListParagraph"/>
              <w:ind w:left="-14" w:firstLine="630"/>
              <w:jc w:val="both"/>
              <w:rPr>
                <w:rFonts w:ascii="GHEA Grapalat" w:hAnsi="GHEA Grapalat"/>
                <w:sz w:val="24"/>
                <w:lang w:val="hy-AM"/>
              </w:rPr>
            </w:pPr>
            <w:r w:rsidRPr="003B520F">
              <w:rPr>
                <w:rFonts w:ascii="GHEA Grapalat" w:hAnsi="GHEA Grapalat"/>
                <w:sz w:val="24"/>
                <w:lang w:val="hy-AM"/>
              </w:rPr>
              <w:t>Ընդունվել է ի գիտություն:</w:t>
            </w:r>
          </w:p>
        </w:tc>
      </w:tr>
      <w:tr w:rsidR="00135422" w:rsidRPr="00135422" w:rsidTr="00135422">
        <w:trPr>
          <w:trHeight w:val="1384"/>
        </w:trPr>
        <w:tc>
          <w:tcPr>
            <w:tcW w:w="2425" w:type="dxa"/>
            <w:tcBorders>
              <w:top w:val="single" w:sz="4" w:space="0" w:color="auto"/>
              <w:left w:val="single" w:sz="4" w:space="0" w:color="auto"/>
              <w:bottom w:val="single" w:sz="4" w:space="0" w:color="auto"/>
              <w:right w:val="single" w:sz="4" w:space="0" w:color="auto"/>
            </w:tcBorders>
          </w:tcPr>
          <w:p w:rsidR="00135422" w:rsidRPr="00135422" w:rsidRDefault="00135422" w:rsidP="00135422">
            <w:pPr>
              <w:pStyle w:val="Title"/>
              <w:spacing w:line="240" w:lineRule="auto"/>
              <w:ind w:left="60" w:right="75"/>
              <w:jc w:val="both"/>
              <w:rPr>
                <w:color w:val="000000"/>
                <w:szCs w:val="24"/>
                <w:shd w:val="clear" w:color="auto" w:fill="FFFFFF"/>
              </w:rPr>
            </w:pPr>
            <w:r w:rsidRPr="00135422">
              <w:rPr>
                <w:color w:val="000000"/>
                <w:szCs w:val="24"/>
                <w:shd w:val="clear" w:color="auto" w:fill="FFFFFF"/>
              </w:rPr>
              <w:t>«Գուդվին-Բետ» ՍՊԸ-ի</w:t>
            </w:r>
            <w:r w:rsidRPr="00135422">
              <w:rPr>
                <w:rFonts w:ascii="Calibri" w:hAnsi="Calibri" w:cs="Calibri"/>
                <w:color w:val="000000"/>
                <w:szCs w:val="24"/>
                <w:shd w:val="clear" w:color="auto" w:fill="FFFFFF"/>
              </w:rPr>
              <w:t> </w:t>
            </w:r>
          </w:p>
        </w:tc>
        <w:tc>
          <w:tcPr>
            <w:tcW w:w="4320" w:type="dxa"/>
            <w:tcBorders>
              <w:top w:val="single" w:sz="4" w:space="0" w:color="auto"/>
              <w:left w:val="single" w:sz="4" w:space="0" w:color="auto"/>
              <w:bottom w:val="single" w:sz="4" w:space="0" w:color="auto"/>
              <w:right w:val="single" w:sz="4" w:space="0" w:color="auto"/>
            </w:tcBorders>
          </w:tcPr>
          <w:p w:rsidR="00135422" w:rsidRPr="00C76A6F" w:rsidRDefault="00AF6A1C" w:rsidP="00EC6AB5">
            <w:pPr>
              <w:pStyle w:val="Title"/>
              <w:spacing w:line="240" w:lineRule="auto"/>
              <w:ind w:left="-89" w:right="75" w:firstLine="615"/>
              <w:jc w:val="both"/>
              <w:rPr>
                <w:szCs w:val="24"/>
              </w:rPr>
            </w:pPr>
            <w:r w:rsidRPr="00C76A6F">
              <w:t>1</w:t>
            </w:r>
            <w:r w:rsidRPr="00C76A6F">
              <w:rPr>
                <w:rFonts w:ascii="Cambria Math" w:hAnsi="Cambria Math" w:cs="Cambria Math"/>
              </w:rPr>
              <w:t>․</w:t>
            </w:r>
            <w:r w:rsidRPr="00C76A6F">
              <w:t xml:space="preserve"> Երևան քաղաքի համար՝ առնվազն </w:t>
            </w:r>
            <w:r w:rsidR="00EC6AB5" w:rsidRPr="00C76A6F">
              <w:rPr>
                <w:szCs w:val="24"/>
              </w:rPr>
              <w:t xml:space="preserve"> 50 մետր հեռավորություն ցանկացած ուղղությամբ (այսինքն՝ առանց ուղիղ գծի պայմանի),</w:t>
            </w:r>
          </w:p>
          <w:p w:rsidR="00C76A6F" w:rsidRPr="00C76A6F" w:rsidRDefault="00C76A6F" w:rsidP="00C76A6F">
            <w:pPr>
              <w:pStyle w:val="Title"/>
              <w:spacing w:line="240" w:lineRule="auto"/>
              <w:ind w:left="-89" w:right="75" w:firstLine="615"/>
              <w:jc w:val="both"/>
              <w:rPr>
                <w:rFonts w:cs="Sylfaen"/>
              </w:rPr>
            </w:pPr>
            <w:r w:rsidRPr="00C76A6F">
              <w:rPr>
                <w:szCs w:val="24"/>
              </w:rPr>
              <w:t xml:space="preserve">2․ </w:t>
            </w:r>
            <w:r w:rsidRPr="00C76A6F">
              <w:rPr>
                <w:rFonts w:cs="Sylfaen"/>
                <w:szCs w:val="24"/>
                <w:lang w:val="af-ZA"/>
              </w:rPr>
              <w:t xml:space="preserve"> </w:t>
            </w:r>
            <w:r w:rsidRPr="00C76A6F">
              <w:rPr>
                <w:rFonts w:cs="Sylfaen"/>
              </w:rPr>
              <w:t>Ծաղկաձորի, Ջերմուկի, Սևանի, Մեղրիի</w:t>
            </w:r>
            <w:r>
              <w:rPr>
                <w:rFonts w:cs="Sylfaen"/>
              </w:rPr>
              <w:t xml:space="preserve"> համայնքների յուրաքանչյուր վարչական կենտրոնում՝ 50-100 մետր</w:t>
            </w:r>
            <w:r w:rsidRPr="00C76A6F">
              <w:rPr>
                <w:rFonts w:cs="Sylfaen"/>
              </w:rPr>
              <w:t xml:space="preserve"> հեռավորություն ցանկացած ուղղությամբ (այսինքն՝ առանց ուղիղ գծի պայմանի),</w:t>
            </w:r>
          </w:p>
          <w:p w:rsidR="00C76A6F" w:rsidRPr="00C76A6F" w:rsidRDefault="00C76A6F" w:rsidP="00C76A6F">
            <w:pPr>
              <w:pStyle w:val="Title"/>
              <w:spacing w:line="240" w:lineRule="auto"/>
              <w:ind w:left="-89" w:right="75" w:firstLine="615"/>
              <w:jc w:val="both"/>
              <w:rPr>
                <w:rFonts w:cs="Sylfaen"/>
              </w:rPr>
            </w:pPr>
            <w:r w:rsidRPr="00C76A6F">
              <w:rPr>
                <w:rFonts w:cs="Sylfaen"/>
              </w:rPr>
              <w:t>3</w:t>
            </w:r>
            <w:r w:rsidRPr="00C76A6F">
              <w:rPr>
                <w:rFonts w:ascii="Cambria Math" w:hAnsi="Cambria Math" w:cs="Cambria Math"/>
              </w:rPr>
              <w:t>․</w:t>
            </w:r>
            <w:r>
              <w:rPr>
                <w:rFonts w:ascii="Cambria Math" w:hAnsi="Cambria Math" w:cs="Cambria Math"/>
              </w:rPr>
              <w:t xml:space="preserve"> </w:t>
            </w:r>
            <w:r w:rsidRPr="00C76A6F">
              <w:rPr>
                <w:rFonts w:cs="Sylfaen"/>
              </w:rPr>
              <w:t>Ներառել դրույթ, հստակեցնելով  օրենքով  նախատեսված 200 քմ տարածքի մեջ ներառել հարակից սպասարկման տարածքները, թե ոչ։</w:t>
            </w:r>
          </w:p>
          <w:p w:rsidR="00EC6AB5" w:rsidRPr="00EC6AB5" w:rsidRDefault="00EC6AB5" w:rsidP="00EC6AB5">
            <w:pPr>
              <w:rPr>
                <w:rFonts w:asciiTheme="minorHAnsi" w:hAnsiTheme="minorHAnsi"/>
                <w:lang w:val="hy-AM"/>
              </w:rPr>
            </w:pPr>
          </w:p>
        </w:tc>
        <w:tc>
          <w:tcPr>
            <w:tcW w:w="7650" w:type="dxa"/>
            <w:tcBorders>
              <w:top w:val="single" w:sz="4" w:space="0" w:color="auto"/>
              <w:left w:val="single" w:sz="4" w:space="0" w:color="auto"/>
              <w:bottom w:val="single" w:sz="4" w:space="0" w:color="auto"/>
              <w:right w:val="single" w:sz="4" w:space="0" w:color="auto"/>
            </w:tcBorders>
          </w:tcPr>
          <w:p w:rsidR="00135422" w:rsidRPr="003B520F" w:rsidRDefault="00C76A6F" w:rsidP="00135422">
            <w:pPr>
              <w:pStyle w:val="ListParagraph"/>
              <w:ind w:left="-14" w:firstLine="630"/>
              <w:jc w:val="both"/>
              <w:rPr>
                <w:rFonts w:ascii="GHEA Grapalat" w:hAnsi="GHEA Grapalat"/>
                <w:sz w:val="24"/>
                <w:lang w:val="hy-AM"/>
              </w:rPr>
            </w:pPr>
            <w:r w:rsidRPr="003B520F">
              <w:rPr>
                <w:rFonts w:ascii="GHEA Grapalat" w:hAnsi="GHEA Grapalat"/>
                <w:sz w:val="24"/>
                <w:lang w:val="hy-AM"/>
              </w:rPr>
              <w:t>Ընդունվել է ի գիտություն:</w:t>
            </w:r>
          </w:p>
        </w:tc>
      </w:tr>
    </w:tbl>
    <w:p w:rsidR="00D84092" w:rsidRPr="00C15784" w:rsidRDefault="002A0A3E" w:rsidP="00135422">
      <w:pPr>
        <w:rPr>
          <w:lang w:val="hy-AM"/>
        </w:rPr>
      </w:pPr>
    </w:p>
    <w:sectPr w:rsidR="00D84092" w:rsidRPr="00C15784" w:rsidSect="00C15784">
      <w:pgSz w:w="15840" w:h="12240" w:orient="landscape"/>
      <w:pgMar w:top="562" w:right="1138" w:bottom="562" w:left="1139"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GHEA Grapalat">
    <w:panose1 w:val="02000506050000020003"/>
    <w:charset w:val="00"/>
    <w:family w:val="modern"/>
    <w:notTrueType/>
    <w:pitch w:val="variable"/>
    <w:sig w:usb0="A00006AF" w:usb1="5000204B" w:usb2="00000000" w:usb3="00000000" w:csb0="0000009F" w:csb1="00000000"/>
  </w:font>
  <w:font w:name="Calibri">
    <w:panose1 w:val="020F0502020204030204"/>
    <w:charset w:val="CC"/>
    <w:family w:val="swiss"/>
    <w:pitch w:val="variable"/>
    <w:sig w:usb0="E00002FF" w:usb1="4000ACFF" w:usb2="00000001" w:usb3="00000000" w:csb0="0000019F" w:csb1="00000000"/>
  </w:font>
  <w:font w:name="Times Armenian">
    <w:panose1 w:val="02020603050405020304"/>
    <w:charset w:val="00"/>
    <w:family w:val="roman"/>
    <w:pitch w:val="variable"/>
    <w:sig w:usb0="00000003" w:usb1="00000000" w:usb2="00000000" w:usb3="00000000" w:csb0="00000001" w:csb1="00000000"/>
  </w:font>
  <w:font w:name="Calibri Light">
    <w:panose1 w:val="020F0302020204030204"/>
    <w:charset w:val="CC"/>
    <w:family w:val="swiss"/>
    <w:pitch w:val="variable"/>
    <w:sig w:usb0="A00002EF" w:usb1="4000207B" w:usb2="00000000" w:usb3="00000000" w:csb0="0000019F" w:csb1="00000000"/>
  </w:font>
  <w:font w:name="Sylfaen">
    <w:panose1 w:val="010A0502050306030303"/>
    <w:charset w:val="00"/>
    <w:family w:val="roman"/>
    <w:pitch w:val="variable"/>
    <w:sig w:usb0="04000687" w:usb1="00000000" w:usb2="00000000" w:usb3="00000000" w:csb0="0000009F" w:csb1="00000000"/>
  </w:font>
  <w:font w:name="Arial">
    <w:panose1 w:val="020B0604020202020204"/>
    <w:charset w:val="CC"/>
    <w:family w:val="swiss"/>
    <w:pitch w:val="variable"/>
    <w:sig w:usb0="E0002AFF" w:usb1="C0007843" w:usb2="00000009" w:usb3="00000000" w:csb0="000001FF" w:csb1="00000000"/>
  </w:font>
  <w:font w:name="Cambria Math">
    <w:panose1 w:val="02040503050406030204"/>
    <w:charset w:val="CC"/>
    <w:family w:val="roman"/>
    <w:pitch w:val="variable"/>
    <w:sig w:usb0="E00002FF" w:usb1="420024FF" w:usb2="00000000" w:usb3="00000000" w:csb0="0000019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21A3BDD"/>
    <w:multiLevelType w:val="hybridMultilevel"/>
    <w:tmpl w:val="265CF7BA"/>
    <w:lvl w:ilvl="0" w:tplc="04090001">
      <w:start w:val="1"/>
      <w:numFmt w:val="bullet"/>
      <w:lvlText w:val=""/>
      <w:lvlJc w:val="left"/>
      <w:pPr>
        <w:ind w:left="1198" w:hanging="360"/>
      </w:pPr>
      <w:rPr>
        <w:rFonts w:ascii="Symbol" w:hAnsi="Symbol" w:hint="default"/>
      </w:rPr>
    </w:lvl>
    <w:lvl w:ilvl="1" w:tplc="04090003" w:tentative="1">
      <w:start w:val="1"/>
      <w:numFmt w:val="bullet"/>
      <w:lvlText w:val="o"/>
      <w:lvlJc w:val="left"/>
      <w:pPr>
        <w:ind w:left="1918" w:hanging="360"/>
      </w:pPr>
      <w:rPr>
        <w:rFonts w:ascii="Courier New" w:hAnsi="Courier New" w:cs="Courier New" w:hint="default"/>
      </w:rPr>
    </w:lvl>
    <w:lvl w:ilvl="2" w:tplc="04090005" w:tentative="1">
      <w:start w:val="1"/>
      <w:numFmt w:val="bullet"/>
      <w:lvlText w:val=""/>
      <w:lvlJc w:val="left"/>
      <w:pPr>
        <w:ind w:left="2638" w:hanging="360"/>
      </w:pPr>
      <w:rPr>
        <w:rFonts w:ascii="Wingdings" w:hAnsi="Wingdings" w:hint="default"/>
      </w:rPr>
    </w:lvl>
    <w:lvl w:ilvl="3" w:tplc="04090001" w:tentative="1">
      <w:start w:val="1"/>
      <w:numFmt w:val="bullet"/>
      <w:lvlText w:val=""/>
      <w:lvlJc w:val="left"/>
      <w:pPr>
        <w:ind w:left="3358" w:hanging="360"/>
      </w:pPr>
      <w:rPr>
        <w:rFonts w:ascii="Symbol" w:hAnsi="Symbol" w:hint="default"/>
      </w:rPr>
    </w:lvl>
    <w:lvl w:ilvl="4" w:tplc="04090003" w:tentative="1">
      <w:start w:val="1"/>
      <w:numFmt w:val="bullet"/>
      <w:lvlText w:val="o"/>
      <w:lvlJc w:val="left"/>
      <w:pPr>
        <w:ind w:left="4078" w:hanging="360"/>
      </w:pPr>
      <w:rPr>
        <w:rFonts w:ascii="Courier New" w:hAnsi="Courier New" w:cs="Courier New" w:hint="default"/>
      </w:rPr>
    </w:lvl>
    <w:lvl w:ilvl="5" w:tplc="04090005" w:tentative="1">
      <w:start w:val="1"/>
      <w:numFmt w:val="bullet"/>
      <w:lvlText w:val=""/>
      <w:lvlJc w:val="left"/>
      <w:pPr>
        <w:ind w:left="4798" w:hanging="360"/>
      </w:pPr>
      <w:rPr>
        <w:rFonts w:ascii="Wingdings" w:hAnsi="Wingdings" w:hint="default"/>
      </w:rPr>
    </w:lvl>
    <w:lvl w:ilvl="6" w:tplc="04090001" w:tentative="1">
      <w:start w:val="1"/>
      <w:numFmt w:val="bullet"/>
      <w:lvlText w:val=""/>
      <w:lvlJc w:val="left"/>
      <w:pPr>
        <w:ind w:left="5518" w:hanging="360"/>
      </w:pPr>
      <w:rPr>
        <w:rFonts w:ascii="Symbol" w:hAnsi="Symbol" w:hint="default"/>
      </w:rPr>
    </w:lvl>
    <w:lvl w:ilvl="7" w:tplc="04090003" w:tentative="1">
      <w:start w:val="1"/>
      <w:numFmt w:val="bullet"/>
      <w:lvlText w:val="o"/>
      <w:lvlJc w:val="left"/>
      <w:pPr>
        <w:ind w:left="6238" w:hanging="360"/>
      </w:pPr>
      <w:rPr>
        <w:rFonts w:ascii="Courier New" w:hAnsi="Courier New" w:cs="Courier New" w:hint="default"/>
      </w:rPr>
    </w:lvl>
    <w:lvl w:ilvl="8" w:tplc="04090005" w:tentative="1">
      <w:start w:val="1"/>
      <w:numFmt w:val="bullet"/>
      <w:lvlText w:val=""/>
      <w:lvlJc w:val="left"/>
      <w:pPr>
        <w:ind w:left="6958" w:hanging="360"/>
      </w:pPr>
      <w:rPr>
        <w:rFonts w:ascii="Wingdings" w:hAnsi="Wingdings" w:hint="default"/>
      </w:rPr>
    </w:lvl>
  </w:abstractNum>
  <w:abstractNum w:abstractNumId="1" w15:restartNumberingAfterBreak="0">
    <w:nsid w:val="07323191"/>
    <w:multiLevelType w:val="hybridMultilevel"/>
    <w:tmpl w:val="66B249FC"/>
    <w:lvl w:ilvl="0" w:tplc="04090001">
      <w:start w:val="1"/>
      <w:numFmt w:val="bullet"/>
      <w:lvlText w:val=""/>
      <w:lvlJc w:val="left"/>
      <w:pPr>
        <w:ind w:left="1095" w:hanging="360"/>
      </w:pPr>
      <w:rPr>
        <w:rFonts w:ascii="Symbol" w:hAnsi="Symbol" w:hint="default"/>
      </w:rPr>
    </w:lvl>
    <w:lvl w:ilvl="1" w:tplc="04090003" w:tentative="1">
      <w:start w:val="1"/>
      <w:numFmt w:val="bullet"/>
      <w:lvlText w:val="o"/>
      <w:lvlJc w:val="left"/>
      <w:pPr>
        <w:ind w:left="1815" w:hanging="360"/>
      </w:pPr>
      <w:rPr>
        <w:rFonts w:ascii="Courier New" w:hAnsi="Courier New" w:cs="Courier New" w:hint="default"/>
      </w:rPr>
    </w:lvl>
    <w:lvl w:ilvl="2" w:tplc="04090005" w:tentative="1">
      <w:start w:val="1"/>
      <w:numFmt w:val="bullet"/>
      <w:lvlText w:val=""/>
      <w:lvlJc w:val="left"/>
      <w:pPr>
        <w:ind w:left="2535" w:hanging="360"/>
      </w:pPr>
      <w:rPr>
        <w:rFonts w:ascii="Wingdings" w:hAnsi="Wingdings" w:hint="default"/>
      </w:rPr>
    </w:lvl>
    <w:lvl w:ilvl="3" w:tplc="04090001" w:tentative="1">
      <w:start w:val="1"/>
      <w:numFmt w:val="bullet"/>
      <w:lvlText w:val=""/>
      <w:lvlJc w:val="left"/>
      <w:pPr>
        <w:ind w:left="3255" w:hanging="360"/>
      </w:pPr>
      <w:rPr>
        <w:rFonts w:ascii="Symbol" w:hAnsi="Symbol" w:hint="default"/>
      </w:rPr>
    </w:lvl>
    <w:lvl w:ilvl="4" w:tplc="04090003" w:tentative="1">
      <w:start w:val="1"/>
      <w:numFmt w:val="bullet"/>
      <w:lvlText w:val="o"/>
      <w:lvlJc w:val="left"/>
      <w:pPr>
        <w:ind w:left="3975" w:hanging="360"/>
      </w:pPr>
      <w:rPr>
        <w:rFonts w:ascii="Courier New" w:hAnsi="Courier New" w:cs="Courier New" w:hint="default"/>
      </w:rPr>
    </w:lvl>
    <w:lvl w:ilvl="5" w:tplc="04090005" w:tentative="1">
      <w:start w:val="1"/>
      <w:numFmt w:val="bullet"/>
      <w:lvlText w:val=""/>
      <w:lvlJc w:val="left"/>
      <w:pPr>
        <w:ind w:left="4695" w:hanging="360"/>
      </w:pPr>
      <w:rPr>
        <w:rFonts w:ascii="Wingdings" w:hAnsi="Wingdings" w:hint="default"/>
      </w:rPr>
    </w:lvl>
    <w:lvl w:ilvl="6" w:tplc="04090001" w:tentative="1">
      <w:start w:val="1"/>
      <w:numFmt w:val="bullet"/>
      <w:lvlText w:val=""/>
      <w:lvlJc w:val="left"/>
      <w:pPr>
        <w:ind w:left="5415" w:hanging="360"/>
      </w:pPr>
      <w:rPr>
        <w:rFonts w:ascii="Symbol" w:hAnsi="Symbol" w:hint="default"/>
      </w:rPr>
    </w:lvl>
    <w:lvl w:ilvl="7" w:tplc="04090003" w:tentative="1">
      <w:start w:val="1"/>
      <w:numFmt w:val="bullet"/>
      <w:lvlText w:val="o"/>
      <w:lvlJc w:val="left"/>
      <w:pPr>
        <w:ind w:left="6135" w:hanging="360"/>
      </w:pPr>
      <w:rPr>
        <w:rFonts w:ascii="Courier New" w:hAnsi="Courier New" w:cs="Courier New" w:hint="default"/>
      </w:rPr>
    </w:lvl>
    <w:lvl w:ilvl="8" w:tplc="04090005" w:tentative="1">
      <w:start w:val="1"/>
      <w:numFmt w:val="bullet"/>
      <w:lvlText w:val=""/>
      <w:lvlJc w:val="left"/>
      <w:pPr>
        <w:ind w:left="6855" w:hanging="360"/>
      </w:pPr>
      <w:rPr>
        <w:rFonts w:ascii="Wingdings" w:hAnsi="Wingdings" w:hint="default"/>
      </w:rPr>
    </w:lvl>
  </w:abstractNum>
  <w:abstractNum w:abstractNumId="2" w15:restartNumberingAfterBreak="0">
    <w:nsid w:val="09F07C60"/>
    <w:multiLevelType w:val="hybridMultilevel"/>
    <w:tmpl w:val="724066F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0B2E27AE"/>
    <w:multiLevelType w:val="hybridMultilevel"/>
    <w:tmpl w:val="9EF486AE"/>
    <w:lvl w:ilvl="0" w:tplc="D7AC98F6">
      <w:start w:val="1"/>
      <w:numFmt w:val="decimal"/>
      <w:lvlText w:val="%1."/>
      <w:lvlJc w:val="left"/>
      <w:pPr>
        <w:ind w:left="1065" w:hanging="360"/>
      </w:pPr>
    </w:lvl>
    <w:lvl w:ilvl="1" w:tplc="04090019">
      <w:start w:val="1"/>
      <w:numFmt w:val="lowerLetter"/>
      <w:lvlText w:val="%2."/>
      <w:lvlJc w:val="left"/>
      <w:pPr>
        <w:ind w:left="1785" w:hanging="360"/>
      </w:pPr>
    </w:lvl>
    <w:lvl w:ilvl="2" w:tplc="0409001B">
      <w:start w:val="1"/>
      <w:numFmt w:val="lowerRoman"/>
      <w:lvlText w:val="%3."/>
      <w:lvlJc w:val="right"/>
      <w:pPr>
        <w:ind w:left="2505" w:hanging="180"/>
      </w:pPr>
    </w:lvl>
    <w:lvl w:ilvl="3" w:tplc="0409000F">
      <w:start w:val="1"/>
      <w:numFmt w:val="decimal"/>
      <w:lvlText w:val="%4."/>
      <w:lvlJc w:val="left"/>
      <w:pPr>
        <w:ind w:left="3225" w:hanging="360"/>
      </w:pPr>
    </w:lvl>
    <w:lvl w:ilvl="4" w:tplc="04090019">
      <w:start w:val="1"/>
      <w:numFmt w:val="lowerLetter"/>
      <w:lvlText w:val="%5."/>
      <w:lvlJc w:val="left"/>
      <w:pPr>
        <w:ind w:left="3945" w:hanging="360"/>
      </w:pPr>
    </w:lvl>
    <w:lvl w:ilvl="5" w:tplc="0409001B">
      <w:start w:val="1"/>
      <w:numFmt w:val="lowerRoman"/>
      <w:lvlText w:val="%6."/>
      <w:lvlJc w:val="right"/>
      <w:pPr>
        <w:ind w:left="4665" w:hanging="180"/>
      </w:pPr>
    </w:lvl>
    <w:lvl w:ilvl="6" w:tplc="0409000F">
      <w:start w:val="1"/>
      <w:numFmt w:val="decimal"/>
      <w:lvlText w:val="%7."/>
      <w:lvlJc w:val="left"/>
      <w:pPr>
        <w:ind w:left="5385" w:hanging="360"/>
      </w:pPr>
    </w:lvl>
    <w:lvl w:ilvl="7" w:tplc="04090019">
      <w:start w:val="1"/>
      <w:numFmt w:val="lowerLetter"/>
      <w:lvlText w:val="%8."/>
      <w:lvlJc w:val="left"/>
      <w:pPr>
        <w:ind w:left="6105" w:hanging="360"/>
      </w:pPr>
    </w:lvl>
    <w:lvl w:ilvl="8" w:tplc="0409001B">
      <w:start w:val="1"/>
      <w:numFmt w:val="lowerRoman"/>
      <w:lvlText w:val="%9."/>
      <w:lvlJc w:val="right"/>
      <w:pPr>
        <w:ind w:left="6825" w:hanging="180"/>
      </w:pPr>
    </w:lvl>
  </w:abstractNum>
  <w:abstractNum w:abstractNumId="4" w15:restartNumberingAfterBreak="0">
    <w:nsid w:val="18F93C8C"/>
    <w:multiLevelType w:val="hybridMultilevel"/>
    <w:tmpl w:val="273EDB48"/>
    <w:lvl w:ilvl="0" w:tplc="04090001">
      <w:start w:val="1"/>
      <w:numFmt w:val="bullet"/>
      <w:lvlText w:val=""/>
      <w:lvlJc w:val="left"/>
      <w:pPr>
        <w:ind w:left="1198" w:hanging="360"/>
      </w:pPr>
      <w:rPr>
        <w:rFonts w:ascii="Symbol" w:hAnsi="Symbol" w:hint="default"/>
      </w:rPr>
    </w:lvl>
    <w:lvl w:ilvl="1" w:tplc="04090003" w:tentative="1">
      <w:start w:val="1"/>
      <w:numFmt w:val="bullet"/>
      <w:lvlText w:val="o"/>
      <w:lvlJc w:val="left"/>
      <w:pPr>
        <w:ind w:left="1918" w:hanging="360"/>
      </w:pPr>
      <w:rPr>
        <w:rFonts w:ascii="Courier New" w:hAnsi="Courier New" w:cs="Courier New" w:hint="default"/>
      </w:rPr>
    </w:lvl>
    <w:lvl w:ilvl="2" w:tplc="04090005" w:tentative="1">
      <w:start w:val="1"/>
      <w:numFmt w:val="bullet"/>
      <w:lvlText w:val=""/>
      <w:lvlJc w:val="left"/>
      <w:pPr>
        <w:ind w:left="2638" w:hanging="360"/>
      </w:pPr>
      <w:rPr>
        <w:rFonts w:ascii="Wingdings" w:hAnsi="Wingdings" w:hint="default"/>
      </w:rPr>
    </w:lvl>
    <w:lvl w:ilvl="3" w:tplc="04090001" w:tentative="1">
      <w:start w:val="1"/>
      <w:numFmt w:val="bullet"/>
      <w:lvlText w:val=""/>
      <w:lvlJc w:val="left"/>
      <w:pPr>
        <w:ind w:left="3358" w:hanging="360"/>
      </w:pPr>
      <w:rPr>
        <w:rFonts w:ascii="Symbol" w:hAnsi="Symbol" w:hint="default"/>
      </w:rPr>
    </w:lvl>
    <w:lvl w:ilvl="4" w:tplc="04090003" w:tentative="1">
      <w:start w:val="1"/>
      <w:numFmt w:val="bullet"/>
      <w:lvlText w:val="o"/>
      <w:lvlJc w:val="left"/>
      <w:pPr>
        <w:ind w:left="4078" w:hanging="360"/>
      </w:pPr>
      <w:rPr>
        <w:rFonts w:ascii="Courier New" w:hAnsi="Courier New" w:cs="Courier New" w:hint="default"/>
      </w:rPr>
    </w:lvl>
    <w:lvl w:ilvl="5" w:tplc="04090005" w:tentative="1">
      <w:start w:val="1"/>
      <w:numFmt w:val="bullet"/>
      <w:lvlText w:val=""/>
      <w:lvlJc w:val="left"/>
      <w:pPr>
        <w:ind w:left="4798" w:hanging="360"/>
      </w:pPr>
      <w:rPr>
        <w:rFonts w:ascii="Wingdings" w:hAnsi="Wingdings" w:hint="default"/>
      </w:rPr>
    </w:lvl>
    <w:lvl w:ilvl="6" w:tplc="04090001" w:tentative="1">
      <w:start w:val="1"/>
      <w:numFmt w:val="bullet"/>
      <w:lvlText w:val=""/>
      <w:lvlJc w:val="left"/>
      <w:pPr>
        <w:ind w:left="5518" w:hanging="360"/>
      </w:pPr>
      <w:rPr>
        <w:rFonts w:ascii="Symbol" w:hAnsi="Symbol" w:hint="default"/>
      </w:rPr>
    </w:lvl>
    <w:lvl w:ilvl="7" w:tplc="04090003" w:tentative="1">
      <w:start w:val="1"/>
      <w:numFmt w:val="bullet"/>
      <w:lvlText w:val="o"/>
      <w:lvlJc w:val="left"/>
      <w:pPr>
        <w:ind w:left="6238" w:hanging="360"/>
      </w:pPr>
      <w:rPr>
        <w:rFonts w:ascii="Courier New" w:hAnsi="Courier New" w:cs="Courier New" w:hint="default"/>
      </w:rPr>
    </w:lvl>
    <w:lvl w:ilvl="8" w:tplc="04090005" w:tentative="1">
      <w:start w:val="1"/>
      <w:numFmt w:val="bullet"/>
      <w:lvlText w:val=""/>
      <w:lvlJc w:val="left"/>
      <w:pPr>
        <w:ind w:left="6958" w:hanging="360"/>
      </w:pPr>
      <w:rPr>
        <w:rFonts w:ascii="Wingdings" w:hAnsi="Wingdings" w:hint="default"/>
      </w:rPr>
    </w:lvl>
  </w:abstractNum>
  <w:abstractNum w:abstractNumId="5" w15:restartNumberingAfterBreak="0">
    <w:nsid w:val="4CA94670"/>
    <w:multiLevelType w:val="hybridMultilevel"/>
    <w:tmpl w:val="E182F720"/>
    <w:lvl w:ilvl="0" w:tplc="04090001">
      <w:start w:val="1"/>
      <w:numFmt w:val="bullet"/>
      <w:lvlText w:val=""/>
      <w:lvlJc w:val="left"/>
      <w:pPr>
        <w:ind w:left="540" w:hanging="360"/>
      </w:pPr>
      <w:rPr>
        <w:rFonts w:ascii="Symbol" w:hAnsi="Symbol" w:hint="default"/>
      </w:rPr>
    </w:lvl>
    <w:lvl w:ilvl="1" w:tplc="04090003" w:tentative="1">
      <w:start w:val="1"/>
      <w:numFmt w:val="bullet"/>
      <w:lvlText w:val="o"/>
      <w:lvlJc w:val="left"/>
      <w:pPr>
        <w:ind w:left="2205" w:hanging="360"/>
      </w:pPr>
      <w:rPr>
        <w:rFonts w:ascii="Courier New" w:hAnsi="Courier New" w:cs="Courier New" w:hint="default"/>
      </w:rPr>
    </w:lvl>
    <w:lvl w:ilvl="2" w:tplc="04090005" w:tentative="1">
      <w:start w:val="1"/>
      <w:numFmt w:val="bullet"/>
      <w:lvlText w:val=""/>
      <w:lvlJc w:val="left"/>
      <w:pPr>
        <w:ind w:left="2925" w:hanging="360"/>
      </w:pPr>
      <w:rPr>
        <w:rFonts w:ascii="Wingdings" w:hAnsi="Wingdings" w:hint="default"/>
      </w:rPr>
    </w:lvl>
    <w:lvl w:ilvl="3" w:tplc="04090001" w:tentative="1">
      <w:start w:val="1"/>
      <w:numFmt w:val="bullet"/>
      <w:lvlText w:val=""/>
      <w:lvlJc w:val="left"/>
      <w:pPr>
        <w:ind w:left="3645" w:hanging="360"/>
      </w:pPr>
      <w:rPr>
        <w:rFonts w:ascii="Symbol" w:hAnsi="Symbol" w:hint="default"/>
      </w:rPr>
    </w:lvl>
    <w:lvl w:ilvl="4" w:tplc="04090003" w:tentative="1">
      <w:start w:val="1"/>
      <w:numFmt w:val="bullet"/>
      <w:lvlText w:val="o"/>
      <w:lvlJc w:val="left"/>
      <w:pPr>
        <w:ind w:left="4365" w:hanging="360"/>
      </w:pPr>
      <w:rPr>
        <w:rFonts w:ascii="Courier New" w:hAnsi="Courier New" w:cs="Courier New" w:hint="default"/>
      </w:rPr>
    </w:lvl>
    <w:lvl w:ilvl="5" w:tplc="04090005" w:tentative="1">
      <w:start w:val="1"/>
      <w:numFmt w:val="bullet"/>
      <w:lvlText w:val=""/>
      <w:lvlJc w:val="left"/>
      <w:pPr>
        <w:ind w:left="5085" w:hanging="360"/>
      </w:pPr>
      <w:rPr>
        <w:rFonts w:ascii="Wingdings" w:hAnsi="Wingdings" w:hint="default"/>
      </w:rPr>
    </w:lvl>
    <w:lvl w:ilvl="6" w:tplc="04090001" w:tentative="1">
      <w:start w:val="1"/>
      <w:numFmt w:val="bullet"/>
      <w:lvlText w:val=""/>
      <w:lvlJc w:val="left"/>
      <w:pPr>
        <w:ind w:left="5805" w:hanging="360"/>
      </w:pPr>
      <w:rPr>
        <w:rFonts w:ascii="Symbol" w:hAnsi="Symbol" w:hint="default"/>
      </w:rPr>
    </w:lvl>
    <w:lvl w:ilvl="7" w:tplc="04090003" w:tentative="1">
      <w:start w:val="1"/>
      <w:numFmt w:val="bullet"/>
      <w:lvlText w:val="o"/>
      <w:lvlJc w:val="left"/>
      <w:pPr>
        <w:ind w:left="6525" w:hanging="360"/>
      </w:pPr>
      <w:rPr>
        <w:rFonts w:ascii="Courier New" w:hAnsi="Courier New" w:cs="Courier New" w:hint="default"/>
      </w:rPr>
    </w:lvl>
    <w:lvl w:ilvl="8" w:tplc="04090005" w:tentative="1">
      <w:start w:val="1"/>
      <w:numFmt w:val="bullet"/>
      <w:lvlText w:val=""/>
      <w:lvlJc w:val="left"/>
      <w:pPr>
        <w:ind w:left="7245" w:hanging="360"/>
      </w:pPr>
      <w:rPr>
        <w:rFonts w:ascii="Wingdings" w:hAnsi="Wingdings" w:hint="default"/>
      </w:rPr>
    </w:lvl>
  </w:abstractNum>
  <w:abstractNum w:abstractNumId="6" w15:restartNumberingAfterBreak="0">
    <w:nsid w:val="6F9D2315"/>
    <w:multiLevelType w:val="hybridMultilevel"/>
    <w:tmpl w:val="7E7016FA"/>
    <w:lvl w:ilvl="0" w:tplc="3E525698">
      <w:start w:val="1"/>
      <w:numFmt w:val="decimal"/>
      <w:lvlText w:val="%1."/>
      <w:lvlJc w:val="left"/>
      <w:pPr>
        <w:ind w:left="1066" w:hanging="360"/>
      </w:pPr>
      <w:rPr>
        <w:rFonts w:cs="GHEA Grapalat" w:hint="default"/>
      </w:rPr>
    </w:lvl>
    <w:lvl w:ilvl="1" w:tplc="04090019" w:tentative="1">
      <w:start w:val="1"/>
      <w:numFmt w:val="lowerLetter"/>
      <w:lvlText w:val="%2."/>
      <w:lvlJc w:val="left"/>
      <w:pPr>
        <w:ind w:left="1786" w:hanging="360"/>
      </w:pPr>
    </w:lvl>
    <w:lvl w:ilvl="2" w:tplc="0409001B" w:tentative="1">
      <w:start w:val="1"/>
      <w:numFmt w:val="lowerRoman"/>
      <w:lvlText w:val="%3."/>
      <w:lvlJc w:val="right"/>
      <w:pPr>
        <w:ind w:left="2506" w:hanging="180"/>
      </w:pPr>
    </w:lvl>
    <w:lvl w:ilvl="3" w:tplc="0409000F" w:tentative="1">
      <w:start w:val="1"/>
      <w:numFmt w:val="decimal"/>
      <w:lvlText w:val="%4."/>
      <w:lvlJc w:val="left"/>
      <w:pPr>
        <w:ind w:left="3226" w:hanging="360"/>
      </w:pPr>
    </w:lvl>
    <w:lvl w:ilvl="4" w:tplc="04090019" w:tentative="1">
      <w:start w:val="1"/>
      <w:numFmt w:val="lowerLetter"/>
      <w:lvlText w:val="%5."/>
      <w:lvlJc w:val="left"/>
      <w:pPr>
        <w:ind w:left="3946" w:hanging="360"/>
      </w:pPr>
    </w:lvl>
    <w:lvl w:ilvl="5" w:tplc="0409001B" w:tentative="1">
      <w:start w:val="1"/>
      <w:numFmt w:val="lowerRoman"/>
      <w:lvlText w:val="%6."/>
      <w:lvlJc w:val="right"/>
      <w:pPr>
        <w:ind w:left="4666" w:hanging="180"/>
      </w:pPr>
    </w:lvl>
    <w:lvl w:ilvl="6" w:tplc="0409000F" w:tentative="1">
      <w:start w:val="1"/>
      <w:numFmt w:val="decimal"/>
      <w:lvlText w:val="%7."/>
      <w:lvlJc w:val="left"/>
      <w:pPr>
        <w:ind w:left="5386" w:hanging="360"/>
      </w:pPr>
    </w:lvl>
    <w:lvl w:ilvl="7" w:tplc="04090019" w:tentative="1">
      <w:start w:val="1"/>
      <w:numFmt w:val="lowerLetter"/>
      <w:lvlText w:val="%8."/>
      <w:lvlJc w:val="left"/>
      <w:pPr>
        <w:ind w:left="6106" w:hanging="360"/>
      </w:pPr>
    </w:lvl>
    <w:lvl w:ilvl="8" w:tplc="0409001B" w:tentative="1">
      <w:start w:val="1"/>
      <w:numFmt w:val="lowerRoman"/>
      <w:lvlText w:val="%9."/>
      <w:lvlJc w:val="right"/>
      <w:pPr>
        <w:ind w:left="6826" w:hanging="180"/>
      </w:pPr>
    </w:lvl>
  </w:abstractNum>
  <w:num w:numId="1">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2"/>
  </w:num>
  <w:num w:numId="3">
    <w:abstractNumId w:val="6"/>
  </w:num>
  <w:num w:numId="4">
    <w:abstractNumId w:val="4"/>
  </w:num>
  <w:num w:numId="5">
    <w:abstractNumId w:val="0"/>
  </w:num>
  <w:num w:numId="6">
    <w:abstractNumId w:val="5"/>
  </w:num>
  <w:num w:numId="7">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15784"/>
    <w:rsid w:val="0004596B"/>
    <w:rsid w:val="000F7F79"/>
    <w:rsid w:val="00135422"/>
    <w:rsid w:val="001D74D5"/>
    <w:rsid w:val="0024675B"/>
    <w:rsid w:val="002A0A3E"/>
    <w:rsid w:val="002E4A88"/>
    <w:rsid w:val="00361334"/>
    <w:rsid w:val="003A0103"/>
    <w:rsid w:val="003B520F"/>
    <w:rsid w:val="003D0B6E"/>
    <w:rsid w:val="00427E04"/>
    <w:rsid w:val="004A00ED"/>
    <w:rsid w:val="004C4517"/>
    <w:rsid w:val="00544504"/>
    <w:rsid w:val="00546254"/>
    <w:rsid w:val="005B0981"/>
    <w:rsid w:val="005D5A67"/>
    <w:rsid w:val="0062383A"/>
    <w:rsid w:val="006A31F5"/>
    <w:rsid w:val="0071101E"/>
    <w:rsid w:val="007813BA"/>
    <w:rsid w:val="007D3B73"/>
    <w:rsid w:val="00837FB9"/>
    <w:rsid w:val="008525E8"/>
    <w:rsid w:val="00873B0E"/>
    <w:rsid w:val="008D0E78"/>
    <w:rsid w:val="0093468A"/>
    <w:rsid w:val="00A43EDF"/>
    <w:rsid w:val="00A57090"/>
    <w:rsid w:val="00AF6A1C"/>
    <w:rsid w:val="00B4160E"/>
    <w:rsid w:val="00B92C6B"/>
    <w:rsid w:val="00BF5CE3"/>
    <w:rsid w:val="00C15784"/>
    <w:rsid w:val="00C76A6F"/>
    <w:rsid w:val="00D27F99"/>
    <w:rsid w:val="00DD6D55"/>
    <w:rsid w:val="00E00856"/>
    <w:rsid w:val="00EB1399"/>
    <w:rsid w:val="00EC5857"/>
    <w:rsid w:val="00EC6AB5"/>
    <w:rsid w:val="00EC736D"/>
    <w:rsid w:val="00ED1B7D"/>
    <w:rsid w:val="00ED2FC8"/>
    <w:rsid w:val="00EE5DF6"/>
    <w:rsid w:val="00F607E2"/>
    <w:rsid w:val="00FA4714"/>
    <w:rsid w:val="00FD567F"/>
    <w:rsid w:val="00FE7196"/>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61E47D49-8D03-423F-8D56-EEF2DD9E24D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C15784"/>
    <w:pPr>
      <w:spacing w:after="0" w:line="240" w:lineRule="auto"/>
    </w:pPr>
    <w:rPr>
      <w:rFonts w:ascii="Times Armenian" w:eastAsia="Times New Roman" w:hAnsi="Times Armenian" w:cs="Times New Roman"/>
      <w:bCs/>
      <w:iCs/>
      <w:sz w:val="20"/>
      <w:szCs w:val="24"/>
    </w:rPr>
  </w:style>
  <w:style w:type="paragraph" w:styleId="Heading1">
    <w:name w:val="heading 1"/>
    <w:basedOn w:val="Normal"/>
    <w:next w:val="Normal"/>
    <w:link w:val="Heading1Char"/>
    <w:uiPriority w:val="9"/>
    <w:qFormat/>
    <w:rsid w:val="00C15784"/>
    <w:pPr>
      <w:keepNext/>
      <w:keepLines/>
      <w:spacing w:before="240"/>
      <w:outlineLvl w:val="0"/>
    </w:pPr>
    <w:rPr>
      <w:rFonts w:asciiTheme="majorHAnsi" w:eastAsiaTheme="majorEastAsia" w:hAnsiTheme="majorHAnsi" w:cstheme="majorBidi"/>
      <w:color w:val="2E74B5" w:themeColor="accent1" w:themeShade="BF"/>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Heading1"/>
    <w:next w:val="Normal"/>
    <w:link w:val="TitleChar"/>
    <w:uiPriority w:val="10"/>
    <w:qFormat/>
    <w:rsid w:val="00C15784"/>
    <w:pPr>
      <w:keepNext w:val="0"/>
      <w:keepLines w:val="0"/>
      <w:widowControl w:val="0"/>
      <w:spacing w:before="0" w:line="360" w:lineRule="auto"/>
      <w:jc w:val="center"/>
      <w:outlineLvl w:val="9"/>
    </w:pPr>
    <w:rPr>
      <w:rFonts w:ascii="GHEA Grapalat" w:hAnsi="GHEA Grapalat"/>
      <w:bCs w:val="0"/>
      <w:iCs w:val="0"/>
      <w:color w:val="auto"/>
      <w:sz w:val="24"/>
      <w:szCs w:val="56"/>
      <w:lang w:val="hy-AM"/>
    </w:rPr>
  </w:style>
  <w:style w:type="character" w:customStyle="1" w:styleId="TitleChar">
    <w:name w:val="Title Char"/>
    <w:basedOn w:val="DefaultParagraphFont"/>
    <w:link w:val="Title"/>
    <w:uiPriority w:val="10"/>
    <w:rsid w:val="00C15784"/>
    <w:rPr>
      <w:rFonts w:ascii="GHEA Grapalat" w:eastAsiaTheme="majorEastAsia" w:hAnsi="GHEA Grapalat" w:cstheme="majorBidi"/>
      <w:sz w:val="24"/>
      <w:szCs w:val="56"/>
      <w:lang w:val="hy-AM"/>
    </w:rPr>
  </w:style>
  <w:style w:type="character" w:customStyle="1" w:styleId="Heading1Char">
    <w:name w:val="Heading 1 Char"/>
    <w:basedOn w:val="DefaultParagraphFont"/>
    <w:link w:val="Heading1"/>
    <w:uiPriority w:val="9"/>
    <w:rsid w:val="00C15784"/>
    <w:rPr>
      <w:rFonts w:asciiTheme="majorHAnsi" w:eastAsiaTheme="majorEastAsia" w:hAnsiTheme="majorHAnsi" w:cstheme="majorBidi"/>
      <w:bCs/>
      <w:iCs/>
      <w:color w:val="2E74B5" w:themeColor="accent1" w:themeShade="BF"/>
      <w:sz w:val="32"/>
      <w:szCs w:val="32"/>
    </w:rPr>
  </w:style>
  <w:style w:type="paragraph" w:styleId="BodyText">
    <w:name w:val="Body Text"/>
    <w:basedOn w:val="Normal"/>
    <w:link w:val="BodyTextChar"/>
    <w:rsid w:val="0062383A"/>
    <w:pPr>
      <w:jc w:val="both"/>
    </w:pPr>
    <w:rPr>
      <w:bCs w:val="0"/>
      <w:iCs w:val="0"/>
      <w:sz w:val="24"/>
      <w:szCs w:val="20"/>
      <w:lang w:val="x-none" w:eastAsia="x-none"/>
    </w:rPr>
  </w:style>
  <w:style w:type="character" w:customStyle="1" w:styleId="BodyTextChar">
    <w:name w:val="Body Text Char"/>
    <w:basedOn w:val="DefaultParagraphFont"/>
    <w:link w:val="BodyText"/>
    <w:rsid w:val="0062383A"/>
    <w:rPr>
      <w:rFonts w:ascii="Times Armenian" w:eastAsia="Times New Roman" w:hAnsi="Times Armenian" w:cs="Times New Roman"/>
      <w:sz w:val="24"/>
      <w:szCs w:val="20"/>
      <w:lang w:val="x-none" w:eastAsia="x-none"/>
    </w:rPr>
  </w:style>
  <w:style w:type="paragraph" w:styleId="ListParagraph">
    <w:name w:val="List Paragraph"/>
    <w:basedOn w:val="Normal"/>
    <w:qFormat/>
    <w:rsid w:val="00FD567F"/>
    <w:pPr>
      <w:ind w:left="720"/>
      <w:contextualSpacing/>
    </w:pPr>
  </w:style>
  <w:style w:type="paragraph" w:styleId="NormalWeb">
    <w:name w:val="Normal (Web)"/>
    <w:basedOn w:val="Normal"/>
    <w:uiPriority w:val="99"/>
    <w:unhideWhenUsed/>
    <w:rsid w:val="008525E8"/>
    <w:pPr>
      <w:spacing w:before="100" w:beforeAutospacing="1" w:after="100" w:afterAutospacing="1"/>
    </w:pPr>
    <w:rPr>
      <w:rFonts w:ascii="Times New Roman" w:hAnsi="Times New Roman"/>
      <w:bCs w:val="0"/>
      <w:iCs w:val="0"/>
      <w:sz w:val="24"/>
    </w:rPr>
  </w:style>
  <w:style w:type="character" w:styleId="Strong">
    <w:name w:val="Strong"/>
    <w:basedOn w:val="DefaultParagraphFont"/>
    <w:uiPriority w:val="22"/>
    <w:qFormat/>
    <w:rsid w:val="008525E8"/>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63861563">
      <w:bodyDiv w:val="1"/>
      <w:marLeft w:val="0"/>
      <w:marRight w:val="0"/>
      <w:marTop w:val="0"/>
      <w:marBottom w:val="0"/>
      <w:divBdr>
        <w:top w:val="none" w:sz="0" w:space="0" w:color="auto"/>
        <w:left w:val="none" w:sz="0" w:space="0" w:color="auto"/>
        <w:bottom w:val="none" w:sz="0" w:space="0" w:color="auto"/>
        <w:right w:val="none" w:sz="0" w:space="0" w:color="auto"/>
      </w:divBdr>
    </w:div>
    <w:div w:id="738795217">
      <w:bodyDiv w:val="1"/>
      <w:marLeft w:val="0"/>
      <w:marRight w:val="0"/>
      <w:marTop w:val="0"/>
      <w:marBottom w:val="0"/>
      <w:divBdr>
        <w:top w:val="none" w:sz="0" w:space="0" w:color="auto"/>
        <w:left w:val="none" w:sz="0" w:space="0" w:color="auto"/>
        <w:bottom w:val="none" w:sz="0" w:space="0" w:color="auto"/>
        <w:right w:val="none" w:sz="0" w:space="0" w:color="auto"/>
      </w:divBdr>
    </w:div>
    <w:div w:id="931161636">
      <w:bodyDiv w:val="1"/>
      <w:marLeft w:val="0"/>
      <w:marRight w:val="0"/>
      <w:marTop w:val="0"/>
      <w:marBottom w:val="0"/>
      <w:divBdr>
        <w:top w:val="none" w:sz="0" w:space="0" w:color="auto"/>
        <w:left w:val="none" w:sz="0" w:space="0" w:color="auto"/>
        <w:bottom w:val="none" w:sz="0" w:space="0" w:color="auto"/>
        <w:right w:val="none" w:sz="0" w:space="0" w:color="auto"/>
      </w:divBdr>
      <w:divsChild>
        <w:div w:id="1799840567">
          <w:marLeft w:val="0"/>
          <w:marRight w:val="0"/>
          <w:marTop w:val="0"/>
          <w:marBottom w:val="0"/>
          <w:divBdr>
            <w:top w:val="none" w:sz="0" w:space="0" w:color="auto"/>
            <w:left w:val="none" w:sz="0" w:space="0" w:color="auto"/>
            <w:bottom w:val="none" w:sz="0" w:space="0" w:color="auto"/>
            <w:right w:val="none" w:sz="0" w:space="0" w:color="auto"/>
          </w:divBdr>
        </w:div>
        <w:div w:id="1375619869">
          <w:marLeft w:val="0"/>
          <w:marRight w:val="0"/>
          <w:marTop w:val="0"/>
          <w:marBottom w:val="0"/>
          <w:divBdr>
            <w:top w:val="none" w:sz="0" w:space="0" w:color="auto"/>
            <w:left w:val="none" w:sz="0" w:space="0" w:color="auto"/>
            <w:bottom w:val="none" w:sz="0" w:space="0" w:color="auto"/>
            <w:right w:val="none" w:sz="0" w:space="0" w:color="auto"/>
          </w:divBdr>
        </w:div>
      </w:divsChild>
    </w:div>
    <w:div w:id="212896440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4</Pages>
  <Words>919</Words>
  <Characters>5240</Characters>
  <Application>Microsoft Office Word</Application>
  <DocSecurity>0</DocSecurity>
  <Lines>43</Lines>
  <Paragraphs>12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6147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Lia Avetisyan</dc:creator>
  <cp:keywords/>
  <dc:description/>
  <cp:lastModifiedBy>Vaio</cp:lastModifiedBy>
  <cp:revision>2</cp:revision>
  <dcterms:created xsi:type="dcterms:W3CDTF">2020-08-24T12:40:00Z</dcterms:created>
  <dcterms:modified xsi:type="dcterms:W3CDTF">2020-08-24T12:40:00Z</dcterms:modified>
</cp:coreProperties>
</file>