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BEB" w:rsidRPr="007B6FCD" w:rsidRDefault="00430759">
      <w:pPr>
        <w:pStyle w:val="headingtitleStyle"/>
        <w:rPr>
          <w:sz w:val="24"/>
          <w:szCs w:val="24"/>
        </w:rPr>
      </w:pPr>
      <w:bookmarkStart w:id="0" w:name="_Toc1"/>
      <w:r w:rsidRPr="007B6FCD">
        <w:rPr>
          <w:sz w:val="24"/>
          <w:szCs w:val="24"/>
        </w:rPr>
        <w:t>Ամփոփաթերթ</w:t>
      </w:r>
      <w:bookmarkEnd w:id="0"/>
    </w:p>
    <w:p w:rsidR="007B6FCD" w:rsidRPr="007B6FCD" w:rsidRDefault="007B6FCD">
      <w:pPr>
        <w:pStyle w:val="headingtitleStyle"/>
        <w:rPr>
          <w:sz w:val="24"/>
          <w:szCs w:val="24"/>
        </w:rPr>
      </w:pPr>
      <w:bookmarkStart w:id="1" w:name="_Toc2"/>
      <w:r w:rsidRPr="007B6FCD">
        <w:rPr>
          <w:rFonts w:eastAsia="Times New Roman"/>
          <w:sz w:val="24"/>
          <w:szCs w:val="24"/>
          <w:lang w:val="hy-AM"/>
        </w:rPr>
        <w:t>«</w:t>
      </w:r>
      <w:r w:rsidR="00430759" w:rsidRPr="007B6FCD">
        <w:rPr>
          <w:sz w:val="24"/>
          <w:szCs w:val="24"/>
        </w:rPr>
        <w:t>ՀԱՅԱՍՏԱՆԻ ՀԱՆՐԱՊԵՏՈՒԹՅԱՆ ԿԱՌԱՎԱՐՈՒԹՅԱՆ 2004 ԹՎԱԿԱՆԻ ՕԳՈՍՏՈՍԻ 19-Ի N 1354-Ն ՈՐՈՇՄԱՆ ՄԵՋ ՓՈՓՈԽՈՒԹՅՈՒՆ ԿԱՏԱՐԵԼՈՒ ՄԱՍԻՆ</w:t>
      </w:r>
      <w:r w:rsidRPr="007B6FCD">
        <w:rPr>
          <w:sz w:val="24"/>
          <w:szCs w:val="24"/>
        </w:rPr>
        <w:t>» ՀՀ ԿԱՌԱՎԱՐՈՒԹՅԱՆ ՈՐՈՇՄԱՆ ՆԱԽԱԳԾԻ ՎԵՐԱԲԵՐՅԱԼ ՍՏԱՑԱԾ ԱՌԱՋԱՐԿՈՒԹՅՈՒՆՆԵՐԻ ԵՎ ԴԻՏՈՂՈՒԹՅՈՒՆՆԵՐԻ</w:t>
      </w:r>
      <w:r w:rsidR="00430759" w:rsidRPr="007B6FCD">
        <w:rPr>
          <w:sz w:val="24"/>
          <w:szCs w:val="24"/>
        </w:rPr>
        <w:t xml:space="preserve"> </w:t>
      </w:r>
    </w:p>
    <w:tbl>
      <w:tblPr>
        <w:tblW w:w="0" w:type="auto"/>
        <w:tblInd w:w="10" w:type="dxa"/>
        <w:tblCellMar>
          <w:left w:w="10" w:type="dxa"/>
          <w:right w:w="10" w:type="dxa"/>
        </w:tblCellMar>
        <w:tblLook w:val="0000" w:firstRow="0" w:lastRow="0" w:firstColumn="0" w:lastColumn="0" w:noHBand="0" w:noVBand="0"/>
      </w:tblPr>
      <w:tblGrid>
        <w:gridCol w:w="457"/>
        <w:gridCol w:w="2232"/>
        <w:gridCol w:w="4860"/>
        <w:gridCol w:w="3501"/>
        <w:gridCol w:w="2845"/>
      </w:tblGrid>
      <w:tr w:rsidR="00BF7BEB" w:rsidRPr="007F68FA" w:rsidTr="001E096C">
        <w:tc>
          <w:tcPr>
            <w:tcW w:w="458" w:type="dxa"/>
            <w:tcBorders>
              <w:top w:val="single" w:sz="1" w:space="0" w:color="000000"/>
              <w:left w:val="single" w:sz="1" w:space="0" w:color="000000"/>
              <w:bottom w:val="single" w:sz="1" w:space="0" w:color="000000"/>
              <w:right w:val="single" w:sz="1" w:space="0" w:color="000000"/>
            </w:tcBorders>
          </w:tcPr>
          <w:bookmarkEnd w:id="1"/>
          <w:p w:rsidR="00BF7BEB" w:rsidRPr="007B6FCD" w:rsidRDefault="00430759">
            <w:pPr>
              <w:jc w:val="center"/>
              <w:rPr>
                <w:rFonts w:ascii="GHEA Grapalat" w:hAnsi="GHEA Grapalat"/>
                <w:b/>
                <w:sz w:val="24"/>
                <w:szCs w:val="24"/>
              </w:rPr>
            </w:pPr>
            <w:r w:rsidRPr="007B6FCD">
              <w:rPr>
                <w:rFonts w:ascii="GHEA Grapalat" w:eastAsia="GHEA Grapalat" w:hAnsi="GHEA Grapalat" w:cs="GHEA Grapalat"/>
                <w:b/>
                <w:color w:val="000000"/>
                <w:sz w:val="24"/>
                <w:szCs w:val="24"/>
              </w:rPr>
              <w:t>հ/</w:t>
            </w:r>
          </w:p>
          <w:p w:rsidR="00BF7BEB" w:rsidRPr="007B6FCD" w:rsidRDefault="00430759">
            <w:pPr>
              <w:jc w:val="center"/>
              <w:rPr>
                <w:rFonts w:ascii="GHEA Grapalat" w:hAnsi="GHEA Grapalat"/>
                <w:b/>
                <w:sz w:val="24"/>
                <w:szCs w:val="24"/>
              </w:rPr>
            </w:pPr>
            <w:r w:rsidRPr="007B6FCD">
              <w:rPr>
                <w:rFonts w:ascii="GHEA Grapalat" w:eastAsia="GHEA Grapalat" w:hAnsi="GHEA Grapalat" w:cs="GHEA Grapalat"/>
                <w:b/>
                <w:color w:val="000000"/>
                <w:sz w:val="24"/>
                <w:szCs w:val="24"/>
              </w:rPr>
              <w:t>հ</w:t>
            </w:r>
          </w:p>
        </w:tc>
        <w:tc>
          <w:tcPr>
            <w:tcW w:w="2232" w:type="dxa"/>
            <w:tcBorders>
              <w:top w:val="single" w:sz="1" w:space="0" w:color="000000"/>
              <w:left w:val="single" w:sz="1" w:space="0" w:color="000000"/>
              <w:bottom w:val="single" w:sz="1" w:space="0" w:color="000000"/>
              <w:right w:val="single" w:sz="1" w:space="0" w:color="000000"/>
            </w:tcBorders>
          </w:tcPr>
          <w:p w:rsidR="00BF7BEB" w:rsidRPr="007B6FCD" w:rsidRDefault="00430759">
            <w:pPr>
              <w:jc w:val="center"/>
              <w:rPr>
                <w:rFonts w:ascii="GHEA Grapalat" w:hAnsi="GHEA Grapalat"/>
                <w:b/>
                <w:sz w:val="24"/>
                <w:szCs w:val="24"/>
              </w:rPr>
            </w:pPr>
            <w:proofErr w:type="spellStart"/>
            <w:r w:rsidRPr="007B6FCD">
              <w:rPr>
                <w:rFonts w:ascii="GHEA Grapalat" w:eastAsia="GHEA Grapalat" w:hAnsi="GHEA Grapalat" w:cs="GHEA Grapalat"/>
                <w:b/>
                <w:color w:val="000000"/>
                <w:sz w:val="24"/>
                <w:szCs w:val="24"/>
              </w:rPr>
              <w:t>Առարկության</w:t>
            </w:r>
            <w:proofErr w:type="spellEnd"/>
            <w:r w:rsidRPr="007B6FCD">
              <w:rPr>
                <w:rFonts w:ascii="GHEA Grapalat" w:eastAsia="GHEA Grapalat" w:hAnsi="GHEA Grapalat" w:cs="GHEA Grapalat"/>
                <w:b/>
                <w:color w:val="000000"/>
                <w:sz w:val="24"/>
                <w:szCs w:val="24"/>
              </w:rPr>
              <w:t xml:space="preserve">, </w:t>
            </w:r>
            <w:proofErr w:type="spellStart"/>
            <w:r w:rsidRPr="007B6FCD">
              <w:rPr>
                <w:rFonts w:ascii="GHEA Grapalat" w:eastAsia="GHEA Grapalat" w:hAnsi="GHEA Grapalat" w:cs="GHEA Grapalat"/>
                <w:b/>
                <w:color w:val="000000"/>
                <w:sz w:val="24"/>
                <w:szCs w:val="24"/>
              </w:rPr>
              <w:t>առաջարկության</w:t>
            </w:r>
            <w:proofErr w:type="spellEnd"/>
            <w:r w:rsidRPr="007B6FCD">
              <w:rPr>
                <w:rFonts w:ascii="GHEA Grapalat" w:eastAsia="GHEA Grapalat" w:hAnsi="GHEA Grapalat" w:cs="GHEA Grapalat"/>
                <w:b/>
                <w:color w:val="000000"/>
                <w:sz w:val="24"/>
                <w:szCs w:val="24"/>
              </w:rPr>
              <w:t xml:space="preserve"> </w:t>
            </w:r>
            <w:proofErr w:type="spellStart"/>
            <w:r w:rsidRPr="007B6FCD">
              <w:rPr>
                <w:rFonts w:ascii="GHEA Grapalat" w:eastAsia="GHEA Grapalat" w:hAnsi="GHEA Grapalat" w:cs="GHEA Grapalat"/>
                <w:b/>
                <w:color w:val="000000"/>
                <w:sz w:val="24"/>
                <w:szCs w:val="24"/>
              </w:rPr>
              <w:t>հեղինակը</w:t>
            </w:r>
            <w:proofErr w:type="spellEnd"/>
            <w:r w:rsidRPr="007B6FCD">
              <w:rPr>
                <w:rFonts w:ascii="GHEA Grapalat" w:eastAsia="GHEA Grapalat" w:hAnsi="GHEA Grapalat" w:cs="GHEA Grapalat"/>
                <w:b/>
                <w:color w:val="000000"/>
                <w:sz w:val="24"/>
                <w:szCs w:val="24"/>
              </w:rPr>
              <w:t xml:space="preserve">, </w:t>
            </w:r>
            <w:proofErr w:type="spellStart"/>
            <w:r w:rsidRPr="007B6FCD">
              <w:rPr>
                <w:rFonts w:ascii="GHEA Grapalat" w:eastAsia="GHEA Grapalat" w:hAnsi="GHEA Grapalat" w:cs="GHEA Grapalat"/>
                <w:b/>
                <w:color w:val="000000"/>
                <w:sz w:val="24"/>
                <w:szCs w:val="24"/>
              </w:rPr>
              <w:t>ստացման</w:t>
            </w:r>
            <w:proofErr w:type="spellEnd"/>
            <w:r w:rsidRPr="007B6FCD">
              <w:rPr>
                <w:rFonts w:ascii="GHEA Grapalat" w:eastAsia="GHEA Grapalat" w:hAnsi="GHEA Grapalat" w:cs="GHEA Grapalat"/>
                <w:b/>
                <w:color w:val="000000"/>
                <w:sz w:val="24"/>
                <w:szCs w:val="24"/>
              </w:rPr>
              <w:t xml:space="preserve"> </w:t>
            </w:r>
            <w:proofErr w:type="spellStart"/>
            <w:r w:rsidRPr="007B6FCD">
              <w:rPr>
                <w:rFonts w:ascii="GHEA Grapalat" w:eastAsia="GHEA Grapalat" w:hAnsi="GHEA Grapalat" w:cs="GHEA Grapalat"/>
                <w:b/>
                <w:color w:val="000000"/>
                <w:sz w:val="24"/>
                <w:szCs w:val="24"/>
              </w:rPr>
              <w:t>ամսաթիվը</w:t>
            </w:r>
            <w:proofErr w:type="spellEnd"/>
          </w:p>
        </w:tc>
        <w:tc>
          <w:tcPr>
            <w:tcW w:w="4869" w:type="dxa"/>
            <w:tcBorders>
              <w:top w:val="single" w:sz="1" w:space="0" w:color="000000"/>
              <w:left w:val="single" w:sz="1" w:space="0" w:color="000000"/>
              <w:bottom w:val="single" w:sz="1" w:space="0" w:color="000000"/>
              <w:right w:val="single" w:sz="1" w:space="0" w:color="000000"/>
            </w:tcBorders>
          </w:tcPr>
          <w:p w:rsidR="00BF7BEB" w:rsidRPr="007B6FCD" w:rsidRDefault="00430759">
            <w:pPr>
              <w:jc w:val="center"/>
              <w:rPr>
                <w:rFonts w:ascii="GHEA Grapalat" w:hAnsi="GHEA Grapalat"/>
                <w:b/>
                <w:sz w:val="24"/>
                <w:szCs w:val="24"/>
              </w:rPr>
            </w:pPr>
            <w:proofErr w:type="spellStart"/>
            <w:r w:rsidRPr="007B6FCD">
              <w:rPr>
                <w:rFonts w:ascii="GHEA Grapalat" w:eastAsia="GHEA Grapalat" w:hAnsi="GHEA Grapalat" w:cs="GHEA Grapalat"/>
                <w:b/>
                <w:color w:val="000000"/>
                <w:sz w:val="24"/>
                <w:szCs w:val="24"/>
              </w:rPr>
              <w:t>Առարկության</w:t>
            </w:r>
            <w:proofErr w:type="spellEnd"/>
            <w:r w:rsidRPr="007B6FCD">
              <w:rPr>
                <w:rFonts w:ascii="GHEA Grapalat" w:eastAsia="GHEA Grapalat" w:hAnsi="GHEA Grapalat" w:cs="GHEA Grapalat"/>
                <w:b/>
                <w:color w:val="000000"/>
                <w:sz w:val="24"/>
                <w:szCs w:val="24"/>
              </w:rPr>
              <w:t xml:space="preserve">, </w:t>
            </w:r>
            <w:proofErr w:type="spellStart"/>
            <w:r w:rsidRPr="007B6FCD">
              <w:rPr>
                <w:rFonts w:ascii="GHEA Grapalat" w:eastAsia="GHEA Grapalat" w:hAnsi="GHEA Grapalat" w:cs="GHEA Grapalat"/>
                <w:b/>
                <w:color w:val="000000"/>
                <w:sz w:val="24"/>
                <w:szCs w:val="24"/>
              </w:rPr>
              <w:t>առաջարկության</w:t>
            </w:r>
            <w:proofErr w:type="spellEnd"/>
            <w:r w:rsidRPr="007B6FCD">
              <w:rPr>
                <w:rFonts w:ascii="GHEA Grapalat" w:eastAsia="GHEA Grapalat" w:hAnsi="GHEA Grapalat" w:cs="GHEA Grapalat"/>
                <w:b/>
                <w:color w:val="000000"/>
                <w:sz w:val="24"/>
                <w:szCs w:val="24"/>
              </w:rPr>
              <w:t xml:space="preserve"> </w:t>
            </w:r>
            <w:proofErr w:type="spellStart"/>
            <w:r w:rsidRPr="007B6FCD">
              <w:rPr>
                <w:rFonts w:ascii="GHEA Grapalat" w:eastAsia="GHEA Grapalat" w:hAnsi="GHEA Grapalat" w:cs="GHEA Grapalat"/>
                <w:b/>
                <w:color w:val="000000"/>
                <w:sz w:val="24"/>
                <w:szCs w:val="24"/>
              </w:rPr>
              <w:t>բովանդակությունը</w:t>
            </w:r>
            <w:proofErr w:type="spellEnd"/>
          </w:p>
        </w:tc>
        <w:tc>
          <w:tcPr>
            <w:tcW w:w="3509" w:type="dxa"/>
            <w:tcBorders>
              <w:top w:val="single" w:sz="1" w:space="0" w:color="000000"/>
              <w:left w:val="single" w:sz="1" w:space="0" w:color="000000"/>
              <w:bottom w:val="single" w:sz="1" w:space="0" w:color="000000"/>
              <w:right w:val="single" w:sz="1" w:space="0" w:color="000000"/>
            </w:tcBorders>
          </w:tcPr>
          <w:p w:rsidR="00BF7BEB" w:rsidRPr="007B6FCD" w:rsidRDefault="00430759">
            <w:pPr>
              <w:jc w:val="center"/>
              <w:rPr>
                <w:rFonts w:ascii="GHEA Grapalat" w:hAnsi="GHEA Grapalat"/>
                <w:b/>
                <w:sz w:val="24"/>
                <w:szCs w:val="24"/>
              </w:rPr>
            </w:pPr>
            <w:proofErr w:type="spellStart"/>
            <w:r w:rsidRPr="007B6FCD">
              <w:rPr>
                <w:rFonts w:ascii="GHEA Grapalat" w:eastAsia="GHEA Grapalat" w:hAnsi="GHEA Grapalat" w:cs="GHEA Grapalat"/>
                <w:b/>
                <w:color w:val="000000"/>
                <w:sz w:val="24"/>
                <w:szCs w:val="24"/>
              </w:rPr>
              <w:t>Եզրակացություն</w:t>
            </w:r>
            <w:proofErr w:type="spellEnd"/>
          </w:p>
        </w:tc>
        <w:tc>
          <w:tcPr>
            <w:tcW w:w="2849" w:type="dxa"/>
            <w:tcBorders>
              <w:top w:val="single" w:sz="1" w:space="0" w:color="000000"/>
              <w:left w:val="single" w:sz="1" w:space="0" w:color="000000"/>
              <w:bottom w:val="single" w:sz="1" w:space="0" w:color="000000"/>
              <w:right w:val="single" w:sz="1" w:space="0" w:color="000000"/>
            </w:tcBorders>
          </w:tcPr>
          <w:p w:rsidR="00BF7BEB" w:rsidRPr="007B6FCD" w:rsidRDefault="00430759">
            <w:pPr>
              <w:jc w:val="center"/>
              <w:rPr>
                <w:rFonts w:ascii="GHEA Grapalat" w:hAnsi="GHEA Grapalat"/>
                <w:b/>
                <w:sz w:val="24"/>
                <w:szCs w:val="24"/>
              </w:rPr>
            </w:pPr>
            <w:proofErr w:type="spellStart"/>
            <w:r w:rsidRPr="007B6FCD">
              <w:rPr>
                <w:rFonts w:ascii="GHEA Grapalat" w:eastAsia="GHEA Grapalat" w:hAnsi="GHEA Grapalat" w:cs="GHEA Grapalat"/>
                <w:b/>
                <w:color w:val="000000"/>
                <w:sz w:val="24"/>
                <w:szCs w:val="24"/>
              </w:rPr>
              <w:t>Կատարված</w:t>
            </w:r>
            <w:proofErr w:type="spellEnd"/>
            <w:r w:rsidRPr="007B6FCD">
              <w:rPr>
                <w:rFonts w:ascii="GHEA Grapalat" w:eastAsia="GHEA Grapalat" w:hAnsi="GHEA Grapalat" w:cs="GHEA Grapalat"/>
                <w:b/>
                <w:color w:val="000000"/>
                <w:sz w:val="24"/>
                <w:szCs w:val="24"/>
              </w:rPr>
              <w:t xml:space="preserve"> </w:t>
            </w:r>
            <w:proofErr w:type="spellStart"/>
            <w:r w:rsidRPr="007B6FCD">
              <w:rPr>
                <w:rFonts w:ascii="GHEA Grapalat" w:eastAsia="GHEA Grapalat" w:hAnsi="GHEA Grapalat" w:cs="GHEA Grapalat"/>
                <w:b/>
                <w:color w:val="000000"/>
                <w:sz w:val="24"/>
                <w:szCs w:val="24"/>
              </w:rPr>
              <w:t>փոփոխությունը</w:t>
            </w:r>
            <w:proofErr w:type="spellEnd"/>
          </w:p>
        </w:tc>
      </w:tr>
      <w:tr w:rsidR="00BF7BEB" w:rsidRPr="007F68FA" w:rsidTr="001E096C">
        <w:tc>
          <w:tcPr>
            <w:tcW w:w="458" w:type="dxa"/>
            <w:tcBorders>
              <w:top w:val="single" w:sz="1" w:space="0" w:color="000000"/>
              <w:left w:val="single" w:sz="1" w:space="0" w:color="000000"/>
              <w:bottom w:val="single" w:sz="1" w:space="0" w:color="000000"/>
              <w:right w:val="single" w:sz="1" w:space="0" w:color="000000"/>
            </w:tcBorders>
            <w:vAlign w:val="center"/>
          </w:tcPr>
          <w:p w:rsidR="00BF7BEB" w:rsidRPr="007F68FA" w:rsidRDefault="00BF7BEB">
            <w:pPr>
              <w:jc w:val="center"/>
              <w:rPr>
                <w:rFonts w:ascii="GHEA Grapalat" w:hAnsi="GHEA Grapalat"/>
                <w:sz w:val="24"/>
                <w:szCs w:val="24"/>
              </w:rPr>
            </w:pPr>
          </w:p>
        </w:tc>
        <w:tc>
          <w:tcPr>
            <w:tcW w:w="2232" w:type="dxa"/>
            <w:tcBorders>
              <w:top w:val="single" w:sz="1" w:space="0" w:color="000000"/>
              <w:left w:val="single" w:sz="1" w:space="0" w:color="000000"/>
              <w:bottom w:val="single" w:sz="1" w:space="0" w:color="000000"/>
              <w:right w:val="single" w:sz="1" w:space="0" w:color="000000"/>
            </w:tcBorders>
            <w:vAlign w:val="center"/>
          </w:tcPr>
          <w:p w:rsidR="00BF7BEB" w:rsidRPr="007F68FA" w:rsidRDefault="00430759">
            <w:pPr>
              <w:jc w:val="center"/>
              <w:rPr>
                <w:rFonts w:ascii="GHEA Grapalat" w:hAnsi="GHEA Grapalat"/>
                <w:sz w:val="24"/>
                <w:szCs w:val="24"/>
              </w:rPr>
            </w:pPr>
            <w:r w:rsidRPr="007F68FA">
              <w:rPr>
                <w:rFonts w:ascii="GHEA Grapalat" w:eastAsia="GHEA Grapalat" w:hAnsi="GHEA Grapalat" w:cs="GHEA Grapalat"/>
                <w:color w:val="000000"/>
                <w:sz w:val="24"/>
                <w:szCs w:val="24"/>
              </w:rPr>
              <w:t>1</w:t>
            </w:r>
          </w:p>
        </w:tc>
        <w:tc>
          <w:tcPr>
            <w:tcW w:w="4869" w:type="dxa"/>
            <w:tcBorders>
              <w:top w:val="single" w:sz="1" w:space="0" w:color="000000"/>
              <w:left w:val="single" w:sz="1" w:space="0" w:color="000000"/>
              <w:bottom w:val="single" w:sz="1" w:space="0" w:color="000000"/>
              <w:right w:val="single" w:sz="1" w:space="0" w:color="000000"/>
            </w:tcBorders>
            <w:vAlign w:val="center"/>
          </w:tcPr>
          <w:p w:rsidR="00BF7BEB" w:rsidRPr="007F68FA" w:rsidRDefault="00430759">
            <w:pPr>
              <w:jc w:val="center"/>
              <w:rPr>
                <w:rFonts w:ascii="GHEA Grapalat" w:hAnsi="GHEA Grapalat"/>
                <w:sz w:val="24"/>
                <w:szCs w:val="24"/>
              </w:rPr>
            </w:pPr>
            <w:r w:rsidRPr="007F68FA">
              <w:rPr>
                <w:rFonts w:ascii="GHEA Grapalat" w:eastAsia="GHEA Grapalat" w:hAnsi="GHEA Grapalat" w:cs="GHEA Grapalat"/>
                <w:color w:val="000000"/>
                <w:sz w:val="24"/>
                <w:szCs w:val="24"/>
              </w:rPr>
              <w:t>2</w:t>
            </w:r>
          </w:p>
        </w:tc>
        <w:tc>
          <w:tcPr>
            <w:tcW w:w="3509" w:type="dxa"/>
            <w:tcBorders>
              <w:top w:val="single" w:sz="1" w:space="0" w:color="000000"/>
              <w:left w:val="single" w:sz="1" w:space="0" w:color="000000"/>
              <w:bottom w:val="single" w:sz="1" w:space="0" w:color="000000"/>
              <w:right w:val="single" w:sz="1" w:space="0" w:color="000000"/>
            </w:tcBorders>
            <w:vAlign w:val="center"/>
          </w:tcPr>
          <w:p w:rsidR="00BF7BEB" w:rsidRPr="007F68FA" w:rsidRDefault="00430759">
            <w:pPr>
              <w:jc w:val="center"/>
              <w:rPr>
                <w:rFonts w:ascii="GHEA Grapalat" w:hAnsi="GHEA Grapalat"/>
                <w:sz w:val="24"/>
                <w:szCs w:val="24"/>
              </w:rPr>
            </w:pPr>
            <w:r w:rsidRPr="007F68FA">
              <w:rPr>
                <w:rFonts w:ascii="GHEA Grapalat" w:eastAsia="GHEA Grapalat" w:hAnsi="GHEA Grapalat" w:cs="GHEA Grapalat"/>
                <w:color w:val="000000"/>
                <w:sz w:val="24"/>
                <w:szCs w:val="24"/>
              </w:rPr>
              <w:t>3</w:t>
            </w:r>
          </w:p>
        </w:tc>
        <w:tc>
          <w:tcPr>
            <w:tcW w:w="2849" w:type="dxa"/>
            <w:tcBorders>
              <w:top w:val="single" w:sz="1" w:space="0" w:color="000000"/>
              <w:left w:val="single" w:sz="1" w:space="0" w:color="000000"/>
              <w:bottom w:val="single" w:sz="1" w:space="0" w:color="000000"/>
              <w:right w:val="single" w:sz="1" w:space="0" w:color="000000"/>
            </w:tcBorders>
            <w:vAlign w:val="center"/>
          </w:tcPr>
          <w:p w:rsidR="00BF7BEB" w:rsidRPr="007F68FA" w:rsidRDefault="00430759">
            <w:pPr>
              <w:jc w:val="center"/>
              <w:rPr>
                <w:rFonts w:ascii="GHEA Grapalat" w:hAnsi="GHEA Grapalat"/>
                <w:sz w:val="24"/>
                <w:szCs w:val="24"/>
              </w:rPr>
            </w:pPr>
            <w:r w:rsidRPr="007F68FA">
              <w:rPr>
                <w:rFonts w:ascii="GHEA Grapalat" w:eastAsia="GHEA Grapalat" w:hAnsi="GHEA Grapalat" w:cs="GHEA Grapalat"/>
                <w:color w:val="000000"/>
                <w:sz w:val="24"/>
                <w:szCs w:val="24"/>
              </w:rPr>
              <w:t>4</w:t>
            </w:r>
          </w:p>
        </w:tc>
      </w:tr>
      <w:tr w:rsidR="001E096C" w:rsidRPr="007F68FA" w:rsidTr="001E096C">
        <w:tc>
          <w:tcPr>
            <w:tcW w:w="458" w:type="dxa"/>
            <w:tcBorders>
              <w:top w:val="single" w:sz="1" w:space="0" w:color="000000"/>
              <w:left w:val="single" w:sz="1" w:space="0" w:color="000000"/>
              <w:bottom w:val="single" w:sz="1" w:space="0" w:color="000000"/>
              <w:right w:val="single" w:sz="1" w:space="0" w:color="000000"/>
            </w:tcBorders>
            <w:vAlign w:val="center"/>
          </w:tcPr>
          <w:p w:rsidR="001E096C" w:rsidRPr="007F68FA" w:rsidRDefault="00DA2A0B" w:rsidP="00912675">
            <w:pPr>
              <w:jc w:val="center"/>
              <w:rPr>
                <w:rFonts w:ascii="GHEA Grapalat" w:hAnsi="GHEA Grapalat"/>
                <w:sz w:val="22"/>
                <w:szCs w:val="22"/>
              </w:rPr>
            </w:pPr>
            <w:r>
              <w:rPr>
                <w:rFonts w:ascii="GHEA Grapalat" w:hAnsi="GHEA Grapalat"/>
                <w:sz w:val="22"/>
                <w:szCs w:val="22"/>
              </w:rPr>
              <w:t>1</w:t>
            </w:r>
            <w:r w:rsidR="001E096C" w:rsidRPr="007F68FA">
              <w:rPr>
                <w:rFonts w:ascii="GHEA Grapalat" w:hAnsi="GHEA Grapalat"/>
                <w:sz w:val="22"/>
                <w:szCs w:val="22"/>
              </w:rPr>
              <w:t>.</w:t>
            </w:r>
          </w:p>
        </w:tc>
        <w:tc>
          <w:tcPr>
            <w:tcW w:w="2232" w:type="dxa"/>
            <w:tcBorders>
              <w:top w:val="single" w:sz="1" w:space="0" w:color="000000"/>
              <w:left w:val="single" w:sz="1" w:space="0" w:color="000000"/>
              <w:bottom w:val="single" w:sz="1" w:space="0" w:color="000000"/>
              <w:right w:val="single" w:sz="1" w:space="0" w:color="000000"/>
            </w:tcBorders>
            <w:vAlign w:val="center"/>
          </w:tcPr>
          <w:p w:rsidR="001E096C" w:rsidRDefault="001E096C" w:rsidP="00912675">
            <w:pPr>
              <w:jc w:val="center"/>
              <w:rPr>
                <w:rFonts w:ascii="GHEA Grapalat" w:eastAsia="GHEA Grapalat" w:hAnsi="GHEA Grapalat" w:cs="GHEA Grapalat"/>
                <w:color w:val="000000"/>
                <w:sz w:val="22"/>
                <w:szCs w:val="22"/>
                <w:lang w:val="hy-AM"/>
              </w:rPr>
            </w:pPr>
            <w:r w:rsidRPr="007F68FA">
              <w:rPr>
                <w:rFonts w:ascii="GHEA Grapalat" w:eastAsia="GHEA Grapalat" w:hAnsi="GHEA Grapalat" w:cs="GHEA Grapalat"/>
                <w:color w:val="000000"/>
                <w:sz w:val="22"/>
                <w:szCs w:val="22"/>
                <w:lang w:val="hy-AM"/>
              </w:rPr>
              <w:t>ՀՀ պետական եկամուտների կոմիտե</w:t>
            </w:r>
          </w:p>
          <w:p w:rsidR="001E096C" w:rsidRPr="007B6FCD" w:rsidRDefault="001E096C" w:rsidP="00912675">
            <w:pPr>
              <w:jc w:val="center"/>
              <w:rPr>
                <w:rFonts w:ascii="GHEA Grapalat" w:eastAsia="GHEA Grapalat" w:hAnsi="GHEA Grapalat" w:cs="GHEA Grapalat"/>
                <w:b/>
                <w:color w:val="000000"/>
                <w:sz w:val="22"/>
                <w:szCs w:val="22"/>
              </w:rPr>
            </w:pPr>
            <w:r w:rsidRPr="007B6FCD">
              <w:rPr>
                <w:rFonts w:ascii="GHEA Grapalat" w:eastAsia="GHEA Grapalat" w:hAnsi="GHEA Grapalat" w:cs="GHEA Grapalat"/>
                <w:b/>
                <w:color w:val="000000"/>
                <w:sz w:val="22"/>
                <w:szCs w:val="22"/>
                <w:lang w:val="hy-AM"/>
              </w:rPr>
              <w:t>01</w:t>
            </w:r>
            <w:r w:rsidRPr="00DA2A0B">
              <w:rPr>
                <w:rFonts w:ascii="GHEA Grapalat" w:eastAsia="GHEA Grapalat" w:hAnsi="GHEA Grapalat" w:cs="GHEA Grapalat"/>
                <w:b/>
                <w:color w:val="000000"/>
                <w:sz w:val="22"/>
                <w:szCs w:val="22"/>
              </w:rPr>
              <w:t>.08.2020</w:t>
            </w:r>
            <w:r w:rsidRPr="007B6FCD">
              <w:rPr>
                <w:rFonts w:ascii="GHEA Grapalat" w:eastAsia="GHEA Grapalat" w:hAnsi="GHEA Grapalat" w:cs="GHEA Grapalat"/>
                <w:b/>
                <w:color w:val="000000"/>
                <w:sz w:val="22"/>
                <w:szCs w:val="22"/>
                <w:lang w:val="hy-AM"/>
              </w:rPr>
              <w:t>թ</w:t>
            </w:r>
            <w:r w:rsidRPr="007B6FCD">
              <w:rPr>
                <w:rFonts w:ascii="GHEA Grapalat" w:eastAsia="GHEA Grapalat" w:hAnsi="GHEA Grapalat" w:cs="GHEA Grapalat"/>
                <w:b/>
                <w:color w:val="000000"/>
                <w:sz w:val="22"/>
                <w:szCs w:val="22"/>
              </w:rPr>
              <w:t>.</w:t>
            </w:r>
          </w:p>
          <w:p w:rsidR="001E096C" w:rsidRPr="00AC66CF" w:rsidRDefault="001E096C" w:rsidP="00912675">
            <w:pPr>
              <w:jc w:val="center"/>
              <w:rPr>
                <w:rFonts w:ascii="GHEA Grapalat" w:eastAsia="GHEA Grapalat" w:hAnsi="GHEA Grapalat" w:cs="GHEA Grapalat"/>
                <w:color w:val="000000"/>
                <w:sz w:val="22"/>
                <w:szCs w:val="22"/>
                <w:lang w:val="hy-AM"/>
              </w:rPr>
            </w:pPr>
            <w:r w:rsidRPr="00AC66CF">
              <w:rPr>
                <w:rFonts w:ascii="GHEA Grapalat" w:eastAsia="GHEA Grapalat" w:hAnsi="GHEA Grapalat" w:cs="GHEA Grapalat"/>
                <w:color w:val="000000"/>
                <w:sz w:val="22"/>
                <w:szCs w:val="22"/>
                <w:lang w:val="hy-AM"/>
              </w:rPr>
              <w:t>01/7-1/49527-2020</w:t>
            </w:r>
          </w:p>
        </w:tc>
        <w:tc>
          <w:tcPr>
            <w:tcW w:w="4869" w:type="dxa"/>
            <w:tcBorders>
              <w:top w:val="single" w:sz="1" w:space="0" w:color="000000"/>
              <w:left w:val="single" w:sz="1" w:space="0" w:color="000000"/>
              <w:bottom w:val="single" w:sz="1" w:space="0" w:color="000000"/>
              <w:right w:val="single" w:sz="1" w:space="0" w:color="000000"/>
            </w:tcBorders>
            <w:vAlign w:val="center"/>
          </w:tcPr>
          <w:p w:rsidR="001E096C" w:rsidRPr="007F68FA" w:rsidRDefault="001E096C" w:rsidP="001E096C">
            <w:pPr>
              <w:pStyle w:val="ListParagraph"/>
              <w:tabs>
                <w:tab w:val="left" w:pos="851"/>
              </w:tabs>
              <w:spacing w:after="0" w:line="240" w:lineRule="auto"/>
              <w:ind w:left="0" w:right="-83" w:firstLine="567"/>
              <w:rPr>
                <w:rFonts w:ascii="GHEA Grapalat" w:eastAsia="GHEA Grapalat" w:hAnsi="GHEA Grapalat" w:cs="GHEA Grapalat"/>
                <w:color w:val="000000"/>
                <w:lang w:val="hy-AM"/>
              </w:rPr>
            </w:pPr>
            <w:r w:rsidRPr="007F68FA">
              <w:rPr>
                <w:rFonts w:ascii="GHEA Grapalat" w:hAnsi="GHEA Grapalat" w:cs="Sylfaen"/>
                <w:lang w:val="hy-AM"/>
              </w:rPr>
              <w:t>Հայաստանի</w:t>
            </w:r>
            <w:r w:rsidRPr="007F68FA">
              <w:rPr>
                <w:rFonts w:ascii="GHEA Grapalat" w:hAnsi="GHEA Grapalat"/>
                <w:lang w:val="af-ZA"/>
              </w:rPr>
              <w:t xml:space="preserve"> </w:t>
            </w:r>
            <w:r w:rsidRPr="007F68FA">
              <w:rPr>
                <w:rFonts w:ascii="GHEA Grapalat" w:hAnsi="GHEA Grapalat" w:cs="Sylfaen"/>
                <w:lang w:val="hy-AM"/>
              </w:rPr>
              <w:t>Հանրապետության</w:t>
            </w:r>
            <w:r w:rsidRPr="007F68FA">
              <w:rPr>
                <w:rFonts w:ascii="GHEA Grapalat" w:hAnsi="GHEA Grapalat"/>
                <w:lang w:val="af-ZA"/>
              </w:rPr>
              <w:t xml:space="preserve"> </w:t>
            </w:r>
            <w:r w:rsidRPr="007F68FA">
              <w:rPr>
                <w:rFonts w:ascii="GHEA Grapalat" w:hAnsi="GHEA Grapalat" w:cs="Sylfaen"/>
                <w:lang w:val="hy-AM"/>
              </w:rPr>
              <w:t>կառավարության</w:t>
            </w:r>
            <w:r w:rsidRPr="007F68FA">
              <w:rPr>
                <w:rFonts w:ascii="GHEA Grapalat" w:hAnsi="GHEA Grapalat"/>
                <w:lang w:val="af-ZA"/>
              </w:rPr>
              <w:t xml:space="preserve"> 2004 </w:t>
            </w:r>
            <w:r w:rsidRPr="007F68FA">
              <w:rPr>
                <w:rFonts w:ascii="GHEA Grapalat" w:hAnsi="GHEA Grapalat" w:cs="Sylfaen"/>
                <w:lang w:val="hy-AM"/>
              </w:rPr>
              <w:t>թվականի</w:t>
            </w:r>
            <w:r w:rsidRPr="007F68FA">
              <w:rPr>
                <w:rFonts w:ascii="GHEA Grapalat" w:hAnsi="GHEA Grapalat"/>
                <w:lang w:val="af-ZA"/>
              </w:rPr>
              <w:t xml:space="preserve"> </w:t>
            </w:r>
            <w:r w:rsidRPr="007F68FA">
              <w:rPr>
                <w:rFonts w:ascii="GHEA Grapalat" w:hAnsi="GHEA Grapalat" w:cs="Sylfaen"/>
                <w:lang w:val="hy-AM"/>
              </w:rPr>
              <w:t>օգոստոսի</w:t>
            </w:r>
            <w:r w:rsidRPr="007F68FA">
              <w:rPr>
                <w:rFonts w:ascii="GHEA Grapalat" w:hAnsi="GHEA Grapalat"/>
                <w:lang w:val="af-ZA"/>
              </w:rPr>
              <w:t xml:space="preserve"> </w:t>
            </w:r>
            <w:r w:rsidRPr="007F68FA">
              <w:rPr>
                <w:rFonts w:ascii="GHEA Grapalat" w:hAnsi="GHEA Grapalat"/>
                <w:lang w:val="af-ZA"/>
              </w:rPr>
              <w:br/>
              <w:t>19-</w:t>
            </w:r>
            <w:r w:rsidRPr="007F68FA">
              <w:rPr>
                <w:rFonts w:ascii="GHEA Grapalat" w:hAnsi="GHEA Grapalat" w:cs="Sylfaen"/>
                <w:lang w:val="hy-AM"/>
              </w:rPr>
              <w:t>ի</w:t>
            </w:r>
            <w:r w:rsidRPr="007F68FA">
              <w:rPr>
                <w:rFonts w:ascii="GHEA Grapalat" w:hAnsi="GHEA Grapalat"/>
                <w:lang w:val="af-ZA"/>
              </w:rPr>
              <w:t xml:space="preserve"> «</w:t>
            </w:r>
            <w:r w:rsidRPr="007F68FA">
              <w:rPr>
                <w:rFonts w:ascii="GHEA Grapalat" w:hAnsi="GHEA Grapalat" w:cs="Sylfaen"/>
                <w:lang w:val="hy-AM"/>
              </w:rPr>
              <w:t>Հայաստանի</w:t>
            </w:r>
            <w:r w:rsidRPr="007F68FA">
              <w:rPr>
                <w:rFonts w:ascii="GHEA Grapalat" w:hAnsi="GHEA Grapalat"/>
                <w:lang w:val="af-ZA"/>
              </w:rPr>
              <w:t xml:space="preserve"> </w:t>
            </w:r>
            <w:r w:rsidRPr="007F68FA">
              <w:rPr>
                <w:rFonts w:ascii="GHEA Grapalat" w:hAnsi="GHEA Grapalat" w:cs="Sylfaen"/>
                <w:lang w:val="hy-AM"/>
              </w:rPr>
              <w:t>Հանրապետության</w:t>
            </w:r>
            <w:r w:rsidRPr="007F68FA">
              <w:rPr>
                <w:rFonts w:ascii="GHEA Grapalat" w:hAnsi="GHEA Grapalat"/>
                <w:lang w:val="af-ZA"/>
              </w:rPr>
              <w:t xml:space="preserve"> </w:t>
            </w:r>
            <w:r w:rsidRPr="007F68FA">
              <w:rPr>
                <w:rFonts w:ascii="GHEA Grapalat" w:hAnsi="GHEA Grapalat" w:cs="Sylfaen"/>
                <w:lang w:val="hy-AM"/>
              </w:rPr>
              <w:t>գործադիր</w:t>
            </w:r>
            <w:r w:rsidRPr="007F68FA">
              <w:rPr>
                <w:rFonts w:ascii="GHEA Grapalat" w:hAnsi="GHEA Grapalat"/>
                <w:lang w:val="af-ZA"/>
              </w:rPr>
              <w:t xml:space="preserve"> </w:t>
            </w:r>
            <w:r w:rsidRPr="007F68FA">
              <w:rPr>
                <w:rFonts w:ascii="GHEA Grapalat" w:hAnsi="GHEA Grapalat" w:cs="Sylfaen"/>
                <w:lang w:val="hy-AM"/>
              </w:rPr>
              <w:t>իշխանության</w:t>
            </w:r>
            <w:r w:rsidRPr="007F68FA">
              <w:rPr>
                <w:rFonts w:ascii="GHEA Grapalat" w:hAnsi="GHEA Grapalat"/>
                <w:lang w:val="af-ZA"/>
              </w:rPr>
              <w:t xml:space="preserve"> </w:t>
            </w:r>
            <w:r w:rsidRPr="007F68FA">
              <w:rPr>
                <w:rFonts w:ascii="GHEA Grapalat" w:hAnsi="GHEA Grapalat" w:cs="Sylfaen"/>
                <w:lang w:val="hy-AM"/>
              </w:rPr>
              <w:t>որոշ</w:t>
            </w:r>
            <w:r w:rsidRPr="007F68FA">
              <w:rPr>
                <w:rFonts w:ascii="GHEA Grapalat" w:hAnsi="GHEA Grapalat"/>
                <w:lang w:val="af-ZA"/>
              </w:rPr>
              <w:t xml:space="preserve"> </w:t>
            </w:r>
            <w:r w:rsidRPr="007F68FA">
              <w:rPr>
                <w:rFonts w:ascii="GHEA Grapalat" w:hAnsi="GHEA Grapalat" w:cs="Sylfaen"/>
                <w:lang w:val="hy-AM"/>
              </w:rPr>
              <w:t>մարմինների</w:t>
            </w:r>
            <w:r w:rsidRPr="007F68FA">
              <w:rPr>
                <w:rFonts w:ascii="GHEA Grapalat" w:hAnsi="GHEA Grapalat"/>
                <w:lang w:val="af-ZA"/>
              </w:rPr>
              <w:t xml:space="preserve"> </w:t>
            </w:r>
            <w:r w:rsidRPr="007F68FA">
              <w:rPr>
                <w:rFonts w:ascii="GHEA Grapalat" w:hAnsi="GHEA Grapalat" w:cs="Sylfaen"/>
                <w:lang w:val="hy-AM"/>
              </w:rPr>
              <w:t>և</w:t>
            </w:r>
            <w:r w:rsidRPr="007F68FA">
              <w:rPr>
                <w:rFonts w:ascii="GHEA Grapalat" w:hAnsi="GHEA Grapalat"/>
                <w:lang w:val="af-ZA"/>
              </w:rPr>
              <w:t xml:space="preserve"> </w:t>
            </w:r>
            <w:r w:rsidRPr="007F68FA">
              <w:rPr>
                <w:rFonts w:ascii="GHEA Grapalat" w:hAnsi="GHEA Grapalat" w:cs="Sylfaen"/>
                <w:lang w:val="hy-AM"/>
              </w:rPr>
              <w:t>Հայաստանի</w:t>
            </w:r>
            <w:r w:rsidRPr="007F68FA">
              <w:rPr>
                <w:rFonts w:ascii="GHEA Grapalat" w:hAnsi="GHEA Grapalat"/>
                <w:lang w:val="af-ZA"/>
              </w:rPr>
              <w:t xml:space="preserve"> </w:t>
            </w:r>
            <w:r w:rsidRPr="007F68FA">
              <w:rPr>
                <w:rFonts w:ascii="GHEA Grapalat" w:hAnsi="GHEA Grapalat" w:cs="Sylfaen"/>
                <w:lang w:val="hy-AM"/>
              </w:rPr>
              <w:t>Հանրապետության</w:t>
            </w:r>
            <w:r w:rsidRPr="007F68FA">
              <w:rPr>
                <w:rFonts w:ascii="GHEA Grapalat" w:hAnsi="GHEA Grapalat"/>
                <w:lang w:val="af-ZA"/>
              </w:rPr>
              <w:t xml:space="preserve"> </w:t>
            </w:r>
            <w:r w:rsidRPr="007F68FA">
              <w:rPr>
                <w:rFonts w:ascii="GHEA Grapalat" w:hAnsi="GHEA Grapalat" w:cs="Sylfaen"/>
                <w:lang w:val="hy-AM"/>
              </w:rPr>
              <w:t>կենտրոնական</w:t>
            </w:r>
            <w:r w:rsidRPr="007F68FA">
              <w:rPr>
                <w:rFonts w:ascii="GHEA Grapalat" w:hAnsi="GHEA Grapalat"/>
                <w:lang w:val="af-ZA"/>
              </w:rPr>
              <w:t xml:space="preserve"> </w:t>
            </w:r>
            <w:r w:rsidRPr="007F68FA">
              <w:rPr>
                <w:rFonts w:ascii="GHEA Grapalat" w:hAnsi="GHEA Grapalat" w:cs="Sylfaen"/>
                <w:lang w:val="hy-AM"/>
              </w:rPr>
              <w:t>բանկի</w:t>
            </w:r>
            <w:r w:rsidRPr="007F68FA">
              <w:rPr>
                <w:rFonts w:ascii="GHEA Grapalat" w:hAnsi="GHEA Grapalat"/>
                <w:lang w:val="af-ZA"/>
              </w:rPr>
              <w:t xml:space="preserve"> </w:t>
            </w:r>
            <w:r w:rsidRPr="007F68FA">
              <w:rPr>
                <w:rFonts w:ascii="GHEA Grapalat" w:hAnsi="GHEA Grapalat" w:cs="Sylfaen"/>
                <w:lang w:val="hy-AM"/>
              </w:rPr>
              <w:t>միջև</w:t>
            </w:r>
            <w:r w:rsidRPr="007F68FA">
              <w:rPr>
                <w:rFonts w:ascii="GHEA Grapalat" w:hAnsi="GHEA Grapalat"/>
                <w:lang w:val="af-ZA"/>
              </w:rPr>
              <w:t xml:space="preserve"> </w:t>
            </w:r>
            <w:r w:rsidRPr="007F68FA">
              <w:rPr>
                <w:rFonts w:ascii="GHEA Grapalat" w:hAnsi="GHEA Grapalat" w:cs="Sylfaen"/>
                <w:lang w:val="hy-AM"/>
              </w:rPr>
              <w:t>տեղեկատվություն</w:t>
            </w:r>
            <w:r w:rsidRPr="007F68FA">
              <w:rPr>
                <w:rFonts w:ascii="GHEA Grapalat" w:hAnsi="GHEA Grapalat"/>
                <w:lang w:val="af-ZA"/>
              </w:rPr>
              <w:t xml:space="preserve"> </w:t>
            </w:r>
            <w:r w:rsidRPr="007F68FA">
              <w:rPr>
                <w:rFonts w:ascii="GHEA Grapalat" w:hAnsi="GHEA Grapalat" w:cs="Sylfaen"/>
                <w:lang w:val="hy-AM"/>
              </w:rPr>
              <w:t>փոխանակելու</w:t>
            </w:r>
            <w:r w:rsidRPr="007F68FA">
              <w:rPr>
                <w:rFonts w:ascii="GHEA Grapalat" w:hAnsi="GHEA Grapalat"/>
                <w:lang w:val="af-ZA"/>
              </w:rPr>
              <w:t xml:space="preserve"> </w:t>
            </w:r>
            <w:r w:rsidRPr="007F68FA">
              <w:rPr>
                <w:rFonts w:ascii="GHEA Grapalat" w:hAnsi="GHEA Grapalat" w:cs="Sylfaen"/>
                <w:lang w:val="hy-AM"/>
              </w:rPr>
              <w:t>մասին</w:t>
            </w:r>
            <w:r w:rsidRPr="007F68FA">
              <w:rPr>
                <w:rFonts w:ascii="GHEA Grapalat" w:hAnsi="GHEA Grapalat"/>
                <w:lang w:val="af-ZA"/>
              </w:rPr>
              <w:t>» N 1354-</w:t>
            </w:r>
            <w:r w:rsidRPr="007F68FA">
              <w:rPr>
                <w:rFonts w:ascii="GHEA Grapalat" w:hAnsi="GHEA Grapalat" w:cs="Sylfaen"/>
                <w:lang w:val="hy-AM"/>
              </w:rPr>
              <w:t>Ն</w:t>
            </w:r>
            <w:r w:rsidRPr="007F68FA">
              <w:rPr>
                <w:rFonts w:ascii="GHEA Grapalat" w:hAnsi="GHEA Grapalat"/>
                <w:lang w:val="af-ZA"/>
              </w:rPr>
              <w:t xml:space="preserve"> </w:t>
            </w:r>
            <w:r w:rsidRPr="007F68FA">
              <w:rPr>
                <w:rFonts w:ascii="GHEA Grapalat" w:hAnsi="GHEA Grapalat" w:cs="Sylfaen"/>
                <w:lang w:val="hy-AM"/>
              </w:rPr>
              <w:t>որոշման</w:t>
            </w:r>
            <w:r w:rsidRPr="007F68FA">
              <w:rPr>
                <w:rFonts w:ascii="GHEA Grapalat" w:hAnsi="GHEA Grapalat" w:cs="Sylfaen"/>
                <w:lang w:val="af-ZA"/>
              </w:rPr>
              <w:t xml:space="preserve"> N 4 </w:t>
            </w:r>
            <w:r w:rsidRPr="007F68FA">
              <w:rPr>
                <w:rFonts w:ascii="GHEA Grapalat" w:hAnsi="GHEA Grapalat" w:cs="Sylfaen"/>
                <w:lang w:val="hy-AM"/>
              </w:rPr>
              <w:t>հավելվածի</w:t>
            </w:r>
            <w:r w:rsidRPr="007F68FA">
              <w:rPr>
                <w:rFonts w:ascii="GHEA Grapalat" w:hAnsi="GHEA Grapalat" w:cs="Sylfaen"/>
                <w:lang w:val="af-ZA"/>
              </w:rPr>
              <w:t xml:space="preserve"> 4-</w:t>
            </w:r>
            <w:r w:rsidRPr="007F68FA">
              <w:rPr>
                <w:rFonts w:ascii="GHEA Grapalat" w:hAnsi="GHEA Grapalat" w:cs="Sylfaen"/>
                <w:lang w:val="hy-AM"/>
              </w:rPr>
              <w:t>րդ</w:t>
            </w:r>
            <w:r w:rsidRPr="007F68FA">
              <w:rPr>
                <w:rFonts w:ascii="GHEA Grapalat" w:hAnsi="GHEA Grapalat" w:cs="Sylfaen"/>
                <w:lang w:val="af-ZA"/>
              </w:rPr>
              <w:t xml:space="preserve"> </w:t>
            </w:r>
            <w:r w:rsidRPr="007F68FA">
              <w:rPr>
                <w:rFonts w:ascii="GHEA Grapalat" w:hAnsi="GHEA Grapalat" w:cs="Sylfaen"/>
                <w:lang w:val="hy-AM"/>
              </w:rPr>
              <w:t>կետը առաջարկվում է շարադրել հետևյալ բովանդակությամբ</w:t>
            </w:r>
            <w:r w:rsidRPr="007F68FA">
              <w:rPr>
                <w:rFonts w:ascii="GHEA Grapalat" w:hAnsi="GHEA Grapalat" w:cs="Cambria Math"/>
                <w:lang w:val="hy-AM"/>
              </w:rPr>
              <w:t xml:space="preserve">` </w:t>
            </w:r>
            <w:r w:rsidRPr="007F68FA">
              <w:rPr>
                <w:rFonts w:ascii="GHEA Grapalat" w:hAnsi="GHEA Grapalat"/>
                <w:lang w:val="af-ZA"/>
              </w:rPr>
              <w:t>«</w:t>
            </w:r>
            <w:r w:rsidRPr="00AC66CF">
              <w:rPr>
                <w:rFonts w:ascii="GHEA Grapalat" w:hAnsi="GHEA Grapalat" w:cs="Cambria Math"/>
                <w:lang w:val="hy-AM"/>
              </w:rPr>
              <w:t xml:space="preserve">ՀՀ արտաքին առևտրի մաքսային վիճակագրության տվյալների բազաները (ԵԱՏՄ անդամ չհանդիսացող պետությունների, ԵԱՏՄ անդամ հանդիսացող պետությունների) ըստ ԵԱՏՄ ԱՏԳ ԱԱ տասանիշ ծածկագրերի, ըստ հետևյալ դաշտերի՝ գրանցման (հաշվետու) տարի, ամիս, </w:t>
            </w:r>
            <w:r w:rsidRPr="00AC66CF">
              <w:rPr>
                <w:rFonts w:ascii="GHEA Grapalat" w:hAnsi="GHEA Grapalat" w:cs="Cambria Math"/>
                <w:lang w:val="hy-AM"/>
              </w:rPr>
              <w:lastRenderedPageBreak/>
              <w:t>ապրանքի ծածկագիր, անվանում (ԱՏԳԱԱ) ըստ խմբի  (2-նիշ ծածկագիր), դիրքերի  (4-նիշ ծածկագիր), արտահանման/նշանակման երկրի, ծագման երկրի, առևտուր անող երկրի, ընթացակարգ, գործարքի բնույթ, արտոնություններ (մաքսավճար (պետական տուրք), մաքսատուրք, ակցիզ, ԱԱՀ, բնապահպանական վճար), չափի միավոր, քանակ (ըստ լրացուցիչ չափի միավորի), քաշ նետտո (կգ), մաքսային (վիճակագրական) արժեք (ՀՀ դրամ, ԱՄՆ դոլար), գանձումներն ըստ հարկատեսակների (ակցիզային հարկ, բնապահպանական վճար, ԱԱՀ, մաքսատուրք), մաքսատուրքի դրույքաչափ, մաքսատուրքի բացառության դրույքաչափ, հատուկ պաշտպանական միջոցներ (հատուկ տուրք, հակագնագցում, փոխհատուցում), ֆիզիկական/իրավաբանական անձ:</w:t>
            </w:r>
            <w:r w:rsidRPr="007F68FA">
              <w:rPr>
                <w:rFonts w:ascii="GHEA Grapalat" w:hAnsi="GHEA Grapalat"/>
                <w:lang w:val="af-ZA"/>
              </w:rPr>
              <w:t>»</w:t>
            </w:r>
          </w:p>
        </w:tc>
        <w:tc>
          <w:tcPr>
            <w:tcW w:w="3509" w:type="dxa"/>
            <w:tcBorders>
              <w:top w:val="single" w:sz="1" w:space="0" w:color="000000"/>
              <w:left w:val="single" w:sz="1" w:space="0" w:color="000000"/>
              <w:bottom w:val="single" w:sz="1" w:space="0" w:color="000000"/>
              <w:right w:val="single" w:sz="1" w:space="0" w:color="000000"/>
            </w:tcBorders>
            <w:vAlign w:val="center"/>
          </w:tcPr>
          <w:p w:rsidR="001E096C" w:rsidRPr="007F68FA" w:rsidRDefault="001E096C" w:rsidP="00912675">
            <w:pPr>
              <w:jc w:val="center"/>
              <w:rPr>
                <w:rFonts w:ascii="GHEA Grapalat" w:eastAsia="GHEA Grapalat" w:hAnsi="GHEA Grapalat" w:cs="GHEA Grapalat"/>
                <w:color w:val="000000"/>
                <w:sz w:val="22"/>
                <w:szCs w:val="22"/>
              </w:rPr>
            </w:pPr>
            <w:r w:rsidRPr="007F68FA">
              <w:rPr>
                <w:rFonts w:ascii="GHEA Grapalat" w:eastAsia="GHEA Grapalat" w:hAnsi="GHEA Grapalat" w:cs="GHEA Grapalat"/>
                <w:color w:val="000000"/>
                <w:sz w:val="22"/>
                <w:szCs w:val="22"/>
                <w:lang w:val="hy-AM"/>
              </w:rPr>
              <w:lastRenderedPageBreak/>
              <w:t>Ընդունվել է</w:t>
            </w:r>
          </w:p>
        </w:tc>
        <w:tc>
          <w:tcPr>
            <w:tcW w:w="2849" w:type="dxa"/>
            <w:tcBorders>
              <w:top w:val="single" w:sz="1" w:space="0" w:color="000000"/>
              <w:left w:val="single" w:sz="1" w:space="0" w:color="000000"/>
              <w:bottom w:val="single" w:sz="1" w:space="0" w:color="000000"/>
              <w:right w:val="single" w:sz="1" w:space="0" w:color="000000"/>
            </w:tcBorders>
            <w:vAlign w:val="center"/>
          </w:tcPr>
          <w:p w:rsidR="001E096C" w:rsidRPr="007F68FA" w:rsidRDefault="001E096C" w:rsidP="00912675">
            <w:pPr>
              <w:jc w:val="center"/>
              <w:rPr>
                <w:rFonts w:ascii="GHEA Grapalat" w:eastAsia="GHEA Grapalat" w:hAnsi="GHEA Grapalat" w:cs="GHEA Grapalat"/>
                <w:color w:val="000000"/>
                <w:sz w:val="22"/>
                <w:szCs w:val="22"/>
              </w:rPr>
            </w:pPr>
            <w:r w:rsidRPr="007F68FA">
              <w:rPr>
                <w:rFonts w:ascii="GHEA Grapalat" w:eastAsia="GHEA Grapalat" w:hAnsi="GHEA Grapalat" w:cs="GHEA Grapalat"/>
                <w:color w:val="000000"/>
                <w:sz w:val="22"/>
                <w:szCs w:val="22"/>
                <w:lang w:val="hy-AM"/>
              </w:rPr>
              <w:t>Կատարվել է համապատասխան փոփոխություն</w:t>
            </w:r>
            <w:r w:rsidRPr="007F68FA">
              <w:rPr>
                <w:rFonts w:ascii="GHEA Grapalat" w:eastAsia="GHEA Grapalat" w:hAnsi="GHEA Grapalat" w:cs="GHEA Grapalat"/>
                <w:color w:val="000000"/>
                <w:sz w:val="22"/>
                <w:szCs w:val="22"/>
              </w:rPr>
              <w:t>:</w:t>
            </w:r>
          </w:p>
        </w:tc>
      </w:tr>
      <w:tr w:rsidR="001E096C" w:rsidRPr="007F68FA" w:rsidTr="001E096C">
        <w:tc>
          <w:tcPr>
            <w:tcW w:w="458" w:type="dxa"/>
            <w:tcBorders>
              <w:top w:val="single" w:sz="1" w:space="0" w:color="000000"/>
              <w:left w:val="single" w:sz="1" w:space="0" w:color="000000"/>
              <w:bottom w:val="single" w:sz="1" w:space="0" w:color="000000"/>
              <w:right w:val="single" w:sz="1" w:space="0" w:color="000000"/>
            </w:tcBorders>
            <w:vAlign w:val="center"/>
          </w:tcPr>
          <w:p w:rsidR="001E096C" w:rsidRPr="007F68FA" w:rsidRDefault="00DA2A0B">
            <w:pPr>
              <w:jc w:val="center"/>
              <w:rPr>
                <w:rFonts w:ascii="GHEA Grapalat" w:hAnsi="GHEA Grapalat"/>
                <w:sz w:val="22"/>
                <w:szCs w:val="22"/>
              </w:rPr>
            </w:pPr>
            <w:r>
              <w:rPr>
                <w:rFonts w:ascii="GHEA Grapalat" w:hAnsi="GHEA Grapalat"/>
                <w:sz w:val="22"/>
                <w:szCs w:val="22"/>
              </w:rPr>
              <w:lastRenderedPageBreak/>
              <w:t>2</w:t>
            </w:r>
            <w:bookmarkStart w:id="2" w:name="_GoBack"/>
            <w:bookmarkEnd w:id="2"/>
            <w:r w:rsidR="001E096C" w:rsidRPr="007F68FA">
              <w:rPr>
                <w:rFonts w:ascii="GHEA Grapalat" w:hAnsi="GHEA Grapalat"/>
                <w:sz w:val="22"/>
                <w:szCs w:val="22"/>
              </w:rPr>
              <w:t>.</w:t>
            </w:r>
          </w:p>
        </w:tc>
        <w:tc>
          <w:tcPr>
            <w:tcW w:w="2232" w:type="dxa"/>
            <w:tcBorders>
              <w:top w:val="single" w:sz="1" w:space="0" w:color="000000"/>
              <w:left w:val="single" w:sz="1" w:space="0" w:color="000000"/>
              <w:bottom w:val="single" w:sz="1" w:space="0" w:color="000000"/>
              <w:right w:val="single" w:sz="1" w:space="0" w:color="000000"/>
            </w:tcBorders>
            <w:vAlign w:val="center"/>
          </w:tcPr>
          <w:p w:rsidR="001E096C" w:rsidRDefault="001E096C">
            <w:pPr>
              <w:jc w:val="center"/>
              <w:rPr>
                <w:rFonts w:ascii="GHEA Grapalat" w:eastAsia="GHEA Grapalat" w:hAnsi="GHEA Grapalat" w:cs="GHEA Grapalat"/>
                <w:color w:val="000000"/>
                <w:sz w:val="22"/>
                <w:szCs w:val="22"/>
                <w:lang w:val="hy-AM"/>
              </w:rPr>
            </w:pPr>
            <w:r w:rsidRPr="007F68FA">
              <w:rPr>
                <w:rFonts w:ascii="GHEA Grapalat" w:eastAsia="GHEA Grapalat" w:hAnsi="GHEA Grapalat" w:cs="GHEA Grapalat"/>
                <w:color w:val="000000"/>
                <w:sz w:val="22"/>
                <w:szCs w:val="22"/>
                <w:lang w:val="hy-AM"/>
              </w:rPr>
              <w:t>ՀՀ արդարադատության նախարարություն</w:t>
            </w:r>
          </w:p>
          <w:p w:rsidR="001E096C" w:rsidRPr="007B6FCD" w:rsidRDefault="001E096C">
            <w:pPr>
              <w:jc w:val="center"/>
              <w:rPr>
                <w:rFonts w:ascii="GHEA Grapalat" w:eastAsia="GHEA Grapalat" w:hAnsi="GHEA Grapalat" w:cs="GHEA Grapalat"/>
                <w:b/>
                <w:color w:val="000000"/>
                <w:sz w:val="22"/>
                <w:szCs w:val="22"/>
              </w:rPr>
            </w:pPr>
            <w:r w:rsidRPr="007B6FCD">
              <w:rPr>
                <w:rFonts w:ascii="GHEA Grapalat" w:eastAsia="GHEA Grapalat" w:hAnsi="GHEA Grapalat" w:cs="GHEA Grapalat"/>
                <w:b/>
                <w:color w:val="000000"/>
                <w:sz w:val="22"/>
                <w:szCs w:val="22"/>
                <w:lang w:val="ru-RU"/>
              </w:rPr>
              <w:t>13.08.2020</w:t>
            </w:r>
            <w:r w:rsidRPr="007B6FCD">
              <w:rPr>
                <w:rFonts w:ascii="GHEA Grapalat" w:eastAsia="GHEA Grapalat" w:hAnsi="GHEA Grapalat" w:cs="GHEA Grapalat"/>
                <w:b/>
                <w:color w:val="000000"/>
                <w:sz w:val="22"/>
                <w:szCs w:val="22"/>
                <w:lang w:val="hy-AM"/>
              </w:rPr>
              <w:t>թ</w:t>
            </w:r>
            <w:r w:rsidRPr="007B6FCD">
              <w:rPr>
                <w:rFonts w:ascii="GHEA Grapalat" w:eastAsia="GHEA Grapalat" w:hAnsi="GHEA Grapalat" w:cs="GHEA Grapalat"/>
                <w:b/>
                <w:color w:val="000000"/>
                <w:sz w:val="22"/>
                <w:szCs w:val="22"/>
              </w:rPr>
              <w:t>.</w:t>
            </w:r>
          </w:p>
          <w:p w:rsidR="001E096C" w:rsidRPr="007F68FA" w:rsidRDefault="001E096C">
            <w:pPr>
              <w:jc w:val="center"/>
              <w:rPr>
                <w:rFonts w:ascii="GHEA Grapalat" w:eastAsia="GHEA Grapalat" w:hAnsi="GHEA Grapalat" w:cs="GHEA Grapalat"/>
                <w:color w:val="000000"/>
                <w:sz w:val="22"/>
                <w:szCs w:val="22"/>
              </w:rPr>
            </w:pPr>
            <w:r w:rsidRPr="00AC66CF">
              <w:rPr>
                <w:rFonts w:ascii="GHEA Grapalat" w:eastAsia="GHEA Grapalat" w:hAnsi="GHEA Grapalat" w:cs="GHEA Grapalat"/>
                <w:color w:val="000000"/>
                <w:sz w:val="22"/>
                <w:szCs w:val="22"/>
              </w:rPr>
              <w:t>01/27.1/18056-2020</w:t>
            </w:r>
          </w:p>
        </w:tc>
        <w:tc>
          <w:tcPr>
            <w:tcW w:w="4869" w:type="dxa"/>
            <w:tcBorders>
              <w:top w:val="single" w:sz="1" w:space="0" w:color="000000"/>
              <w:left w:val="single" w:sz="1" w:space="0" w:color="000000"/>
              <w:bottom w:val="single" w:sz="1" w:space="0" w:color="000000"/>
              <w:right w:val="single" w:sz="1" w:space="0" w:color="000000"/>
            </w:tcBorders>
            <w:vAlign w:val="center"/>
          </w:tcPr>
          <w:p w:rsidR="001E096C" w:rsidRPr="007F68FA" w:rsidRDefault="001E096C" w:rsidP="001E096C">
            <w:pPr>
              <w:spacing w:line="240" w:lineRule="auto"/>
              <w:rPr>
                <w:rFonts w:ascii="GHEA Grapalat" w:eastAsia="GHEA Grapalat" w:hAnsi="GHEA Grapalat" w:cs="GHEA Grapalat"/>
                <w:color w:val="000000"/>
                <w:sz w:val="22"/>
                <w:szCs w:val="22"/>
                <w:lang w:val="hy-AM"/>
              </w:rPr>
            </w:pPr>
            <w:r w:rsidRPr="007F68FA">
              <w:rPr>
                <w:rFonts w:ascii="GHEA Grapalat" w:eastAsia="GHEA Grapalat" w:hAnsi="GHEA Grapalat" w:cs="GHEA Grapalat"/>
                <w:color w:val="000000"/>
                <w:sz w:val="22"/>
                <w:szCs w:val="22"/>
                <w:lang w:val="hy-AM"/>
              </w:rPr>
              <w:t xml:space="preserve">Հայաստանի Հանրապետության կառավարության 2004 թվականի օգոստոսի 19-ի N 1354-Ն որոշման մեջ փոփոխություն կատարելու մասին» Հայաստանի Հանրապետության կառավարության որոշման նախագծի 1-ին կետով նախատեսվում է  փոփոխություն կատարել Հայաստանի Հանրապետության կառավարության 2004 թվականի օգոստոսի 19-ի «Հայաստանի Հանրապետության գործադիր իշխանության որոշ մարմինների և Հայաստանի </w:t>
            </w:r>
            <w:r w:rsidRPr="007F68FA">
              <w:rPr>
                <w:rFonts w:ascii="GHEA Grapalat" w:eastAsia="GHEA Grapalat" w:hAnsi="GHEA Grapalat" w:cs="GHEA Grapalat"/>
                <w:color w:val="000000"/>
                <w:sz w:val="22"/>
                <w:szCs w:val="22"/>
                <w:lang w:val="hy-AM"/>
              </w:rPr>
              <w:lastRenderedPageBreak/>
              <w:t>Հանրապետության կենտրոնական բանկի միջև տեղեկատվություն փոխանակելու մասին» N 1354-Ն որոշման մեջ։ Մինչդեռ, հիշյալ որոշման նախաբանում բացակայում է նշված որոշումը ընդունելու իրավական հիմքը սահմանող լիազորող նորմը:</w:t>
            </w:r>
          </w:p>
          <w:p w:rsidR="001E096C" w:rsidRPr="007F68FA" w:rsidRDefault="001E096C" w:rsidP="001E096C">
            <w:pPr>
              <w:spacing w:line="240" w:lineRule="auto"/>
              <w:rPr>
                <w:rFonts w:ascii="GHEA Grapalat" w:eastAsia="GHEA Grapalat" w:hAnsi="GHEA Grapalat" w:cs="GHEA Grapalat"/>
                <w:color w:val="000000"/>
                <w:sz w:val="22"/>
                <w:szCs w:val="22"/>
                <w:lang w:val="hy-AM"/>
              </w:rPr>
            </w:pPr>
            <w:r w:rsidRPr="007F68FA">
              <w:rPr>
                <w:rFonts w:ascii="GHEA Grapalat" w:eastAsia="GHEA Grapalat" w:hAnsi="GHEA Grapalat" w:cs="GHEA Grapalat"/>
                <w:color w:val="000000"/>
                <w:sz w:val="22"/>
                <w:szCs w:val="22"/>
                <w:lang w:val="hy-AM"/>
              </w:rPr>
              <w:t>Այս առումով հարկ է նկատի ունենալ ՀՀ Սահմանադրության 6-րդ հոդվածի 2-րդ մասի դրույթները, համաձայն որոնց՝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1E096C" w:rsidRPr="007F68FA" w:rsidRDefault="001E096C" w:rsidP="001E096C">
            <w:pPr>
              <w:spacing w:line="240" w:lineRule="auto"/>
              <w:rPr>
                <w:rFonts w:ascii="GHEA Grapalat" w:eastAsia="GHEA Grapalat" w:hAnsi="GHEA Grapalat" w:cs="GHEA Grapalat"/>
                <w:color w:val="000000"/>
                <w:sz w:val="22"/>
                <w:szCs w:val="22"/>
                <w:lang w:val="hy-AM"/>
              </w:rPr>
            </w:pPr>
            <w:r w:rsidRPr="007F68FA">
              <w:rPr>
                <w:rFonts w:ascii="GHEA Grapalat" w:eastAsia="GHEA Grapalat" w:hAnsi="GHEA Grapalat" w:cs="GHEA Grapalat"/>
                <w:color w:val="000000"/>
                <w:sz w:val="22"/>
                <w:szCs w:val="22"/>
                <w:lang w:val="hy-AM"/>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1E096C" w:rsidRPr="007F68FA" w:rsidRDefault="001E096C" w:rsidP="001E096C">
            <w:pPr>
              <w:spacing w:line="240" w:lineRule="auto"/>
              <w:rPr>
                <w:rFonts w:ascii="GHEA Grapalat" w:eastAsia="GHEA Grapalat" w:hAnsi="GHEA Grapalat" w:cs="GHEA Grapalat"/>
                <w:color w:val="000000"/>
                <w:sz w:val="22"/>
                <w:szCs w:val="22"/>
                <w:lang w:val="hy-AM"/>
              </w:rPr>
            </w:pPr>
            <w:r w:rsidRPr="007F68FA">
              <w:rPr>
                <w:rFonts w:ascii="GHEA Grapalat" w:eastAsia="GHEA Grapalat" w:hAnsi="GHEA Grapalat" w:cs="GHEA Grapalat"/>
                <w:color w:val="000000"/>
                <w:sz w:val="22"/>
                <w:szCs w:val="22"/>
                <w:lang w:val="hy-AM"/>
              </w:rPr>
              <w:t xml:space="preserve">«Նորմատիվ իրավական ակտերի մասին» օրենքի 37-րդ հոդվածի 3-րդ մասի պահանջների համաձայն՝ եթե նորմատիվ իրավական ակտը հակասում է հետագայում ուժի մեջ մտած ավելի բարձր իրավաբանական </w:t>
            </w:r>
            <w:r w:rsidRPr="007F68FA">
              <w:rPr>
                <w:rFonts w:ascii="GHEA Grapalat" w:eastAsia="GHEA Grapalat" w:hAnsi="GHEA Grapalat" w:cs="GHEA Grapalat"/>
                <w:color w:val="000000"/>
                <w:sz w:val="22"/>
                <w:szCs w:val="22"/>
                <w:lang w:val="hy-AM"/>
              </w:rPr>
              <w:lastRenderedPageBreak/>
              <w:t>ուժ ունեցող նորմատիվ իրավական ակտին, ապա իրավաստեղծ մարմինը, բացառությամբ Ազգային ժողովի և հանրաքվեով ընդունված օրենքների (...), պարտավոր է իր ընդունած նորմատիվ իրավական ակտն ուժը կորցրած ճանաչելու մասին կամ փոփոխություն կամ լրացում կատարելու մասին ընդունել նորմատիվ իրավական ակտ ավելի բարձր իրավաբանական ուժ ունեցող նորմատիվ իրավական ակտերն ուժի մեջ մտնելու օրվանից հետո` երկու ամսվա ընթացքում (...):</w:t>
            </w:r>
          </w:p>
          <w:p w:rsidR="001E096C" w:rsidRPr="007F68FA" w:rsidRDefault="001E096C" w:rsidP="001E096C">
            <w:pPr>
              <w:rPr>
                <w:rFonts w:ascii="GHEA Grapalat" w:eastAsia="GHEA Grapalat" w:hAnsi="GHEA Grapalat" w:cs="GHEA Grapalat"/>
                <w:color w:val="000000"/>
                <w:sz w:val="22"/>
                <w:szCs w:val="22"/>
                <w:lang w:val="hy-AM"/>
              </w:rPr>
            </w:pPr>
            <w:r w:rsidRPr="007F68FA">
              <w:rPr>
                <w:rFonts w:ascii="GHEA Grapalat" w:eastAsia="GHEA Grapalat" w:hAnsi="GHEA Grapalat" w:cs="GHEA Grapalat"/>
                <w:color w:val="000000"/>
                <w:sz w:val="22"/>
                <w:szCs w:val="22"/>
                <w:lang w:val="hy-AM"/>
              </w:rPr>
              <w:t>«Նորմատիվ իրավական ակտերի մասին» օրենքի 46-րդ հոդվածի 1-ին մասի պահանջների համաձայն՝ այն նորմատիվ ենթաօրենսդրական ակտերը, որոնք ընդունած մարմինները 2015 թվականի փոփոխություններով Սահմանադրության կամ համապատասխան մարմիններին կամ պաշտոնատար անձանց ենթաօրենսդրական նորմատիվ իրավական ակտ ընդունելու լիազորություն սահմանող օրենքների ուժի մեջ մտնելուց հետո այլևս իրավասու չեն ընդունելու ենթաօրենսդրական նորմատիվ իրավական ակտեր, շարունակում են գործել, սակայն արգելվում է դրանցում փոփոխություններ և լրացումներ կատարել: (...):</w:t>
            </w:r>
          </w:p>
        </w:tc>
        <w:tc>
          <w:tcPr>
            <w:tcW w:w="3509" w:type="dxa"/>
            <w:tcBorders>
              <w:top w:val="single" w:sz="1" w:space="0" w:color="000000"/>
              <w:left w:val="single" w:sz="1" w:space="0" w:color="000000"/>
              <w:bottom w:val="single" w:sz="1" w:space="0" w:color="000000"/>
              <w:right w:val="single" w:sz="1" w:space="0" w:color="000000"/>
            </w:tcBorders>
            <w:vAlign w:val="center"/>
          </w:tcPr>
          <w:p w:rsidR="001E096C" w:rsidRPr="007F68FA" w:rsidRDefault="001E096C">
            <w:pPr>
              <w:jc w:val="center"/>
              <w:rPr>
                <w:rFonts w:ascii="GHEA Grapalat" w:eastAsia="GHEA Grapalat" w:hAnsi="GHEA Grapalat" w:cs="GHEA Grapalat"/>
                <w:color w:val="000000"/>
                <w:sz w:val="22"/>
                <w:szCs w:val="22"/>
              </w:rPr>
            </w:pPr>
            <w:r w:rsidRPr="007F68FA">
              <w:rPr>
                <w:rFonts w:ascii="GHEA Grapalat" w:eastAsia="GHEA Grapalat" w:hAnsi="GHEA Grapalat" w:cs="GHEA Grapalat"/>
                <w:color w:val="000000"/>
                <w:sz w:val="22"/>
                <w:szCs w:val="22"/>
                <w:lang w:val="hy-AM"/>
              </w:rPr>
              <w:lastRenderedPageBreak/>
              <w:t>Ընդունվել է</w:t>
            </w:r>
          </w:p>
        </w:tc>
        <w:tc>
          <w:tcPr>
            <w:tcW w:w="2849" w:type="dxa"/>
            <w:tcBorders>
              <w:top w:val="single" w:sz="1" w:space="0" w:color="000000"/>
              <w:left w:val="single" w:sz="1" w:space="0" w:color="000000"/>
              <w:bottom w:val="single" w:sz="1" w:space="0" w:color="000000"/>
              <w:right w:val="single" w:sz="1" w:space="0" w:color="000000"/>
            </w:tcBorders>
            <w:vAlign w:val="center"/>
          </w:tcPr>
          <w:p w:rsidR="001E096C" w:rsidRPr="007F68FA" w:rsidRDefault="001E096C" w:rsidP="001E096C">
            <w:pPr>
              <w:jc w:val="center"/>
              <w:rPr>
                <w:rFonts w:ascii="GHEA Grapalat" w:eastAsia="GHEA Grapalat" w:hAnsi="GHEA Grapalat" w:cs="GHEA Grapalat"/>
                <w:color w:val="000000"/>
                <w:sz w:val="22"/>
                <w:szCs w:val="22"/>
              </w:rPr>
            </w:pPr>
            <w:r w:rsidRPr="007F68FA">
              <w:rPr>
                <w:rFonts w:ascii="GHEA Grapalat" w:eastAsia="GHEA Grapalat" w:hAnsi="GHEA Grapalat" w:cs="GHEA Grapalat"/>
                <w:color w:val="000000"/>
                <w:sz w:val="22"/>
                <w:szCs w:val="22"/>
                <w:lang w:val="hy-AM"/>
              </w:rPr>
              <w:t>Կատարվել է համապատասխան փոփոխություն</w:t>
            </w:r>
            <w:r w:rsidRPr="007F68FA">
              <w:rPr>
                <w:rFonts w:ascii="GHEA Grapalat" w:eastAsia="GHEA Grapalat" w:hAnsi="GHEA Grapalat" w:cs="GHEA Grapalat"/>
                <w:color w:val="000000"/>
                <w:sz w:val="22"/>
                <w:szCs w:val="22"/>
              </w:rPr>
              <w:t>`</w:t>
            </w:r>
            <w:r w:rsidRPr="007F68FA">
              <w:rPr>
                <w:rFonts w:ascii="GHEA Grapalat" w:eastAsia="GHEA Grapalat" w:hAnsi="GHEA Grapalat" w:cs="GHEA Grapalat"/>
                <w:color w:val="000000"/>
                <w:sz w:val="22"/>
                <w:szCs w:val="22"/>
                <w:lang w:val="hy-AM"/>
              </w:rPr>
              <w:t xml:space="preserve"> հղում է տրվել Հայաստանի Հանրապետության սահմանադրության 154-րդ հոդվածին։</w:t>
            </w:r>
          </w:p>
        </w:tc>
      </w:tr>
    </w:tbl>
    <w:p w:rsidR="007B6FCD" w:rsidRDefault="007B6FCD" w:rsidP="007B6FCD">
      <w:pPr>
        <w:spacing w:line="360" w:lineRule="auto"/>
        <w:jc w:val="right"/>
        <w:rPr>
          <w:rFonts w:ascii="GHEA Grapalat" w:hAnsi="GHEA Grapalat"/>
          <w:b/>
        </w:rPr>
      </w:pPr>
    </w:p>
    <w:p w:rsidR="00430759" w:rsidRPr="007B6FCD" w:rsidRDefault="007B6FCD" w:rsidP="007B6FCD">
      <w:pPr>
        <w:spacing w:line="360" w:lineRule="auto"/>
        <w:jc w:val="right"/>
        <w:rPr>
          <w:rFonts w:ascii="GHEA Grapalat" w:hAnsi="GHEA Grapalat"/>
          <w:sz w:val="24"/>
          <w:szCs w:val="24"/>
        </w:rPr>
      </w:pPr>
      <w:r w:rsidRPr="007B6FCD">
        <w:rPr>
          <w:rFonts w:ascii="GHEA Grapalat" w:eastAsia="GHEA Grapalat" w:hAnsi="GHEA Grapalat" w:cs="GHEA Grapalat"/>
          <w:b/>
          <w:caps/>
          <w:color w:val="000000"/>
          <w:sz w:val="24"/>
          <w:szCs w:val="24"/>
        </w:rPr>
        <w:lastRenderedPageBreak/>
        <w:t>ՀՀ   ՖԻՆԱՆՍՆԵՐԻ ՆԱԽԱՐԱՐՈՒԹՅՈՒՆ</w:t>
      </w:r>
    </w:p>
    <w:sectPr w:rsidR="00430759" w:rsidRPr="007B6FCD">
      <w:pgSz w:w="16787" w:h="1187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BEB"/>
    <w:rsid w:val="001E096C"/>
    <w:rsid w:val="002A741F"/>
    <w:rsid w:val="002B7ABC"/>
    <w:rsid w:val="00430759"/>
    <w:rsid w:val="00656BEE"/>
    <w:rsid w:val="0079333F"/>
    <w:rsid w:val="007B6FCD"/>
    <w:rsid w:val="007F68FA"/>
    <w:rsid w:val="00AC66CF"/>
    <w:rsid w:val="00BF7BEB"/>
    <w:rsid w:val="00DA2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EA615"/>
  <w15:docId w15:val="{B9C836B4-005C-48E6-A5FA-E08342F02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7F68FA"/>
    <w:pPr>
      <w:spacing w:after="200" w:line="276"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7F68FA"/>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614</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2020-08-19T13:26:00Z</dcterms:created>
  <dcterms:modified xsi:type="dcterms:W3CDTF">2020-08-19T13:44:00Z</dcterms:modified>
</cp:coreProperties>
</file>