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3331" w:rsidRDefault="00993331" w:rsidP="00993331">
      <w:pPr>
        <w:ind w:left="-720" w:firstLine="720"/>
        <w:jc w:val="right"/>
        <w:rPr>
          <w:rFonts w:ascii="GHEA Grapalat" w:hAnsi="GHEA Grapalat"/>
          <w:i w:val="0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993331" w:rsidRDefault="00993331" w:rsidP="00453AD4">
      <w:pPr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993331" w:rsidRDefault="0099333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ԿԱՌԱՎԱՐՈՒԹՅՈՒՆ</w:t>
      </w:r>
    </w:p>
    <w:p w:rsidR="00993331" w:rsidRDefault="0099333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ՈՐՈՇՈՒՄ</w:t>
      </w:r>
    </w:p>
    <w:p w:rsidR="00993331" w:rsidRDefault="00A25BC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«_______»  2020</w:t>
      </w:r>
      <w:r w:rsidR="0099333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93331">
        <w:rPr>
          <w:rFonts w:ascii="GHEA Grapalat" w:hAnsi="GHEA Grapalat"/>
          <w:b/>
          <w:i w:val="0"/>
          <w:sz w:val="24"/>
          <w:szCs w:val="24"/>
          <w:lang w:val="hy-AM"/>
        </w:rPr>
        <w:t>թվական</w:t>
      </w:r>
      <w:r w:rsidR="00993331">
        <w:rPr>
          <w:rFonts w:ascii="GHEA Grapalat" w:hAnsi="GHEA Grapalat"/>
          <w:b/>
          <w:i w:val="0"/>
          <w:sz w:val="24"/>
          <w:szCs w:val="24"/>
          <w:lang w:val="af-ZA"/>
        </w:rPr>
        <w:t xml:space="preserve"> N ____</w:t>
      </w:r>
      <w:r w:rsidR="00993331">
        <w:rPr>
          <w:rFonts w:ascii="GHEA Grapalat" w:hAnsi="GHEA Grapalat"/>
          <w:b/>
          <w:i w:val="0"/>
          <w:sz w:val="24"/>
          <w:szCs w:val="24"/>
          <w:lang w:val="hy-AM"/>
        </w:rPr>
        <w:t>Ա</w:t>
      </w:r>
    </w:p>
    <w:p w:rsidR="00993331" w:rsidRDefault="00993331" w:rsidP="00453AD4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</w:p>
    <w:p w:rsidR="00993331" w:rsidRDefault="00993331" w:rsidP="00453AD4">
      <w:pPr>
        <w:spacing w:before="240" w:after="0"/>
        <w:ind w:left="-810" w:right="189" w:firstLine="720"/>
        <w:jc w:val="right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</w:pP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/>
          <w:b/>
          <w:i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ընդունելով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Arial Armenia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գույքի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մասին</w:t>
      </w:r>
      <w:r>
        <w:rPr>
          <w:rFonts w:ascii="GHEA Grapalat" w:hAnsi="GHEA Grapalat" w:cs="Arial Armenian"/>
          <w:sz w:val="24"/>
          <w:szCs w:val="24"/>
          <w:lang w:val="hy-AM"/>
        </w:rPr>
        <w:t>»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պետության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օրենքի</w:t>
      </w:r>
      <w:r>
        <w:rPr>
          <w:rFonts w:ascii="GHEA Grapalat" w:hAnsi="GHEA Grapalat"/>
          <w:sz w:val="24"/>
          <w:szCs w:val="24"/>
          <w:lang w:val="hy-AM"/>
        </w:rPr>
        <w:t xml:space="preserve"> 22-</w:t>
      </w:r>
      <w:r>
        <w:rPr>
          <w:rFonts w:ascii="GHEA Grapalat" w:hAnsi="GHEA Grapalat" w:cs="Sylfaen"/>
          <w:sz w:val="24"/>
          <w:szCs w:val="24"/>
          <w:lang w:val="hy-AM"/>
        </w:rPr>
        <w:t>րդ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հոդվածը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 կառավա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րու</w:t>
      </w:r>
      <w:r>
        <w:rPr>
          <w:rFonts w:ascii="GHEA Grapalat" w:hAnsi="GHEA Grapalat" w:cs="Sylfaen"/>
          <w:sz w:val="24"/>
          <w:szCs w:val="24"/>
          <w:lang w:val="hy-AM"/>
        </w:rPr>
        <w:softHyphen/>
        <w:t>թյան</w:t>
      </w:r>
      <w:r>
        <w:rPr>
          <w:rFonts w:ascii="GHEA Grapalat" w:hAnsi="GHEA Grapalat"/>
          <w:sz w:val="24"/>
          <w:szCs w:val="24"/>
          <w:lang w:val="hy-AM"/>
        </w:rPr>
        <w:t xml:space="preserve"> 2003 </w:t>
      </w:r>
      <w:r>
        <w:rPr>
          <w:rFonts w:ascii="GHEA Grapalat" w:hAnsi="GHEA Grapalat" w:cs="Sylfaen"/>
          <w:sz w:val="24"/>
          <w:szCs w:val="24"/>
          <w:lang w:val="hy-AM"/>
        </w:rPr>
        <w:t>թվականի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հունիսի</w:t>
      </w:r>
      <w:r>
        <w:rPr>
          <w:rFonts w:ascii="GHEA Grapalat" w:hAnsi="GHEA Grapalat"/>
          <w:sz w:val="24"/>
          <w:szCs w:val="24"/>
          <w:lang w:val="hy-AM"/>
        </w:rPr>
        <w:t xml:space="preserve"> 13-</w:t>
      </w:r>
      <w:r>
        <w:rPr>
          <w:rFonts w:ascii="GHEA Grapalat" w:hAnsi="GHEA Grapalat" w:cs="Sylfaen"/>
          <w:sz w:val="24"/>
          <w:szCs w:val="24"/>
          <w:lang w:val="hy-AM"/>
        </w:rPr>
        <w:t>ի</w:t>
      </w:r>
      <w:r>
        <w:rPr>
          <w:rFonts w:ascii="GHEA Grapalat" w:hAnsi="GHEA Grapalat"/>
          <w:sz w:val="24"/>
          <w:szCs w:val="24"/>
          <w:lang w:val="hy-AM"/>
        </w:rPr>
        <w:t xml:space="preserve"> N882-</w:t>
      </w:r>
      <w:r>
        <w:rPr>
          <w:rFonts w:ascii="GHEA Grapalat" w:hAnsi="GHEA Grapalat" w:cs="Sylfaen"/>
          <w:sz w:val="24"/>
          <w:szCs w:val="24"/>
          <w:lang w:val="hy-AM"/>
        </w:rPr>
        <w:t>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որոշմամբ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հաստատված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կարգի</w:t>
      </w:r>
      <w:r>
        <w:rPr>
          <w:rFonts w:ascii="GHEA Grapalat" w:hAnsi="GHEA Grapalat"/>
          <w:sz w:val="24"/>
          <w:szCs w:val="24"/>
          <w:lang w:val="hy-AM"/>
        </w:rPr>
        <w:t xml:space="preserve"> դրույթները՝ </w:t>
      </w:r>
      <w:r>
        <w:rPr>
          <w:rFonts w:ascii="GHEA Grapalat" w:hAnsi="GHEA Grapalat" w:cs="Sylfaen"/>
          <w:sz w:val="24"/>
          <w:szCs w:val="24"/>
          <w:lang w:val="hy-AM"/>
        </w:rPr>
        <w:t>Հայաստանի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>
        <w:rPr>
          <w:rFonts w:ascii="GHEA Grapalat" w:hAnsi="GHEA Grapalat" w:cs="Arial Armenian"/>
          <w:sz w:val="24"/>
          <w:szCs w:val="24"/>
          <w:lang w:val="hy-AM"/>
        </w:rPr>
        <w:t xml:space="preserve">   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ր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շ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ու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մ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 xml:space="preserve">     </w:t>
      </w:r>
      <w:r>
        <w:rPr>
          <w:rFonts w:ascii="GHEA Grapalat" w:hAnsi="GHEA Grapalat" w:cs="Sylfaen"/>
          <w:b/>
          <w:i/>
          <w:sz w:val="24"/>
          <w:szCs w:val="24"/>
          <w:lang w:val="hy-AM"/>
        </w:rPr>
        <w:t>է</w:t>
      </w:r>
      <w:r>
        <w:rPr>
          <w:rFonts w:ascii="GHEA Grapalat" w:hAnsi="GHEA Grapalat" w:cs="Arial Armenian"/>
          <w:b/>
          <w:i/>
          <w:sz w:val="24"/>
          <w:szCs w:val="24"/>
          <w:lang w:val="hy-AM"/>
        </w:rPr>
        <w:t>.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/>
          <w:spacing w:val="-8"/>
          <w:sz w:val="24"/>
          <w:szCs w:val="24"/>
          <w:lang w:val="af-ZA"/>
        </w:rPr>
        <w:t>1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. Հայաստանի Հանրապետության տարածքային կառավարման և ենթակառուցվածքների նախարարության Պետական գույքի կառավարման կոմիտեին  ամրացված՝ պետական սեփականություն հանդիսացող </w:t>
      </w:r>
      <w:r w:rsidR="00EC1F6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Երևան քաղաքի Հրազդանի կիրճ խճուղի 2/3 և 2/4 հասցեներում </w:t>
      </w:r>
      <w:r w:rsidR="00EC1F6F" w:rsidRPr="008F019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գտնվող 74</w:t>
      </w:r>
      <w:r w:rsidR="0009759D" w:rsidRPr="008F019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7</w:t>
      </w:r>
      <w:r w:rsidR="00EC1F6F" w:rsidRPr="008F019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.</w:t>
      </w:r>
      <w:r w:rsidR="0009759D" w:rsidRPr="008F019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8</w:t>
      </w:r>
      <w:r w:rsidR="00EC1F6F" w:rsidRPr="008F0192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</w:t>
      </w:r>
      <w:r w:rsidR="00EC1F6F">
        <w:rPr>
          <w:rFonts w:ascii="GHEA Grapalat" w:hAnsi="GHEA Grapalat" w:cs="Arial"/>
          <w:color w:val="000000"/>
          <w:sz w:val="24"/>
          <w:szCs w:val="24"/>
          <w:lang w:val="hy-AM"/>
        </w:rPr>
        <w:t>քառ. մետր մակերեսով շենք</w:t>
      </w:r>
      <w:r w:rsidR="00B47EE8">
        <w:rPr>
          <w:rFonts w:ascii="GHEA Grapalat" w:hAnsi="GHEA Grapalat" w:cs="Arial"/>
          <w:color w:val="000000"/>
          <w:sz w:val="24"/>
          <w:szCs w:val="24"/>
          <w:lang w:val="hy-AM"/>
        </w:rPr>
        <w:t>-</w:t>
      </w:r>
      <w:r w:rsidR="00EC1F6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շինությունները </w:t>
      </w:r>
      <w:r w:rsidR="00EC1F6F">
        <w:rPr>
          <w:rFonts w:ascii="GHEA Grapalat" w:hAnsi="GHEA Grapalat" w:cs="Arial"/>
          <w:color w:val="000000"/>
          <w:sz w:val="24"/>
          <w:szCs w:val="24"/>
          <w:lang w:val="af-ZA"/>
        </w:rPr>
        <w:t>(այսուհետ՝ Գույք)</w:t>
      </w:r>
      <w:r w:rsidR="00EC1F6F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, ինչպես նաև դրանց օգտագործման ու սպասարկման համար հատկացված 0.041632 և 0.41772 հեկտար մակերեսներով </w:t>
      </w:r>
      <w:r w:rsidR="00C44AD0">
        <w:rPr>
          <w:rFonts w:ascii="GHEA Grapalat" w:hAnsi="GHEA Grapalat" w:cs="Arial"/>
          <w:color w:val="000000"/>
          <w:sz w:val="24"/>
          <w:szCs w:val="24"/>
          <w:lang w:val="hy-AM"/>
        </w:rPr>
        <w:t>հողամասերն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օտարել դասական աճուրդով</w:t>
      </w:r>
      <w:r w:rsidR="0019030B">
        <w:rPr>
          <w:rFonts w:ascii="GHEA Grapalat" w:hAnsi="GHEA Grapalat" w:cs="Arial"/>
          <w:color w:val="000000"/>
          <w:sz w:val="24"/>
          <w:szCs w:val="24"/>
          <w:lang w:val="hy-AM"/>
        </w:rPr>
        <w:t>՝ որպես մեկ գույքային միավոր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: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2. Սահմանել՝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1) Հայաստանի Հանրապետության կառավարության 1998 թվականի մարտի 27-ի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 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</w:t>
      </w:r>
      <w:r w:rsidR="004A6CB2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թիվ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209 որոշմամբ սահմանված կարգով </w:t>
      </w:r>
      <w:r w:rsidR="00DE518C">
        <w:rPr>
          <w:rFonts w:ascii="GHEA Grapalat" w:hAnsi="GHEA Grapalat" w:cs="Arial"/>
          <w:color w:val="000000"/>
          <w:sz w:val="24"/>
          <w:szCs w:val="24"/>
          <w:lang w:val="hy-AM"/>
        </w:rPr>
        <w:t>20</w:t>
      </w:r>
      <w:r w:rsidR="001A2B37">
        <w:rPr>
          <w:rFonts w:ascii="GHEA Grapalat" w:hAnsi="GHEA Grapalat" w:cs="Arial"/>
          <w:color w:val="000000"/>
          <w:sz w:val="24"/>
          <w:szCs w:val="24"/>
          <w:lang w:val="hy-AM"/>
        </w:rPr>
        <w:t>20</w:t>
      </w:r>
      <w:r w:rsidR="00DE518C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թվականի </w:t>
      </w:r>
      <w:r w:rsidR="001A2B37">
        <w:rPr>
          <w:rFonts w:ascii="GHEA Grapalat" w:hAnsi="GHEA Grapalat" w:cs="Arial"/>
          <w:color w:val="000000"/>
          <w:sz w:val="24"/>
          <w:szCs w:val="24"/>
          <w:lang w:val="hy-AM"/>
        </w:rPr>
        <w:t>հուլիսի</w:t>
      </w:r>
      <w:r w:rsidR="00DE518C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1</w:t>
      </w:r>
      <w:r w:rsidR="001A2B37">
        <w:rPr>
          <w:rFonts w:ascii="GHEA Grapalat" w:hAnsi="GHEA Grapalat" w:cs="Arial"/>
          <w:color w:val="000000"/>
          <w:sz w:val="24"/>
          <w:szCs w:val="24"/>
          <w:lang w:val="hy-AM"/>
        </w:rPr>
        <w:t>4</w:t>
      </w:r>
      <w:r w:rsidR="00DE518C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-ի դրությամբ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գույքի գնահատված արժեքը՝ </w:t>
      </w:r>
      <w:r w:rsidR="00156F4C">
        <w:rPr>
          <w:rFonts w:ascii="GHEA Grapalat" w:hAnsi="GHEA Grapalat" w:cs="Arial"/>
          <w:color w:val="000000"/>
          <w:sz w:val="24"/>
          <w:szCs w:val="24"/>
          <w:lang w:val="hy-AM"/>
        </w:rPr>
        <w:t>387 647 268</w:t>
      </w:r>
      <w:r w:rsidR="00DE518C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ՀՀ դրամ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. 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2) աճուրդով օտարման ենթակա գույքի մեկնարկային </w:t>
      </w:r>
      <w:r w:rsidR="00DE518C">
        <w:rPr>
          <w:rFonts w:ascii="GHEA Grapalat" w:hAnsi="GHEA Grapalat" w:cs="Arial"/>
          <w:color w:val="000000"/>
          <w:sz w:val="24"/>
          <w:szCs w:val="24"/>
          <w:lang w:val="af-ZA"/>
        </w:rPr>
        <w:t>գին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ը՝ գնահատված արժեքի 100 տոկոսի չափով՝  </w:t>
      </w:r>
      <w:r w:rsidR="00156F4C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387 647 268 </w:t>
      </w:r>
      <w:r w:rsidR="00DE518C">
        <w:rPr>
          <w:rFonts w:ascii="GHEA Grapalat" w:hAnsi="GHEA Grapalat" w:cs="Arial"/>
          <w:color w:val="000000"/>
          <w:sz w:val="24"/>
          <w:szCs w:val="24"/>
          <w:lang w:val="hy-AM"/>
        </w:rPr>
        <w:t>ՀՀ դրամ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.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3) աճուրդի հաղթողը (այսուհետ` Գնորդ) պարտավոր է նաև վճարել գույքի  զբաղեցրած, օգտագործման ու սպասարկման համար </w:t>
      </w:r>
      <w:r w:rsidR="00BE14B7">
        <w:rPr>
          <w:rFonts w:ascii="GHEA Grapalat" w:hAnsi="GHEA Grapalat" w:cs="Arial"/>
          <w:color w:val="000000"/>
          <w:sz w:val="24"/>
          <w:szCs w:val="24"/>
          <w:lang w:val="hy-AM"/>
        </w:rPr>
        <w:t>հատկացված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հողամասերի կադաստրային արժեքները`</w:t>
      </w:r>
      <w:r w:rsidR="00A80ED9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10 553 712 ՀՀ դրամը և 105 892 020 ՀՀ դրամը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.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4) աճուրդին մասնակցելու նախավճարը՝ գույքի մեկնարկային գնի 5 տոկոսի չափով: Գնորդի կողմից մուծված նախավճարը ներառվում է առա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 xml:space="preserve">ջարկվող գնի մեջ: 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3. Հայաստանի Հանրապետության տարածքային կառավարման և ենթակառուցվածքների նախարարության Պետական գույքի կառավարման կոմիտեի նախագահին՝ 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lastRenderedPageBreak/>
        <w:t>1) աճուրդը կազմակերպել և անցկացնել սույն որոշումն ուժի մեջ մտնելուց հետո մեկամսյա ժամկետում՝ Հայաստանի Հանրապետության օրենսդրությամբ սահմանված կարգով.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2) աճուրդի անցկացման օրվանից առնվազն 15 օր առաջ Հայաստանի Հանրապետության տարածքային կառավարման և ենթակառուցվածքների նախարարության Պետական գույքի կառավարման կոմիտեի պաշտոնական և </w:t>
      </w:r>
      <w:hyperlink r:id="rId6" w:history="1">
        <w:r>
          <w:rPr>
            <w:rStyle w:val="Hyperlink"/>
            <w:rFonts w:ascii="GHEA Grapalat" w:hAnsi="GHEA Grapalat" w:cs="Arial"/>
            <w:color w:val="000000"/>
            <w:sz w:val="24"/>
            <w:szCs w:val="24"/>
            <w:lang w:val="af-ZA"/>
          </w:rPr>
          <w:t>www.azdarar.am</w:t>
        </w:r>
      </w:hyperlink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կայքերում տեղադրել ընդհանուր տեղեկություններ գույքի, աճուրդի անցկացման պայմանների մասին,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3) աճուրդի մասին հրապարակային ծանուցման մեջ նախատեսել, որ գնորդը վճարումները կատարում է աճուրդի արձանագրությունը ստորագրելու օրվանից՝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մեկ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ամսյա ժամկետում։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4) առաջին աճուրդի ժամանակ չվաճառված գույքի վաճառքի նպատակով կազմա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կերպել ևս երեք աճուրդ՝ յուրաքանչյուր հերթական աճուրդի ժամանակ գույքի վաճառքի մեկնարկային գինը նվազեցնելով վերջին աճուրդի մեկնարկային գնի 15 տոկոսի չափով։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5) Գնորդի կողմից առաջարկված գնի, հողամասի կադաստրային արժեքի, ինչպես նաև գույքի արժեքի որոշման համար նախատեսված </w:t>
      </w:r>
      <w:r w:rsidR="004876D6">
        <w:rPr>
          <w:rFonts w:ascii="GHEA Grapalat" w:hAnsi="GHEA Grapalat" w:cs="Arial"/>
          <w:color w:val="000000"/>
          <w:sz w:val="24"/>
          <w:szCs w:val="24"/>
          <w:lang w:val="hy-AM"/>
        </w:rPr>
        <w:t>208 384</w:t>
      </w:r>
      <w:r w:rsidR="00DA7C30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ՀՀ դրամ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գումարի արժեքի (ներառյալ ավելացված արժեքի հարկը) վճարումից հետո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երկ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ամսյա ժամկետում գնորդի հետ կնքել օտարման պայմանագիր՝ դրանում նախատեսելով, որ գնորդը պարտավորվում է  իր միջոցների հաշվին վճարել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պայմանագրի նոտարական վա</w:t>
      </w:r>
      <w:r w:rsidR="00F42ABE">
        <w:rPr>
          <w:rFonts w:ascii="GHEA Grapalat" w:hAnsi="GHEA Grapalat" w:cs="Arial"/>
          <w:color w:val="000000"/>
          <w:sz w:val="24"/>
          <w:szCs w:val="24"/>
          <w:lang w:val="hy-AM"/>
        </w:rPr>
        <w:t>վ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երացման, ինչպես նաև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պայմանագրից բխող գույքային իրավունքների պետական գրանցման համար օրենքով սահմանված գումարներն ու տուրքերը: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Grapalat" w:hAnsi="GHEA Grapalat" w:cs="Arial"/>
          <w:color w:val="000000"/>
          <w:sz w:val="24"/>
          <w:szCs w:val="24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>4. Գնորդի կողմից սահմանված ժամկետում վճարումները չկատարելու դեպքում՝ մուծված նախավճարը չի վերադարձվում, աճուրդը համարվում է չկայացած, և լոտը վաճառելու նպատակով կազմակերպվում է նոր աճուրդ՝ նույն պայմաններով։</w:t>
      </w:r>
    </w:p>
    <w:p w:rsidR="00993331" w:rsidRDefault="00993331" w:rsidP="00453AD4">
      <w:pPr>
        <w:pStyle w:val="norm"/>
        <w:spacing w:line="360" w:lineRule="auto"/>
        <w:ind w:left="-810" w:right="189" w:firstLine="720"/>
        <w:rPr>
          <w:rFonts w:ascii="GHEA Mariam" w:hAnsi="GHEA Mariam" w:cs="Cambria"/>
          <w:caps/>
          <w:sz w:val="20"/>
          <w:szCs w:val="20"/>
          <w:lang w:val="af-ZA"/>
        </w:rPr>
      </w:pP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5. Գնորդը պարտավոր է վճարումները կատարել Հայաստանի Հանրապետության արժույթով` գույքի վաճառքի գնի 70 տոկոսն ուղղելով Հայաստանի Հանրապետության պետական բյուջե, 30 տոկոսը՝ համապատասխան համայնքի ֆոնդային բյուջե՝ ըստ գույքի գտնվելու վայրի, իսկ հողամասի կադաստրային արժեքը վճարել «Շենքերի և շինու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թյուն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ների օտարման գործընթացում պե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տա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կան սեփա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կանություն հանդիսացող հողերի օտա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րումից մուտքեր» գանձապետական հաշվին: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  <w:r>
        <w:rPr>
          <w:rFonts w:ascii="GHEA Mariam" w:hAnsi="GHEA Mariam"/>
          <w:spacing w:val="-2"/>
          <w:lang w:val="af-ZA"/>
        </w:rPr>
        <w:tab/>
      </w:r>
    </w:p>
    <w:p w:rsidR="00993331" w:rsidRDefault="00993331" w:rsidP="00993331">
      <w:pPr>
        <w:spacing w:after="0" w:line="240" w:lineRule="auto"/>
        <w:rPr>
          <w:rFonts w:ascii="GHEA Grapalat" w:hAnsi="GHEA Grapalat"/>
          <w:b/>
          <w:i w:val="0"/>
          <w:sz w:val="24"/>
          <w:szCs w:val="24"/>
          <w:u w:val="single"/>
          <w:lang w:val="hy-AM"/>
        </w:rPr>
        <w:sectPr w:rsidR="00993331" w:rsidSect="00453AD4">
          <w:pgSz w:w="11906" w:h="16838"/>
          <w:pgMar w:top="630" w:right="656" w:bottom="540" w:left="1701" w:header="360" w:footer="693" w:gutter="0"/>
          <w:cols w:space="720"/>
        </w:sectPr>
      </w:pPr>
    </w:p>
    <w:p w:rsidR="00993331" w:rsidRDefault="00993331" w:rsidP="00770BBA">
      <w:pPr>
        <w:spacing w:after="0" w:line="240" w:lineRule="auto"/>
        <w:ind w:left="-630" w:right="-275" w:hanging="90"/>
        <w:jc w:val="center"/>
        <w:rPr>
          <w:rFonts w:ascii="GHEA Grapalat" w:hAnsi="GHEA Grapalat" w:cs="GHEA Grapalat"/>
          <w:b/>
          <w:bCs w:val="0"/>
          <w:i w:val="0"/>
          <w:sz w:val="24"/>
          <w:szCs w:val="24"/>
          <w:lang w:val="af-ZA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lastRenderedPageBreak/>
        <w:t>ՏԵՂԵԿԱՆՔ</w:t>
      </w:r>
    </w:p>
    <w:p w:rsidR="0097487E" w:rsidRDefault="00993331" w:rsidP="0097487E">
      <w:pPr>
        <w:spacing w:after="0" w:line="240" w:lineRule="auto"/>
        <w:ind w:left="-806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bCs w:val="0"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 w:rsidR="0097487E"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="0097487E" w:rsidRPr="0097487E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993331" w:rsidRDefault="00993331" w:rsidP="0097487E">
      <w:pPr>
        <w:spacing w:line="240" w:lineRule="auto"/>
        <w:ind w:left="-810" w:right="189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ՀՀ կառավարության որոշման նախագծի ընդունման անհրաժեշտության վերաբերյալ</w:t>
      </w:r>
    </w:p>
    <w:p w:rsidR="00993331" w:rsidRDefault="00993331" w:rsidP="00770BBA">
      <w:pPr>
        <w:pStyle w:val="NormalWeb"/>
        <w:tabs>
          <w:tab w:val="left" w:pos="-720"/>
        </w:tabs>
        <w:spacing w:after="0" w:line="360" w:lineRule="auto"/>
        <w:ind w:left="-630" w:right="-275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af-ZA"/>
        </w:rPr>
        <w:t xml:space="preserve"> </w:t>
      </w:r>
    </w:p>
    <w:p w:rsidR="00CF6355" w:rsidRPr="00CF6355" w:rsidRDefault="00993331" w:rsidP="00CF6355">
      <w:pPr>
        <w:pStyle w:val="NormalWeb"/>
        <w:tabs>
          <w:tab w:val="left" w:pos="-720"/>
        </w:tabs>
        <w:spacing w:after="0" w:line="360" w:lineRule="auto"/>
        <w:ind w:left="-630" w:right="-275" w:firstLine="450"/>
        <w:jc w:val="both"/>
        <w:rPr>
          <w:rFonts w:ascii="GHEA Grapalat" w:hAnsi="GHEA Grapalat"/>
          <w:color w:val="000000"/>
          <w:lang w:val="hy-AM"/>
        </w:rPr>
      </w:pPr>
      <w:r w:rsidRPr="00CF6355">
        <w:rPr>
          <w:rFonts w:ascii="GHEA Grapalat" w:hAnsi="GHEA Grapalat"/>
          <w:color w:val="000000"/>
          <w:lang w:val="hy-AM"/>
        </w:rPr>
        <w:t xml:space="preserve">    Ներկայացված նախագծով առաջարկվում է </w:t>
      </w:r>
      <w:r>
        <w:rPr>
          <w:rFonts w:ascii="GHEA Grapalat" w:hAnsi="GHEA Grapalat"/>
          <w:color w:val="000000"/>
          <w:lang w:val="hy-AM"/>
        </w:rPr>
        <w:t>Պ</w:t>
      </w:r>
      <w:r w:rsidRPr="00CF6355">
        <w:rPr>
          <w:rFonts w:ascii="GHEA Grapalat" w:hAnsi="GHEA Grapalat"/>
          <w:color w:val="000000"/>
          <w:lang w:val="hy-AM"/>
        </w:rPr>
        <w:t xml:space="preserve">ետական գույքի կառավարման </w:t>
      </w:r>
      <w:r>
        <w:rPr>
          <w:rFonts w:ascii="GHEA Grapalat" w:hAnsi="GHEA Grapalat"/>
          <w:color w:val="000000"/>
          <w:lang w:val="hy-AM"/>
        </w:rPr>
        <w:t xml:space="preserve">կոմիտեին </w:t>
      </w:r>
      <w:r w:rsidRPr="00CF6355">
        <w:rPr>
          <w:rFonts w:ascii="GHEA Grapalat" w:hAnsi="GHEA Grapalat"/>
          <w:color w:val="000000"/>
          <w:lang w:val="hy-AM"/>
        </w:rPr>
        <w:t xml:space="preserve">ամրացված, </w:t>
      </w:r>
      <w:r w:rsidR="00CF6355" w:rsidRPr="00CF6355">
        <w:rPr>
          <w:rFonts w:ascii="GHEA Grapalat" w:hAnsi="GHEA Grapalat"/>
          <w:color w:val="000000"/>
          <w:lang w:val="hy-AM"/>
        </w:rPr>
        <w:t>Երևան քաղաքի Հրազդանի կիրճ խճուղի 2/3 և 2/4 հասցեներում գտնվող 74</w:t>
      </w:r>
      <w:r w:rsidR="004876D6">
        <w:rPr>
          <w:rFonts w:ascii="GHEA Grapalat" w:hAnsi="GHEA Grapalat"/>
          <w:color w:val="000000"/>
          <w:lang w:val="hy-AM"/>
        </w:rPr>
        <w:t>7</w:t>
      </w:r>
      <w:r w:rsidR="00CF6355" w:rsidRPr="00CF6355">
        <w:rPr>
          <w:rFonts w:ascii="GHEA Grapalat" w:hAnsi="GHEA Grapalat"/>
          <w:color w:val="000000"/>
          <w:lang w:val="hy-AM"/>
        </w:rPr>
        <w:t>.</w:t>
      </w:r>
      <w:r w:rsidR="004876D6">
        <w:rPr>
          <w:rFonts w:ascii="GHEA Grapalat" w:hAnsi="GHEA Grapalat"/>
          <w:color w:val="000000"/>
          <w:lang w:val="hy-AM"/>
        </w:rPr>
        <w:t>8</w:t>
      </w:r>
      <w:r w:rsidR="00CF6355" w:rsidRPr="00CF6355">
        <w:rPr>
          <w:rFonts w:ascii="GHEA Grapalat" w:hAnsi="GHEA Grapalat"/>
          <w:color w:val="000000"/>
          <w:lang w:val="hy-AM"/>
        </w:rPr>
        <w:t xml:space="preserve"> քառ. մետր մակերեսով շենք-շինությունները, ինչպես նաև դրանց օգտագործման ու սպասարկման համար հատկացված 0.041632 և 0.41772 հեկտար մակերեսներով հողամասերն օտարել դասական աճուրդով:</w:t>
      </w:r>
    </w:p>
    <w:p w:rsidR="00993331" w:rsidRDefault="00993331" w:rsidP="00770BBA">
      <w:pPr>
        <w:pStyle w:val="NormalWeb"/>
        <w:tabs>
          <w:tab w:val="left" w:pos="-720"/>
        </w:tabs>
        <w:spacing w:after="0" w:line="360" w:lineRule="auto"/>
        <w:ind w:left="-630" w:right="-275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Նշված հասցեներում գտնվող անշարժ գույքը ներկայումս հանդիսանում </w:t>
      </w:r>
      <w:r w:rsidR="00CF6355">
        <w:rPr>
          <w:rFonts w:ascii="GHEA Grapalat" w:hAnsi="GHEA Grapalat"/>
          <w:color w:val="000000"/>
          <w:lang w:val="hy-AM"/>
        </w:rPr>
        <w:t>է</w:t>
      </w:r>
      <w:r>
        <w:rPr>
          <w:rFonts w:ascii="GHEA Grapalat" w:hAnsi="GHEA Grapalat"/>
          <w:color w:val="000000"/>
          <w:lang w:val="hy-AM"/>
        </w:rPr>
        <w:t xml:space="preserve"> պետական սեփականություն և ամրացված են Պետական գույքի կառավարման կոմիտեին։ </w:t>
      </w:r>
      <w:r w:rsidR="00CF6355">
        <w:rPr>
          <w:rFonts w:ascii="GHEA Grapalat" w:hAnsi="GHEA Grapalat"/>
          <w:color w:val="000000"/>
          <w:lang w:val="hy-AM"/>
        </w:rPr>
        <w:t xml:space="preserve">Այն </w:t>
      </w:r>
      <w:r>
        <w:rPr>
          <w:rFonts w:ascii="GHEA Grapalat" w:hAnsi="GHEA Grapalat"/>
          <w:color w:val="000000"/>
          <w:lang w:val="hy-AM"/>
        </w:rPr>
        <w:t>փաստացի չեն շահագործվում որևէ սուբյեկտի կողմից և որևէ հիմքով տրված չեն օգտագործման, ինչպես նաև համապատասխան միջոցների բացակայության արդյունքում դրանց նկատմամբ չի իրականացվում պահառություն։</w:t>
      </w:r>
    </w:p>
    <w:p w:rsidR="00993331" w:rsidRDefault="00517EA6" w:rsidP="00770BBA">
      <w:pPr>
        <w:pStyle w:val="NormalWeb"/>
        <w:tabs>
          <w:tab w:val="left" w:pos="-720"/>
        </w:tabs>
        <w:spacing w:after="0" w:line="360" w:lineRule="auto"/>
        <w:ind w:left="-630" w:right="-275" w:firstLine="450"/>
        <w:jc w:val="both"/>
        <w:rPr>
          <w:rFonts w:ascii="GHEA Grapalat" w:hAnsi="GHEA Grapalat"/>
          <w:color w:val="000000"/>
          <w:lang w:val="hy-AM"/>
        </w:rPr>
      </w:pPr>
      <w:r>
        <w:rPr>
          <w:rFonts w:ascii="GHEA Grapalat" w:hAnsi="GHEA Grapalat"/>
          <w:color w:val="000000"/>
          <w:lang w:val="hy-AM"/>
        </w:rPr>
        <w:t>Գույքն</w:t>
      </w:r>
      <w:r w:rsidR="00993331">
        <w:rPr>
          <w:rFonts w:ascii="GHEA Grapalat" w:hAnsi="GHEA Grapalat"/>
          <w:color w:val="000000"/>
          <w:lang w:val="hy-AM"/>
        </w:rPr>
        <w:t xml:space="preserve"> օտարման ներկայացնելու համար հիմք </w:t>
      </w:r>
      <w:r>
        <w:rPr>
          <w:rFonts w:ascii="GHEA Grapalat" w:hAnsi="GHEA Grapalat"/>
          <w:color w:val="000000"/>
          <w:lang w:val="hy-AM"/>
        </w:rPr>
        <w:t>է հանդիսացել դրա</w:t>
      </w:r>
      <w:r w:rsidR="00993331">
        <w:rPr>
          <w:rFonts w:ascii="GHEA Grapalat" w:hAnsi="GHEA Grapalat"/>
          <w:color w:val="000000"/>
          <w:lang w:val="hy-AM"/>
        </w:rPr>
        <w:t xml:space="preserve"> գնման վերաբերյալ քաղաքացիների կողմից ստացված դիմումները։</w:t>
      </w:r>
    </w:p>
    <w:p w:rsidR="00993331" w:rsidRDefault="00993331" w:rsidP="00770BBA">
      <w:pPr>
        <w:pStyle w:val="NormalWeb"/>
        <w:tabs>
          <w:tab w:val="left" w:pos="-720"/>
        </w:tabs>
        <w:spacing w:after="0" w:line="360" w:lineRule="auto"/>
        <w:ind w:left="-630" w:right="-275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 xml:space="preserve">Պետական գույքի օտարման կարգի համաձայն՝ աճուրդի կայացման մեկնարկային գին է սահմանվել գնահատված արժեքի 100 տոկոսի չափը: </w:t>
      </w:r>
    </w:p>
    <w:p w:rsidR="00993331" w:rsidRDefault="00993331" w:rsidP="00770BBA">
      <w:pPr>
        <w:pStyle w:val="NormalWeb"/>
        <w:tabs>
          <w:tab w:val="left" w:pos="-720"/>
        </w:tabs>
        <w:spacing w:after="0" w:line="360" w:lineRule="auto"/>
        <w:ind w:left="-630" w:right="-275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Ելնելով պետական գույքի կառավարման արդյունավետության բարձրացման քաղաքականությունից՝ առաջարկվում է նախագծում ներառված անշարժ գույքը ներկայացնել օտարման՝ դասական աճուրդով:</w:t>
      </w:r>
    </w:p>
    <w:p w:rsidR="00993331" w:rsidRDefault="00993331" w:rsidP="00770BBA">
      <w:pPr>
        <w:pStyle w:val="NormalWeb"/>
        <w:tabs>
          <w:tab w:val="left" w:pos="-720"/>
        </w:tabs>
        <w:spacing w:after="0" w:line="360" w:lineRule="auto"/>
        <w:ind w:left="-630" w:right="-275" w:firstLine="450"/>
        <w:jc w:val="both"/>
        <w:rPr>
          <w:rFonts w:ascii="GHEA Grapalat" w:hAnsi="GHEA Grapalat"/>
          <w:color w:val="000000"/>
          <w:lang w:val="af-ZA"/>
        </w:rPr>
      </w:pPr>
      <w:r>
        <w:rPr>
          <w:rFonts w:ascii="GHEA Grapalat" w:hAnsi="GHEA Grapalat"/>
          <w:color w:val="000000"/>
          <w:lang w:val="af-ZA"/>
        </w:rPr>
        <w:t>Աճուրդի հաղթողը պարտավոր է նաև վճարել գույքի զբաղեցրած, օգտագործման ու սպասարկման համար հատկացված հողամաս</w:t>
      </w:r>
      <w:r w:rsidR="00911AEF">
        <w:rPr>
          <w:rFonts w:ascii="GHEA Grapalat" w:hAnsi="GHEA Grapalat"/>
          <w:color w:val="000000"/>
          <w:lang w:val="hy-AM"/>
        </w:rPr>
        <w:t>եր</w:t>
      </w:r>
      <w:r>
        <w:rPr>
          <w:rFonts w:ascii="GHEA Grapalat" w:hAnsi="GHEA Grapalat"/>
          <w:color w:val="000000"/>
          <w:lang w:val="af-ZA"/>
        </w:rPr>
        <w:t>ի կադաստրային արժեք</w:t>
      </w:r>
      <w:r w:rsidR="00911AEF">
        <w:rPr>
          <w:rFonts w:ascii="GHEA Grapalat" w:hAnsi="GHEA Grapalat"/>
          <w:color w:val="000000"/>
          <w:lang w:val="hy-AM"/>
        </w:rPr>
        <w:t>ներ</w:t>
      </w:r>
      <w:r>
        <w:rPr>
          <w:rFonts w:ascii="GHEA Grapalat" w:hAnsi="GHEA Grapalat"/>
          <w:color w:val="000000"/>
          <w:lang w:val="af-ZA"/>
        </w:rPr>
        <w:t>ը /100 տոկոս/:</w:t>
      </w:r>
    </w:p>
    <w:p w:rsidR="00993331" w:rsidRDefault="00993331" w:rsidP="00770BBA">
      <w:pPr>
        <w:pStyle w:val="norm"/>
        <w:spacing w:line="360" w:lineRule="auto"/>
        <w:ind w:left="-630" w:right="-275" w:firstLine="450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af-ZA"/>
        </w:rPr>
        <w:t>Նախագծով նախատեսվում է նաև</w:t>
      </w:r>
      <w:r>
        <w:rPr>
          <w:rFonts w:ascii="GHEA Grapalat" w:hAnsi="GHEA Grapalat"/>
          <w:sz w:val="24"/>
          <w:szCs w:val="24"/>
          <w:lang w:val="hy-AM"/>
        </w:rPr>
        <w:t>, որ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առաջին աճուրդի ժամանակ չվաճառված գույքի վաճառքի նպատակով </w:t>
      </w:r>
      <w:r>
        <w:rPr>
          <w:rFonts w:ascii="GHEA Grapalat" w:hAnsi="GHEA Grapalat" w:cs="Arial"/>
          <w:color w:val="000000"/>
          <w:sz w:val="24"/>
          <w:szCs w:val="24"/>
          <w:lang w:val="hy-AM"/>
        </w:rPr>
        <w:t>կ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>կազմա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softHyphen/>
        <w:t>կերպ</w:t>
      </w:r>
      <w:r w:rsidR="00DE1E55">
        <w:rPr>
          <w:rFonts w:ascii="GHEA Grapalat" w:hAnsi="GHEA Grapalat" w:cs="Arial"/>
          <w:color w:val="000000"/>
          <w:sz w:val="24"/>
          <w:szCs w:val="24"/>
          <w:lang w:val="hy-AM"/>
        </w:rPr>
        <w:t>վի</w:t>
      </w:r>
      <w:r>
        <w:rPr>
          <w:rFonts w:ascii="GHEA Grapalat" w:hAnsi="GHEA Grapalat" w:cs="Arial"/>
          <w:color w:val="000000"/>
          <w:sz w:val="24"/>
          <w:szCs w:val="24"/>
          <w:lang w:val="af-ZA"/>
        </w:rPr>
        <w:t xml:space="preserve"> ևս երեք աճուրդ՝ յուրաքանչյուր հերթական աճուրդի ժամանակ գույքի վաճառքի մեկնարկային գինը նվազեցնելով վերջին աճուրդի մեկնարկային գնի 15 տոկոսի չափով</w:t>
      </w:r>
      <w:r>
        <w:rPr>
          <w:rFonts w:ascii="GHEA Grapalat" w:hAnsi="GHEA Grapalat" w:cs="Arial"/>
          <w:sz w:val="24"/>
          <w:szCs w:val="24"/>
          <w:lang w:val="hy-AM"/>
        </w:rPr>
        <w:t>։</w:t>
      </w:r>
    </w:p>
    <w:p w:rsidR="00993331" w:rsidRDefault="00993331" w:rsidP="00993331">
      <w:pPr>
        <w:pStyle w:val="NormalWeb"/>
        <w:tabs>
          <w:tab w:val="left" w:pos="-720"/>
        </w:tabs>
        <w:spacing w:after="0" w:line="360" w:lineRule="auto"/>
        <w:ind w:left="0" w:firstLine="450"/>
        <w:jc w:val="both"/>
        <w:rPr>
          <w:rFonts w:ascii="GHEA Grapalat" w:eastAsia="Calibri" w:hAnsi="GHEA Grapalat"/>
          <w:lang w:val="hy-AM"/>
        </w:rPr>
      </w:pPr>
    </w:p>
    <w:p w:rsidR="00993331" w:rsidRDefault="00993331" w:rsidP="00993331">
      <w:pPr>
        <w:spacing w:before="240" w:after="0" w:line="240" w:lineRule="auto"/>
        <w:rPr>
          <w:rFonts w:ascii="GHEA Grapalat" w:hAnsi="GHEA Grapalat"/>
          <w:b/>
          <w:i w:val="0"/>
          <w:sz w:val="24"/>
          <w:szCs w:val="24"/>
          <w:u w:val="single"/>
          <w:lang w:val="af-ZA"/>
        </w:rPr>
      </w:pPr>
    </w:p>
    <w:p w:rsidR="004A6CB2" w:rsidRDefault="004A6CB2" w:rsidP="00993331">
      <w:pPr>
        <w:spacing w:after="0" w:line="240" w:lineRule="auto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4A6CB2" w:rsidRDefault="004A6CB2" w:rsidP="00474340">
      <w:pPr>
        <w:spacing w:after="0" w:line="240" w:lineRule="auto"/>
        <w:ind w:left="-720"/>
        <w:jc w:val="center"/>
        <w:rPr>
          <w:rFonts w:ascii="GHEA Grapalat" w:hAnsi="GHEA Grapalat" w:cs="Arial Unicode"/>
          <w:b/>
          <w:i w:val="0"/>
          <w:sz w:val="24"/>
          <w:szCs w:val="24"/>
          <w:lang w:val="fr-FR"/>
        </w:rPr>
      </w:pPr>
    </w:p>
    <w:p w:rsidR="00993331" w:rsidRDefault="00993331" w:rsidP="00474340">
      <w:pPr>
        <w:spacing w:after="0" w:line="240" w:lineRule="auto"/>
        <w:ind w:left="-720"/>
        <w:jc w:val="center"/>
        <w:rPr>
          <w:rFonts w:ascii="GHEA Grapalat" w:hAnsi="GHEA Grapalat" w:cs="Arial Unicode"/>
          <w:b/>
          <w:i w:val="0"/>
          <w:sz w:val="24"/>
          <w:szCs w:val="24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lastRenderedPageBreak/>
        <w:t>ՏԵՂԵԿԱՆՔ</w:t>
      </w:r>
    </w:p>
    <w:p w:rsidR="008A2137" w:rsidRDefault="008A2137" w:rsidP="00474340">
      <w:pPr>
        <w:spacing w:after="0" w:line="240" w:lineRule="auto"/>
        <w:ind w:left="-720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</w:p>
    <w:p w:rsidR="00993331" w:rsidRDefault="00993331" w:rsidP="00474340">
      <w:pPr>
        <w:spacing w:line="240" w:lineRule="auto"/>
        <w:ind w:left="-720" w:right="189" w:firstLine="720"/>
        <w:jc w:val="center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ՈՐՈՇՄԱՆ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ԿԱՊԱԿՑՈՒԹՅԱՄԲ</w:t>
      </w:r>
      <w:r>
        <w:rPr>
          <w:rFonts w:ascii="GHEA Grapalat" w:hAnsi="GHEA Grapalat" w:cs="Arial Unicode"/>
          <w:b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ԱՅԼ ԻՐԱՎԱԿԱՆ ԱԿՏԵՐՈՒՄ ՓՈՓՈԽՈՒԹՅՈՒՆՆԵՐ ԵՎ ԼՐԱՑՈՒՄՆԵՐ ԿԱՏԱՐԵԼՈՒ ԱՆՀՐԱԺԵՇՏՈՒԹՅԱՆ ԿԱՄ ԲԱՑԱԿԱՅՈՒԹՅԱՆ ՄԱՍԻՆ</w:t>
      </w:r>
    </w:p>
    <w:p w:rsidR="00993331" w:rsidRDefault="00993331" w:rsidP="00474340">
      <w:pPr>
        <w:pStyle w:val="NormalWeb"/>
        <w:spacing w:after="0" w:line="276" w:lineRule="auto"/>
        <w:ind w:left="-720" w:right="-22"/>
        <w:jc w:val="center"/>
        <w:rPr>
          <w:rFonts w:ascii="GHEA Grapalat" w:hAnsi="GHEA Grapalat" w:cs="Times New Roman"/>
          <w:bCs/>
          <w:lang w:val="af-ZA" w:eastAsia="en-US"/>
        </w:rPr>
      </w:pPr>
      <w:r>
        <w:rPr>
          <w:rFonts w:ascii="GHEA Grapalat" w:hAnsi="GHEA Grapalat" w:cs="Times New Roman"/>
          <w:lang w:val="hy-AM" w:eastAsia="en-US"/>
        </w:rPr>
        <w:t>«Պետական գույքն օտարելու</w:t>
      </w:r>
      <w:r w:rsidR="00D73FA6">
        <w:rPr>
          <w:rFonts w:ascii="GHEA Grapalat" w:hAnsi="GHEA Grapalat" w:cs="Times New Roman"/>
          <w:lang w:val="hy-AM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մասին»</w:t>
      </w:r>
      <w:r>
        <w:rPr>
          <w:rFonts w:ascii="GHEA Grapalat" w:hAnsi="GHEA Grapalat" w:cs="Times New Roman"/>
          <w:lang w:val="af-ZA" w:eastAsia="en-US"/>
        </w:rPr>
        <w:t xml:space="preserve"> ՀՀ կառավարության որոշման նախագծի ընդունումն այլ իրավական ակտերում փոփոխություններ և լրացումներ կատարելու անհրաժեշտություն չի </w:t>
      </w:r>
      <w:r>
        <w:rPr>
          <w:rFonts w:ascii="GHEA Grapalat" w:hAnsi="GHEA Grapalat" w:cs="Times New Roman"/>
          <w:lang w:val="hy-AM" w:eastAsia="en-US"/>
        </w:rPr>
        <w:t>առաջացնում</w:t>
      </w:r>
      <w:r>
        <w:rPr>
          <w:rFonts w:ascii="GHEA Grapalat" w:hAnsi="GHEA Grapalat" w:cs="Times New Roman"/>
          <w:lang w:val="af-ZA" w:eastAsia="en-US"/>
        </w:rPr>
        <w:t>:</w:t>
      </w:r>
    </w:p>
    <w:p w:rsidR="00993331" w:rsidRDefault="00993331" w:rsidP="00474340">
      <w:pPr>
        <w:tabs>
          <w:tab w:val="left" w:pos="7110"/>
        </w:tabs>
        <w:spacing w:line="240" w:lineRule="auto"/>
        <w:ind w:left="-720" w:right="279"/>
        <w:jc w:val="center"/>
        <w:rPr>
          <w:rFonts w:ascii="GHEA Grapalat" w:hAnsi="GHEA Grapalat"/>
          <w:b/>
          <w:bCs w:val="0"/>
          <w:i w:val="0"/>
          <w:sz w:val="24"/>
          <w:szCs w:val="24"/>
          <w:lang w:val="af-ZA"/>
        </w:rPr>
      </w:pPr>
    </w:p>
    <w:p w:rsidR="00F139A8" w:rsidRDefault="00F139A8" w:rsidP="00474340">
      <w:pPr>
        <w:tabs>
          <w:tab w:val="left" w:pos="7110"/>
        </w:tabs>
        <w:spacing w:line="240" w:lineRule="auto"/>
        <w:ind w:left="-720" w:right="279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</w:p>
    <w:p w:rsidR="00993331" w:rsidRPr="00993331" w:rsidRDefault="00993331" w:rsidP="00474340">
      <w:pPr>
        <w:tabs>
          <w:tab w:val="left" w:pos="7110"/>
        </w:tabs>
        <w:spacing w:after="0" w:line="240" w:lineRule="auto"/>
        <w:ind w:left="-720" w:right="279"/>
        <w:jc w:val="center"/>
        <w:rPr>
          <w:rStyle w:val="Strong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ՏԵՂԵԿԱՆՔ</w:t>
      </w:r>
    </w:p>
    <w:p w:rsidR="008A2137" w:rsidRDefault="008A2137" w:rsidP="00474340">
      <w:pPr>
        <w:spacing w:after="0" w:line="240" w:lineRule="auto"/>
        <w:ind w:left="-720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</w:rPr>
        <w:t>ՄԱՍԻՆ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</w:p>
    <w:p w:rsidR="00993331" w:rsidRDefault="00993331" w:rsidP="00474340">
      <w:pPr>
        <w:spacing w:line="240" w:lineRule="auto"/>
        <w:ind w:left="-720" w:right="189" w:firstLine="720"/>
        <w:jc w:val="center"/>
        <w:rPr>
          <w:rFonts w:cs="Arial Unicode"/>
          <w:i w:val="0"/>
          <w:sz w:val="24"/>
          <w:szCs w:val="24"/>
          <w:lang w:val="hy-AM"/>
        </w:rPr>
      </w:pPr>
      <w:r>
        <w:rPr>
          <w:rFonts w:ascii="GHEA Grapalat" w:hAnsi="GHEA Grapalat" w:cs="Arial Unicode"/>
          <w:b/>
          <w:i w:val="0"/>
          <w:sz w:val="24"/>
          <w:szCs w:val="24"/>
          <w:lang w:val="fr-FR"/>
        </w:rPr>
        <w:t>ՀԱՅԱՍՏԱՆԻ ՀԱՆՐԱՊԵՏՈՒԹՅԱՆ ԿԱՌԱՎԱՐՈՒԹՅԱՆ ՈՐՈՇՄԱՆ ԿԱՊԱԿՑՈՒԹՅԱՄԲ ՊԵՏԱԿԱՆ ԲՅՈՒՋԵՈՒՄ ԾԱԽՍԵՐԻ ԵՎ ԵԿԱՄՈՒՏՆԵՐԻ ԱՎԵԼԱՑՄԱՆ ԿԱՄ ՆՎԱԶԵՑՄԱՆ ՄԱՍԻՆ</w:t>
      </w:r>
    </w:p>
    <w:p w:rsidR="00993331" w:rsidRDefault="00993331" w:rsidP="00474340">
      <w:pPr>
        <w:pStyle w:val="NormalWeb"/>
        <w:spacing w:after="0" w:line="276" w:lineRule="auto"/>
        <w:ind w:left="-720"/>
        <w:jc w:val="center"/>
        <w:rPr>
          <w:rFonts w:ascii="GHEA Grapalat" w:hAnsi="GHEA Grapalat" w:cs="Times New Roman"/>
          <w:lang w:val="hy-AM" w:eastAsia="en-US"/>
        </w:rPr>
      </w:pPr>
      <w:r>
        <w:rPr>
          <w:rFonts w:ascii="GHEA Grapalat" w:hAnsi="GHEA Grapalat" w:cs="Times New Roman"/>
          <w:lang w:val="hy-AM" w:eastAsia="en-US"/>
        </w:rPr>
        <w:t>«</w:t>
      </w:r>
      <w:r w:rsidR="00474340">
        <w:rPr>
          <w:rFonts w:ascii="GHEA Grapalat" w:hAnsi="GHEA Grapalat" w:cs="Times New Roman"/>
          <w:lang w:val="hy-AM" w:eastAsia="en-US"/>
        </w:rPr>
        <w:t>Պետական գույքն օտարելու մասին</w:t>
      </w:r>
      <w:r>
        <w:rPr>
          <w:rFonts w:ascii="GHEA Grapalat" w:hAnsi="GHEA Grapalat" w:cs="Times New Roman"/>
          <w:lang w:val="hy-AM" w:eastAsia="en-US"/>
        </w:rPr>
        <w:t>»</w:t>
      </w:r>
      <w:r w:rsidR="00474340">
        <w:rPr>
          <w:rFonts w:ascii="GHEA Grapalat" w:hAnsi="GHEA Grapalat" w:cs="Times New Roman"/>
          <w:lang w:val="hy-AM" w:eastAsia="en-US"/>
        </w:rPr>
        <w:t xml:space="preserve"> </w:t>
      </w:r>
      <w:r>
        <w:rPr>
          <w:rFonts w:ascii="GHEA Grapalat" w:hAnsi="GHEA Grapalat" w:cs="Times New Roman"/>
          <w:lang w:val="af-ZA" w:eastAsia="en-US"/>
        </w:rPr>
        <w:t xml:space="preserve">ՀՀ կառավարության </w:t>
      </w:r>
      <w:r>
        <w:rPr>
          <w:rFonts w:ascii="GHEA Grapalat" w:hAnsi="GHEA Grapalat" w:cs="Times New Roman"/>
          <w:lang w:val="hy-AM" w:eastAsia="en-US"/>
        </w:rPr>
        <w:t>որոշման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նախագծի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ընդունման արդյունքում նախատեսվում է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Հայաստանի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Հանրապետության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պետական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բյուջե</w:t>
      </w:r>
      <w:r>
        <w:rPr>
          <w:rFonts w:ascii="GHEA Grapalat" w:hAnsi="GHEA Grapalat" w:cs="Times New Roman"/>
          <w:lang w:val="af-ZA" w:eastAsia="en-US"/>
        </w:rPr>
        <w:t xml:space="preserve"> </w:t>
      </w:r>
      <w:r>
        <w:rPr>
          <w:rFonts w:ascii="GHEA Grapalat" w:hAnsi="GHEA Grapalat" w:cs="Times New Roman"/>
          <w:lang w:val="hy-AM" w:eastAsia="en-US"/>
        </w:rPr>
        <w:t>ապահովել էական մուտքեր</w:t>
      </w:r>
      <w:r>
        <w:rPr>
          <w:rFonts w:ascii="GHEA Grapalat" w:hAnsi="GHEA Grapalat" w:cs="Times New Roman"/>
          <w:lang w:val="af-ZA" w:eastAsia="en-US"/>
        </w:rPr>
        <w:t>:</w:t>
      </w:r>
    </w:p>
    <w:p w:rsidR="00993331" w:rsidRDefault="00993331" w:rsidP="00474340">
      <w:pPr>
        <w:tabs>
          <w:tab w:val="left" w:pos="7110"/>
        </w:tabs>
        <w:spacing w:line="240" w:lineRule="auto"/>
        <w:ind w:left="-720" w:right="279"/>
        <w:rPr>
          <w:rFonts w:ascii="GHEA Grapalat" w:hAnsi="GHEA Grapalat"/>
          <w:b/>
          <w:bCs w:val="0"/>
          <w:i w:val="0"/>
          <w:sz w:val="24"/>
          <w:szCs w:val="24"/>
          <w:lang w:val="hy-AM"/>
        </w:rPr>
      </w:pPr>
    </w:p>
    <w:p w:rsidR="007B23F7" w:rsidRDefault="007B23F7" w:rsidP="00474340">
      <w:pPr>
        <w:tabs>
          <w:tab w:val="left" w:pos="7110"/>
        </w:tabs>
        <w:spacing w:line="240" w:lineRule="auto"/>
        <w:ind w:left="-720" w:right="279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993331" w:rsidRDefault="00993331" w:rsidP="00474340">
      <w:pPr>
        <w:tabs>
          <w:tab w:val="left" w:pos="7110"/>
        </w:tabs>
        <w:spacing w:line="240" w:lineRule="auto"/>
        <w:ind w:left="-720" w:right="279"/>
        <w:jc w:val="center"/>
        <w:rPr>
          <w:rStyle w:val="Strong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ՏԵՂԵԿԱՆՔ</w:t>
      </w:r>
    </w:p>
    <w:p w:rsidR="008A2137" w:rsidRPr="008A2137" w:rsidRDefault="008A2137" w:rsidP="00474340">
      <w:pPr>
        <w:spacing w:after="0" w:line="240" w:lineRule="auto"/>
        <w:ind w:left="-720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 w:rsidRPr="0075319E"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993331" w:rsidRDefault="00993331" w:rsidP="00474340">
      <w:pPr>
        <w:spacing w:line="240" w:lineRule="auto"/>
        <w:ind w:left="-720" w:right="189" w:firstLine="720"/>
        <w:jc w:val="center"/>
        <w:rPr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>ՀԱՅԱՍՏԱՆԻ ՀԱՆՐԱՊԵՏՈՒԹՅԱՆ ԿԱՌԱՎԱՐՈՒԹՅԱՆ ՈՐՈՇՄԱՆ ՆԱԽԱԳԾԻ ՄՇԱԿՄԱՆ ՀԱՄԱՐ ՀԻՄՔ ՀԱՆԴԻՍԱՑՈՂ ԻՐԱՎԱԿԱՆ ԱԿՏԵՐԻ ՄԱՍԻՆ</w:t>
      </w:r>
    </w:p>
    <w:p w:rsidR="00993331" w:rsidRDefault="00993331" w:rsidP="00474340">
      <w:pPr>
        <w:spacing w:after="0" w:line="240" w:lineRule="auto"/>
        <w:ind w:left="-720"/>
        <w:rPr>
          <w:rFonts w:ascii="GHEA Grapalat" w:eastAsia="Times New Roman" w:hAnsi="GHEA Grapalat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«Պետական գույքի կառավարման մասին» ՀՀ օրենքը</w:t>
      </w:r>
    </w:p>
    <w:p w:rsidR="00431496" w:rsidRDefault="00993331" w:rsidP="00474340">
      <w:pPr>
        <w:spacing w:after="0" w:line="240" w:lineRule="auto"/>
        <w:ind w:left="-720"/>
        <w:rPr>
          <w:rStyle w:val="Strong"/>
          <w:rFonts w:ascii="GHEA Grapalat" w:hAnsi="GHEA Grapalat"/>
          <w:color w:val="000000"/>
          <w:lang w:val="hy-AM"/>
        </w:rPr>
      </w:pPr>
      <w:r>
        <w:rPr>
          <w:rFonts w:ascii="GHEA Grapalat" w:eastAsia="Times New Roman" w:hAnsi="GHEA Grapalat"/>
          <w:i w:val="0"/>
          <w:color w:val="000000"/>
          <w:sz w:val="24"/>
          <w:szCs w:val="24"/>
          <w:lang w:val="hy-AM"/>
        </w:rPr>
        <w:t>ՀՀ կառավարության 2003 թվականի հունիսի 13-ի N882-Ն որոշումը</w:t>
      </w:r>
    </w:p>
    <w:p w:rsidR="008A6738" w:rsidRDefault="008A6738" w:rsidP="00474340">
      <w:pPr>
        <w:ind w:left="-720"/>
        <w:rPr>
          <w:rFonts w:asciiTheme="minorHAnsi" w:hAnsiTheme="minorHAnsi"/>
          <w:lang w:val="hy-AM"/>
        </w:rPr>
      </w:pPr>
    </w:p>
    <w:p w:rsidR="00032F78" w:rsidRDefault="00032F78" w:rsidP="00474340">
      <w:pPr>
        <w:ind w:left="-720"/>
        <w:rPr>
          <w:rFonts w:asciiTheme="minorHAnsi" w:hAnsiTheme="minorHAnsi"/>
          <w:lang w:val="hy-AM"/>
        </w:rPr>
      </w:pPr>
    </w:p>
    <w:p w:rsidR="00032F78" w:rsidRDefault="00032F78" w:rsidP="00474340">
      <w:pPr>
        <w:ind w:left="-720"/>
        <w:rPr>
          <w:rFonts w:asciiTheme="minorHAnsi" w:hAnsiTheme="minorHAnsi"/>
          <w:lang w:val="hy-AM"/>
        </w:rPr>
      </w:pPr>
    </w:p>
    <w:p w:rsidR="00032F78" w:rsidRDefault="00032F78" w:rsidP="00474340">
      <w:pPr>
        <w:ind w:left="-720"/>
        <w:rPr>
          <w:rFonts w:asciiTheme="minorHAnsi" w:hAnsiTheme="minorHAnsi"/>
          <w:lang w:val="hy-AM"/>
        </w:rPr>
      </w:pPr>
    </w:p>
    <w:p w:rsidR="00032F78" w:rsidRDefault="00032F78" w:rsidP="00474340">
      <w:pPr>
        <w:ind w:left="-720"/>
        <w:rPr>
          <w:rFonts w:asciiTheme="minorHAnsi" w:hAnsiTheme="minorHAnsi"/>
          <w:lang w:val="hy-AM"/>
        </w:rPr>
      </w:pPr>
    </w:p>
    <w:p w:rsidR="00032F78" w:rsidRDefault="00032F78" w:rsidP="00032F78">
      <w:pPr>
        <w:spacing w:after="0" w:line="240" w:lineRule="auto"/>
        <w:ind w:left="-720" w:right="187" w:firstLine="720"/>
        <w:jc w:val="center"/>
        <w:rPr>
          <w:rFonts w:ascii="GHEA Grapalat" w:hAnsi="GHEA Grapalat"/>
          <w:b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ՊԵՏԱԿԱՆ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ԳՈՒՅՔՆ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ՕՏԱՐԵԼՈՒ</w:t>
      </w: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>ՄԱՍԻՆ</w:t>
      </w:r>
    </w:p>
    <w:p w:rsidR="00032F78" w:rsidRDefault="00032F78" w:rsidP="00032F78">
      <w:pPr>
        <w:spacing w:after="0" w:line="240" w:lineRule="auto"/>
        <w:ind w:left="-720"/>
        <w:jc w:val="center"/>
        <w:rPr>
          <w:rFonts w:ascii="GHEA Grapalat" w:eastAsia="Times New Roman" w:hAnsi="GHEA Grapalat"/>
          <w:b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i w:val="0"/>
          <w:color w:val="000000"/>
          <w:sz w:val="24"/>
          <w:szCs w:val="24"/>
          <w:lang w:val="hy-AM"/>
        </w:rPr>
        <w:lastRenderedPageBreak/>
        <w:t>ՀՀ կառավարության որոշման նախագծի վերաբերյալ շահագրգիռ  մարմիններից ստացված առարկությունների և առաջարկությունների ամփոփման վերաբերյալ</w:t>
      </w:r>
    </w:p>
    <w:p w:rsidR="00032F78" w:rsidRDefault="00032F78" w:rsidP="00032F78">
      <w:pPr>
        <w:spacing w:after="0" w:line="240" w:lineRule="auto"/>
        <w:ind w:left="-720"/>
        <w:jc w:val="center"/>
        <w:rPr>
          <w:rFonts w:ascii="GHEA Grapalat" w:eastAsia="Times New Roman" w:hAnsi="GHEA Grapalat"/>
          <w:b/>
          <w:i w:val="0"/>
          <w:color w:val="000000"/>
          <w:sz w:val="24"/>
          <w:szCs w:val="24"/>
          <w:lang w:val="hy-AM"/>
        </w:rPr>
      </w:pPr>
    </w:p>
    <w:tbl>
      <w:tblPr>
        <w:tblpPr w:leftFromText="180" w:rightFromText="180" w:bottomFromText="200" w:vertAnchor="text" w:horzAnchor="margin" w:tblpXSpec="center" w:tblpY="581"/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454"/>
        <w:gridCol w:w="3782"/>
        <w:gridCol w:w="28"/>
        <w:gridCol w:w="1921"/>
        <w:gridCol w:w="2075"/>
      </w:tblGrid>
      <w:tr w:rsidR="00032F78" w:rsidTr="00312B5C">
        <w:trPr>
          <w:trHeight w:val="1343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78" w:rsidRDefault="00032F78" w:rsidP="00312B5C">
            <w:pPr>
              <w:spacing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78" w:rsidRDefault="00032F78" w:rsidP="00312B5C">
            <w:pPr>
              <w:spacing w:line="240" w:lineRule="auto"/>
              <w:ind w:left="-108" w:right="-108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>Առարկության.առաջարկության բովանդակությունը</w:t>
            </w: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78" w:rsidRDefault="00032F78" w:rsidP="00312B5C">
            <w:pPr>
              <w:spacing w:line="240" w:lineRule="auto"/>
              <w:ind w:left="-108" w:right="-153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>Եզրակացություն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78" w:rsidRDefault="00032F78" w:rsidP="00312B5C">
            <w:pPr>
              <w:spacing w:line="240" w:lineRule="auto"/>
              <w:ind w:left="-115" w:right="-115"/>
              <w:jc w:val="center"/>
              <w:rPr>
                <w:rFonts w:ascii="GHEA Grapalat" w:hAnsi="GHEA Grapalat" w:cs="Times New Roman"/>
                <w:i w:val="0"/>
                <w:color w:val="000000"/>
                <w:sz w:val="20"/>
                <w:szCs w:val="22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color w:val="000000"/>
                <w:sz w:val="20"/>
                <w:szCs w:val="22"/>
                <w:lang w:val="fr-FR"/>
              </w:rPr>
              <w:t>Կատարված փոփոխությունները</w:t>
            </w:r>
          </w:p>
        </w:tc>
      </w:tr>
      <w:tr w:rsidR="00032F78" w:rsidTr="00312B5C">
        <w:trPr>
          <w:trHeight w:val="350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78" w:rsidRDefault="00032F78" w:rsidP="00312B5C">
            <w:pPr>
              <w:spacing w:line="240" w:lineRule="auto"/>
              <w:jc w:val="center"/>
              <w:rPr>
                <w:rFonts w:ascii="GHEA Grapalat" w:hAnsi="GHEA Grapalat" w:cs="Arial Unicode"/>
                <w:i w:val="0"/>
                <w:iCs/>
                <w:color w:val="000000"/>
                <w:sz w:val="22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i w:val="0"/>
                <w:iCs/>
                <w:color w:val="000000"/>
                <w:sz w:val="22"/>
                <w:szCs w:val="22"/>
                <w:lang w:val="fr-FR"/>
              </w:rPr>
              <w:t>1</w:t>
            </w:r>
          </w:p>
        </w:tc>
        <w:tc>
          <w:tcPr>
            <w:tcW w:w="3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78" w:rsidRDefault="00032F78" w:rsidP="00312B5C">
            <w:pPr>
              <w:spacing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2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color w:val="000000"/>
                <w:sz w:val="22"/>
                <w:szCs w:val="22"/>
                <w:lang w:val="fr-FR"/>
              </w:rPr>
              <w:t>2</w:t>
            </w:r>
          </w:p>
        </w:tc>
        <w:tc>
          <w:tcPr>
            <w:tcW w:w="19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78" w:rsidRDefault="00032F78" w:rsidP="00312B5C">
            <w:pPr>
              <w:spacing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color w:val="000000"/>
                <w:sz w:val="22"/>
                <w:szCs w:val="22"/>
                <w:lang w:val="fr-FR"/>
              </w:rPr>
            </w:pPr>
            <w:r>
              <w:rPr>
                <w:rFonts w:ascii="GHEA Grapalat" w:hAnsi="GHEA Grapalat" w:cs="Arial Unicode"/>
                <w:b/>
                <w:i w:val="0"/>
                <w:iCs/>
                <w:color w:val="000000"/>
                <w:sz w:val="22"/>
                <w:szCs w:val="22"/>
                <w:lang w:val="fr-FR"/>
              </w:rPr>
              <w:t>3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78" w:rsidRDefault="00032F78" w:rsidP="00312B5C">
            <w:pPr>
              <w:spacing w:line="240" w:lineRule="auto"/>
              <w:ind w:right="324"/>
              <w:jc w:val="center"/>
              <w:rPr>
                <w:rFonts w:ascii="GHEA Grapalat" w:hAnsi="GHEA Grapalat" w:cs="Times New Roman"/>
                <w:i w:val="0"/>
                <w:color w:val="000000"/>
                <w:sz w:val="22"/>
                <w:szCs w:val="22"/>
              </w:rPr>
            </w:pPr>
            <w:r>
              <w:rPr>
                <w:rFonts w:ascii="GHEA Grapalat" w:hAnsi="GHEA Grapalat"/>
                <w:i w:val="0"/>
                <w:color w:val="000000"/>
                <w:sz w:val="22"/>
                <w:szCs w:val="22"/>
              </w:rPr>
              <w:t>4</w:t>
            </w:r>
          </w:p>
        </w:tc>
      </w:tr>
      <w:tr w:rsidR="00032F78" w:rsidTr="00312B5C">
        <w:trPr>
          <w:trHeight w:val="1148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78" w:rsidRDefault="00032F78" w:rsidP="00312B5C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ՀՀ ֆինանսների նախարարություն</w:t>
            </w:r>
          </w:p>
          <w:p w:rsidR="00032F78" w:rsidRDefault="00032F78" w:rsidP="00312B5C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04</w:t>
            </w: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.06.2020թ.</w:t>
            </w:r>
          </w:p>
          <w:tbl>
            <w:tblPr>
              <w:tblW w:w="4500" w:type="pct"/>
              <w:shd w:val="clear" w:color="auto" w:fill="FFFFFF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2014"/>
            </w:tblGrid>
            <w:tr w:rsidR="00032F78" w:rsidRPr="00032F78" w:rsidTr="00312B5C">
              <w:tc>
                <w:tcPr>
                  <w:tcW w:w="8424" w:type="dxa"/>
                  <w:shd w:val="clear" w:color="auto" w:fill="FFFFFF"/>
                  <w:hideMark/>
                </w:tcPr>
                <w:p w:rsidR="00032F78" w:rsidRPr="005B38AE" w:rsidRDefault="00032F78" w:rsidP="00FF17E6">
                  <w:pPr>
                    <w:framePr w:hSpace="180" w:wrap="around" w:vAnchor="text" w:hAnchor="margin" w:xAlign="center" w:y="581"/>
                    <w:spacing w:after="0" w:line="240" w:lineRule="auto"/>
                    <w:jc w:val="center"/>
                    <w:rPr>
                      <w:rFonts w:ascii="GHEA Grapalat" w:eastAsia="Times New Roman" w:hAnsi="GHEA Grapalat"/>
                      <w:i w:val="0"/>
                      <w:color w:val="000000"/>
                      <w:sz w:val="20"/>
                      <w:szCs w:val="24"/>
                      <w:lang w:val="en-US"/>
                    </w:rPr>
                  </w:pPr>
                  <w:r w:rsidRPr="00032F78">
                    <w:rPr>
                      <w:rFonts w:ascii="GHEA Grapalat" w:eastAsia="Times New Roman" w:hAnsi="GHEA Grapalat"/>
                      <w:i w:val="0"/>
                      <w:color w:val="000000"/>
                      <w:sz w:val="20"/>
                      <w:szCs w:val="24"/>
                      <w:lang w:val="en-US"/>
                    </w:rPr>
                    <w:t>01/11-1/7962-2020</w:t>
                  </w:r>
                </w:p>
              </w:tc>
            </w:tr>
            <w:tr w:rsidR="00032F78" w:rsidRPr="005B38AE" w:rsidTr="00312B5C">
              <w:tc>
                <w:tcPr>
                  <w:tcW w:w="8424" w:type="dxa"/>
                  <w:shd w:val="clear" w:color="auto" w:fill="FFFFFF"/>
                  <w:vAlign w:val="center"/>
                  <w:hideMark/>
                </w:tcPr>
                <w:p w:rsidR="00032F78" w:rsidRPr="005B38AE" w:rsidRDefault="00032F78" w:rsidP="00FF17E6">
                  <w:pPr>
                    <w:framePr w:hSpace="180" w:wrap="around" w:vAnchor="text" w:hAnchor="margin" w:xAlign="center" w:y="581"/>
                    <w:spacing w:after="0" w:line="240" w:lineRule="auto"/>
                    <w:rPr>
                      <w:rFonts w:ascii="Sylfaen" w:eastAsia="Times New Roman" w:hAnsi="Sylfaen" w:cs="Times New Roman"/>
                      <w:bCs w:val="0"/>
                      <w:i w:val="0"/>
                      <w:color w:val="000000"/>
                      <w:sz w:val="21"/>
                      <w:szCs w:val="21"/>
                      <w:lang w:val="en-US"/>
                    </w:rPr>
                  </w:pPr>
                </w:p>
              </w:tc>
            </w:tr>
          </w:tbl>
          <w:p w:rsidR="00032F78" w:rsidRDefault="00032F78" w:rsidP="00312B5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Cs w:val="0"/>
                <w:i w:val="0"/>
                <w:color w:val="000000"/>
                <w:sz w:val="21"/>
                <w:szCs w:val="21"/>
              </w:rPr>
            </w:pPr>
          </w:p>
        </w:tc>
        <w:tc>
          <w:tcPr>
            <w:tcW w:w="78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78" w:rsidRDefault="00032F78" w:rsidP="00312B5C">
            <w:pPr>
              <w:spacing w:line="240" w:lineRule="auto"/>
              <w:ind w:hanging="126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  <w:tr w:rsidR="00032F78" w:rsidRPr="00FF17E6" w:rsidTr="00312B5C">
        <w:trPr>
          <w:trHeight w:val="1808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78" w:rsidRDefault="00032F78" w:rsidP="00312B5C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Կադաստրի կոմիտե</w:t>
            </w:r>
          </w:p>
          <w:p w:rsidR="00032F78" w:rsidRDefault="00032F78" w:rsidP="00621DC3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0</w:t>
            </w:r>
            <w:r w:rsidR="00621DC3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2</w:t>
            </w: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.06.2020թ.</w:t>
            </w: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br/>
              <w:t>ՍԹ/</w:t>
            </w:r>
            <w:r w:rsidR="00621DC3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en-US"/>
              </w:rPr>
              <w:t>2964</w:t>
            </w: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-2020</w:t>
            </w:r>
          </w:p>
        </w:tc>
        <w:tc>
          <w:tcPr>
            <w:tcW w:w="3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1DC3" w:rsidRPr="00621DC3" w:rsidRDefault="00621DC3" w:rsidP="00621DC3">
            <w:pPr>
              <w:spacing w:after="0" w:line="240" w:lineRule="auto"/>
              <w:jc w:val="both"/>
              <w:rPr>
                <w:rFonts w:ascii="GHEA Grapalat" w:eastAsia="Times New Roman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621DC3">
              <w:rPr>
                <w:rFonts w:ascii="GHEA Mariam" w:eastAsia="Times New Roman" w:hAnsi="GHEA Mariam" w:cs="Arial Armenian"/>
                <w:bCs w:val="0"/>
                <w:i w:val="0"/>
                <w:sz w:val="24"/>
                <w:szCs w:val="24"/>
                <w:lang w:val="hy-AM"/>
              </w:rPr>
              <w:t xml:space="preserve">   </w:t>
            </w:r>
            <w:r w:rsidRPr="00621DC3">
              <w:rPr>
                <w:rFonts w:ascii="GHEA Grapalat" w:eastAsia="Times New Roman" w:hAnsi="GHEA Grapalat" w:cs="Arial Armenian"/>
                <w:bCs w:val="0"/>
                <w:i w:val="0"/>
                <w:sz w:val="20"/>
                <w:szCs w:val="20"/>
                <w:lang w:val="hy-AM"/>
              </w:rPr>
              <w:t xml:space="preserve">Երևան քաղաքի Հրազդանի կիրճ խճուղի 2/3 և 2/4 հասցեներում գտնվող անշարժ գույքի նկատմամբ իրավունքների պետական գրանցման 2018 թվականի մարտի 12-ի N 12032018-01-0228 վկայականում շինությունների տվյալներում բաց է թողնված նշված հասցեում առկա 6.3 քառ. մետր մակերեսով ծածկը, հետևաբար գրանցված անշարժ գույքի մակերեսը ճիշտ նշելու համար անհրաժեշտ է սխալի ուղղման դիմում ներկայացնել Կադաստրի կոմիտեի սպասարկման գրասենյակ: </w:t>
            </w:r>
          </w:p>
          <w:p w:rsidR="00621DC3" w:rsidRPr="00621DC3" w:rsidRDefault="00621DC3" w:rsidP="00621DC3">
            <w:pPr>
              <w:spacing w:after="0" w:line="240" w:lineRule="auto"/>
              <w:jc w:val="both"/>
              <w:rPr>
                <w:rFonts w:ascii="GHEA Grapalat" w:eastAsia="Times New Roman" w:hAnsi="GHEA Grapalat" w:cs="Arial Armenian"/>
                <w:bCs w:val="0"/>
                <w:i w:val="0"/>
                <w:sz w:val="20"/>
                <w:szCs w:val="20"/>
                <w:lang w:val="hy-AM"/>
              </w:rPr>
            </w:pPr>
            <w:r w:rsidRPr="00621DC3">
              <w:rPr>
                <w:rFonts w:ascii="GHEA Grapalat" w:eastAsia="Times New Roman" w:hAnsi="GHEA Grapalat" w:cs="Arial Armenian"/>
                <w:bCs w:val="0"/>
                <w:i w:val="0"/>
                <w:sz w:val="20"/>
                <w:szCs w:val="20"/>
                <w:lang w:val="hy-AM"/>
              </w:rPr>
              <w:t xml:space="preserve">   Վերոգրյալով պայմանավորված` առաջարկում ենք նախագծի 1-ին կետում              «741.5 քառ. մետր» բառերը փոխարինել «747.8 քառ. մետր» բառերով:</w:t>
            </w:r>
          </w:p>
          <w:p w:rsidR="00032F78" w:rsidRDefault="00032F78" w:rsidP="00312B5C">
            <w:pPr>
              <w:spacing w:line="240" w:lineRule="auto"/>
              <w:ind w:hanging="126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</w:p>
        </w:tc>
        <w:tc>
          <w:tcPr>
            <w:tcW w:w="1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78" w:rsidRDefault="00032F78" w:rsidP="00312B5C">
            <w:pPr>
              <w:spacing w:line="240" w:lineRule="auto"/>
              <w:ind w:hanging="126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Ընդունվել է։</w:t>
            </w:r>
          </w:p>
        </w:tc>
        <w:tc>
          <w:tcPr>
            <w:tcW w:w="2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78" w:rsidRPr="00621DC3" w:rsidRDefault="00621DC3" w:rsidP="004055FA">
            <w:pPr>
              <w:spacing w:line="240" w:lineRule="auto"/>
              <w:ind w:hanging="126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 xml:space="preserve">Իրականացվել է </w:t>
            </w:r>
            <w:r w:rsidRPr="00621DC3">
              <w:rPr>
                <w:rFonts w:ascii="GHEA Grapalat" w:eastAsia="Times New Roman" w:hAnsi="GHEA Grapalat" w:cs="Arial Armenian"/>
                <w:bCs w:val="0"/>
                <w:i w:val="0"/>
                <w:sz w:val="20"/>
                <w:szCs w:val="20"/>
                <w:lang w:val="hy-AM"/>
              </w:rPr>
              <w:t xml:space="preserve"> Հրազդանի կիրճ 2/4 հասցեում գտնվող</w:t>
            </w:r>
            <w:r w:rsidR="004055FA">
              <w:rPr>
                <w:rFonts w:ascii="GHEA Grapalat" w:eastAsia="Times New Roman" w:hAnsi="GHEA Grapalat" w:cs="Arial Armenian"/>
                <w:bCs w:val="0"/>
                <w:i w:val="0"/>
                <w:sz w:val="20"/>
                <w:szCs w:val="20"/>
                <w:lang w:val="hy-AM"/>
              </w:rPr>
              <w:t xml:space="preserve"> անշարժ գույքի վերագրանցում և անշարժ գույքի նկատմամբ իրավունքների պետական գրանցման նոր վկայականում ներառվել է բաց թողնված 6.3 քառ. մետր մակերեսով ծածկը։</w:t>
            </w:r>
          </w:p>
        </w:tc>
      </w:tr>
      <w:tr w:rsidR="00032F78" w:rsidRPr="004055FA" w:rsidTr="00312B5C">
        <w:trPr>
          <w:trHeight w:val="1877"/>
        </w:trPr>
        <w:tc>
          <w:tcPr>
            <w:tcW w:w="2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2F78" w:rsidRDefault="00032F78" w:rsidP="00312B5C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ՀՀ արդարադատության նախարարություն</w:t>
            </w:r>
          </w:p>
          <w:p w:rsidR="00032F78" w:rsidRDefault="00032F78" w:rsidP="00312B5C">
            <w:pPr>
              <w:spacing w:after="0"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09.07.2020թ.</w:t>
            </w: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br/>
            </w:r>
            <w:r w:rsidRPr="005B38AE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 xml:space="preserve"> 01/27.1/17</w:t>
            </w:r>
            <w:r w:rsidR="00401606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076</w:t>
            </w:r>
            <w:r w:rsidRPr="005B38AE"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-2020</w:t>
            </w:r>
          </w:p>
          <w:p w:rsidR="00032F78" w:rsidRDefault="00032F78" w:rsidP="00312B5C">
            <w:pPr>
              <w:spacing w:line="240" w:lineRule="auto"/>
              <w:jc w:val="center"/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8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2F78" w:rsidRDefault="00032F78" w:rsidP="00312B5C">
            <w:pPr>
              <w:spacing w:line="240" w:lineRule="auto"/>
              <w:ind w:right="-36"/>
              <w:jc w:val="center"/>
              <w:rPr>
                <w:rFonts w:ascii="GHEA Grapalat" w:eastAsia="Times New Roman" w:hAnsi="GHEA Grapalat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/>
                <w:i w:val="0"/>
                <w:color w:val="000000"/>
                <w:sz w:val="20"/>
                <w:szCs w:val="24"/>
                <w:lang w:val="hy-AM"/>
              </w:rPr>
              <w:t>Առաջարկություններ և դիտողություններ չունի:</w:t>
            </w:r>
          </w:p>
        </w:tc>
      </w:tr>
    </w:tbl>
    <w:p w:rsidR="00032F78" w:rsidRPr="00032F78" w:rsidRDefault="00032F78" w:rsidP="00474340">
      <w:pPr>
        <w:ind w:left="-720"/>
        <w:rPr>
          <w:rFonts w:ascii="GHEA Grapalat" w:hAnsi="GHEA Grapalat"/>
          <w:i w:val="0"/>
          <w:sz w:val="24"/>
          <w:szCs w:val="24"/>
          <w:lang w:val="hy-AM"/>
        </w:rPr>
      </w:pPr>
    </w:p>
    <w:sectPr w:rsidR="00032F78" w:rsidRPr="00032F78" w:rsidSect="005B38D0">
      <w:pgSz w:w="11906" w:h="16838"/>
      <w:pgMar w:top="810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5B45" w:rsidRDefault="00595B45" w:rsidP="00C2046D">
      <w:pPr>
        <w:spacing w:after="0" w:line="240" w:lineRule="auto"/>
      </w:pPr>
      <w:r>
        <w:separator/>
      </w:r>
    </w:p>
  </w:endnote>
  <w:endnote w:type="continuationSeparator" w:id="0">
    <w:p w:rsidR="00595B45" w:rsidRDefault="00595B45" w:rsidP="00C20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GHEA Mariam">
    <w:altName w:val="Times New Roman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5B45" w:rsidRDefault="00595B45" w:rsidP="00C2046D">
      <w:pPr>
        <w:spacing w:after="0" w:line="240" w:lineRule="auto"/>
      </w:pPr>
      <w:r>
        <w:separator/>
      </w:r>
    </w:p>
  </w:footnote>
  <w:footnote w:type="continuationSeparator" w:id="0">
    <w:p w:rsidR="00595B45" w:rsidRDefault="00595B45" w:rsidP="00C2046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391"/>
    <w:rsid w:val="00032F78"/>
    <w:rsid w:val="0008726B"/>
    <w:rsid w:val="0009759D"/>
    <w:rsid w:val="000C766E"/>
    <w:rsid w:val="001415E7"/>
    <w:rsid w:val="00156F4C"/>
    <w:rsid w:val="0019030B"/>
    <w:rsid w:val="001A2B37"/>
    <w:rsid w:val="001D5CB3"/>
    <w:rsid w:val="00202321"/>
    <w:rsid w:val="00202D99"/>
    <w:rsid w:val="00273B1D"/>
    <w:rsid w:val="00273E5C"/>
    <w:rsid w:val="003B3222"/>
    <w:rsid w:val="003C67C8"/>
    <w:rsid w:val="00401606"/>
    <w:rsid w:val="004055FA"/>
    <w:rsid w:val="00416160"/>
    <w:rsid w:val="00431496"/>
    <w:rsid w:val="00453AD4"/>
    <w:rsid w:val="00462D3A"/>
    <w:rsid w:val="00474340"/>
    <w:rsid w:val="004876D6"/>
    <w:rsid w:val="004A6CB2"/>
    <w:rsid w:val="004D7D9A"/>
    <w:rsid w:val="005028FA"/>
    <w:rsid w:val="00517EA6"/>
    <w:rsid w:val="00543391"/>
    <w:rsid w:val="00573381"/>
    <w:rsid w:val="00595B45"/>
    <w:rsid w:val="005B38D0"/>
    <w:rsid w:val="005D2A42"/>
    <w:rsid w:val="005D7506"/>
    <w:rsid w:val="005F2ED7"/>
    <w:rsid w:val="00621DC3"/>
    <w:rsid w:val="00624444"/>
    <w:rsid w:val="00660B1D"/>
    <w:rsid w:val="006C1C82"/>
    <w:rsid w:val="007410D0"/>
    <w:rsid w:val="0075319E"/>
    <w:rsid w:val="00770BBA"/>
    <w:rsid w:val="007747A9"/>
    <w:rsid w:val="007B23F7"/>
    <w:rsid w:val="007C449A"/>
    <w:rsid w:val="007E11E1"/>
    <w:rsid w:val="00806E03"/>
    <w:rsid w:val="008A14AF"/>
    <w:rsid w:val="008A2137"/>
    <w:rsid w:val="008A6738"/>
    <w:rsid w:val="008E7FF6"/>
    <w:rsid w:val="008F0192"/>
    <w:rsid w:val="00911AEF"/>
    <w:rsid w:val="00937C12"/>
    <w:rsid w:val="009644D5"/>
    <w:rsid w:val="0097487E"/>
    <w:rsid w:val="00993331"/>
    <w:rsid w:val="009C68BB"/>
    <w:rsid w:val="009E3B65"/>
    <w:rsid w:val="00A1202A"/>
    <w:rsid w:val="00A25BC1"/>
    <w:rsid w:val="00A52A42"/>
    <w:rsid w:val="00A80ED9"/>
    <w:rsid w:val="00AC27DA"/>
    <w:rsid w:val="00B15572"/>
    <w:rsid w:val="00B2619D"/>
    <w:rsid w:val="00B47EE8"/>
    <w:rsid w:val="00B65B69"/>
    <w:rsid w:val="00BE14B7"/>
    <w:rsid w:val="00C2046D"/>
    <w:rsid w:val="00C44AD0"/>
    <w:rsid w:val="00CA2D9F"/>
    <w:rsid w:val="00CC2263"/>
    <w:rsid w:val="00CE3209"/>
    <w:rsid w:val="00CF6355"/>
    <w:rsid w:val="00D5186C"/>
    <w:rsid w:val="00D73FA6"/>
    <w:rsid w:val="00DA7C30"/>
    <w:rsid w:val="00DE1E55"/>
    <w:rsid w:val="00DE518C"/>
    <w:rsid w:val="00E1295D"/>
    <w:rsid w:val="00E16E3D"/>
    <w:rsid w:val="00E72635"/>
    <w:rsid w:val="00EC1F6F"/>
    <w:rsid w:val="00EC3D57"/>
    <w:rsid w:val="00F139A8"/>
    <w:rsid w:val="00F42ABE"/>
    <w:rsid w:val="00F84F6E"/>
    <w:rsid w:val="00FB7679"/>
    <w:rsid w:val="00FF1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7B55F0B-7A5E-439B-80ED-79EC306B5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331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993331"/>
    <w:pPr>
      <w:spacing w:after="120" w:line="480" w:lineRule="auto"/>
      <w:ind w:left="283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normChar">
    <w:name w:val="norm Char"/>
    <w:link w:val="norm"/>
    <w:locked/>
    <w:rsid w:val="00993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93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  <w:style w:type="character" w:customStyle="1" w:styleId="mechtexChar">
    <w:name w:val="mechtex Char"/>
    <w:link w:val="mechtex"/>
    <w:locked/>
    <w:rsid w:val="00993331"/>
    <w:rPr>
      <w:rFonts w:ascii="Arial Armenian" w:eastAsia="Times New Roman" w:hAnsi="Arial Armenian" w:cs="Times New Roman"/>
      <w:lang w:val="en-US"/>
    </w:rPr>
  </w:style>
  <w:style w:type="paragraph" w:customStyle="1" w:styleId="mechtex">
    <w:name w:val="mechtex"/>
    <w:basedOn w:val="Normal"/>
    <w:link w:val="mechtexChar"/>
    <w:rsid w:val="00993331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993331"/>
    <w:rPr>
      <w:color w:val="0000FF"/>
      <w:u w:val="single"/>
    </w:rPr>
  </w:style>
  <w:style w:type="character" w:styleId="Strong">
    <w:name w:val="Strong"/>
    <w:basedOn w:val="DefaultParagraphFont"/>
    <w:qFormat/>
    <w:rsid w:val="0099333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Footer">
    <w:name w:val="footer"/>
    <w:basedOn w:val="Normal"/>
    <w:link w:val="FooterChar"/>
    <w:uiPriority w:val="99"/>
    <w:unhideWhenUsed/>
    <w:rsid w:val="00C2046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2046D"/>
    <w:rPr>
      <w:rFonts w:ascii="ArTarumianHeghnar" w:eastAsia="Calibri" w:hAnsi="ArTarumianHeghnar" w:cs="Cambria"/>
      <w:bCs/>
      <w:i/>
      <w:sz w:val="36"/>
      <w:szCs w:val="3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B38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38D0"/>
    <w:rPr>
      <w:rFonts w:ascii="Segoe UI" w:eastAsia="Calibri" w:hAnsi="Segoe UI" w:cs="Segoe UI"/>
      <w:bCs/>
      <w:i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4064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31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zdarar.a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1114</Words>
  <Characters>6355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https:/mul2-spm.gov.am/tasks/3815/oneclick/naxagic.docx?token=4532a842bce3f464f9ea4fa8b91f6762</cp:keywords>
  <dc:description/>
  <cp:lastModifiedBy>Harutyun Koshetsyan</cp:lastModifiedBy>
  <cp:revision>2</cp:revision>
  <cp:lastPrinted>2020-02-01T05:45:00Z</cp:lastPrinted>
  <dcterms:created xsi:type="dcterms:W3CDTF">2020-08-05T17:30:00Z</dcterms:created>
  <dcterms:modified xsi:type="dcterms:W3CDTF">2020-08-05T17:30:00Z</dcterms:modified>
</cp:coreProperties>
</file>