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D72" w:rsidRDefault="00455D72" w:rsidP="00455D72">
      <w:pPr>
        <w:ind w:left="-72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455D72" w:rsidRDefault="00455D72" w:rsidP="00455D72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455D72" w:rsidRDefault="00455D72" w:rsidP="00455D72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455D72" w:rsidRDefault="003B63BA" w:rsidP="00455D72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20</w:t>
      </w:r>
      <w:r w:rsidR="00455D7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455D72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455D72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455D72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455D72" w:rsidRDefault="00455D72" w:rsidP="00455D72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455D72" w:rsidRDefault="00455D72" w:rsidP="00455D72">
      <w:pPr>
        <w:spacing w:before="240" w:after="0"/>
        <w:ind w:left="-720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 կառավա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/>
          <w:sz w:val="24"/>
          <w:szCs w:val="24"/>
          <w:lang w:val="hy-AM"/>
        </w:rPr>
        <w:t xml:space="preserve"> 2003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13-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N882-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>
        <w:rPr>
          <w:rFonts w:ascii="GHEA Grapalat" w:hAnsi="GHEA Grapalat"/>
          <w:sz w:val="24"/>
          <w:szCs w:val="24"/>
          <w:lang w:val="hy-AM"/>
        </w:rPr>
        <w:t xml:space="preserve"> դրույթները՝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. Հայաստանի Հանրապետության տարածքային կառավարման և ենթակառուցվածքների նախարարության Պետական գույքի կառավարման կոմիտեին  ամրացված՝ պետական սեփականություն հանդիսացող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և անհատույց օգտագործման իրավունքով տրամադրված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անշարժ գույքը (այսուհետ՝ Գույք) և դրանց օգտագործման ու սպասարկման համար հատկացված հողամասերը` համաձայն հավելվածի, օտարել դասական աճուրդով` որպես գույքի առանձին տարրեր: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2. Սահմանել՝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 w:rsidR="00B7419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          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N 209 որոշմամբ սահմանված կարգով գույքի գնահատված արժեքը՝ համաձայն հավելվածի. 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 աճուրդով օտարման ենթակա գույքի մեկնարկային գները՝ գնահատված արժեքի 100 տոկոսի չափով՝  համաձայն հավելվածի.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3) աճուրդի հաղթողը (այսուհետ` Գնորդ) պարտավոր է նաև վճարել գույքի  զբաղեցրած, օգտագործման ու սպասարկման համար անհրաժեշտ հողամասերի կադաստրային արժեքները` համաձայն հավելվածի.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աճուրդին մասնակցելու նախավճարը՝ գույքի մեկնարկային գնի 5 տոկոսի չափով: Գնորդի կողմից մուծված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 xml:space="preserve">1)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սույն որոշումն ուժի մեջ մտնելուց հետո եռամսյա ժամկետում ապահովել սույն որոշման հավելվածում ներառված գույքի նկատմամբ կնքված անհատույց օգտագործման իրավունքով տրամադրված պայմանագրերի լուծումը</w:t>
      </w:r>
      <w:r w:rsidR="007F6783">
        <w:rPr>
          <w:rFonts w:ascii="GHEA Grapalat" w:hAnsi="GHEA Grapalat" w:cs="Arial"/>
          <w:color w:val="000000"/>
          <w:sz w:val="24"/>
          <w:szCs w:val="24"/>
          <w:lang w:val="hy-AM"/>
        </w:rPr>
        <w:t>՝ շենք շինությունների ներսում առկա շարժական գույքի տեղափոխման համար սահմանելով երկամսյա ժամկետ.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աճուրդը կազմակերպել և անցկացնել սույն որոշ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ն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սույն կետի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1)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-ին ենթակետում նշված աշխատանքների ավարտից հետո</w:t>
      </w:r>
      <w:r w:rsidR="00301943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մեկամսյան ժամկետում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Հայաստանի Հանրապետության օրենսդրությամբ սահմանված կարգով.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3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աճուրդի անցկացման օրվանից առնվազն 15 օր առաջ Հայաստանի Հանրապետության տարածքային կառավարման և ենթակառուցվածքների նախարարության Պետական գույքի կառավարման կոմիտեի պաշտոնական և </w:t>
      </w:r>
      <w:hyperlink r:id="rId7" w:history="1">
        <w:r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4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աճուրդի մասին հրապարակային ծանուցման մեջ նախատեսել, որ գնորդը վճարումները կատարում է աճուրդի արձանագրությունը ստորագրելու օրվանից՝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մեկամսյա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ժամկետում։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5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) առաջին աճուրդի ժամանակ չվաճառված գույքի վաճառքի նպատակով 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կերպել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6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) Գնորդի կողմից առաջարկված գնի, հողամասի կադաստրային արժեքի, ինչպես նաև գույքի արժեքի որոշման համար նախատեսված գումարի արժեքի (ներառյալ ավելացված արժեքի հարկը) վճարումից հետո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երկ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ամսյա ժամկետում գնորդի հետ կնքել օտարման պայմանագիր՝ դրանում նախատեսելով, որ գնորդը պարտավորվում է  իր միջոցների հաշվին վճարել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պայմանագրի նոտարական վարերացման, ինչպես նաև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455D72" w:rsidRDefault="00455D72" w:rsidP="00455D72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4. 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455D72" w:rsidRDefault="005B2944" w:rsidP="00024E4F">
      <w:pPr>
        <w:pStyle w:val="norm"/>
        <w:spacing w:line="360" w:lineRule="auto"/>
        <w:ind w:left="-720" w:firstLine="720"/>
        <w:rPr>
          <w:rFonts w:ascii="GHEA Grapalat" w:hAnsi="GHEA Grapalat"/>
          <w:b/>
          <w:i/>
          <w:sz w:val="24"/>
          <w:szCs w:val="24"/>
          <w:u w:val="single"/>
          <w:lang w:val="hy-AM"/>
        </w:rPr>
        <w:sectPr w:rsidR="00455D7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10" w:right="656" w:bottom="540" w:left="1701" w:header="360" w:footer="693" w:gutter="0"/>
          <w:cols w:space="720"/>
        </w:sectPr>
      </w:pPr>
      <w:r w:rsidRPr="00D661FB">
        <w:rPr>
          <w:rFonts w:ascii="GHEA Grapalat" w:hAnsi="GHEA Grapalat" w:cs="Arial"/>
          <w:sz w:val="24"/>
          <w:szCs w:val="24"/>
          <w:lang w:val="af-ZA"/>
        </w:rPr>
        <w:t>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«Շենքերի և շինու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թյուն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 xml:space="preserve">ների </w:t>
      </w:r>
      <w:r w:rsidRPr="00D661FB">
        <w:rPr>
          <w:rFonts w:ascii="GHEA Grapalat" w:hAnsi="GHEA Grapalat" w:cs="Arial"/>
          <w:sz w:val="24"/>
          <w:szCs w:val="24"/>
          <w:lang w:val="af-ZA"/>
        </w:rPr>
        <w:lastRenderedPageBreak/>
        <w:t>օտարման գործընթացում պե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տա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կան սեփա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կանություն հանդիսացող հողերի օտա</w:t>
      </w:r>
      <w:r w:rsidRPr="00D661FB">
        <w:rPr>
          <w:rFonts w:ascii="GHEA Grapalat" w:hAnsi="GHEA Grapalat" w:cs="Arial"/>
          <w:sz w:val="24"/>
          <w:szCs w:val="24"/>
          <w:lang w:val="af-ZA"/>
        </w:rPr>
        <w:softHyphen/>
        <w:t>րումից մուտքեր» գանձապետական հաշվին:</w:t>
      </w:r>
      <w:r w:rsidRPr="00D661FB">
        <w:rPr>
          <w:rFonts w:ascii="GHEA Grapalat" w:hAnsi="GHEA Grapalat" w:cs="Arial"/>
          <w:sz w:val="24"/>
          <w:szCs w:val="24"/>
          <w:lang w:val="af-ZA"/>
        </w:rPr>
        <w:tab/>
      </w:r>
    </w:p>
    <w:p w:rsidR="00455D72" w:rsidRDefault="00455D72" w:rsidP="00455D72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lastRenderedPageBreak/>
        <w:t>Հավելված</w:t>
      </w:r>
    </w:p>
    <w:p w:rsidR="00455D72" w:rsidRDefault="00455D72" w:rsidP="00455D72">
      <w:pPr>
        <w:pStyle w:val="mechtex"/>
        <w:tabs>
          <w:tab w:val="left" w:pos="5040"/>
        </w:tabs>
        <w:ind w:left="48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  <w:t>ՀՀ</w:t>
      </w:r>
      <w:r>
        <w:rPr>
          <w:rFonts w:ascii="GHEA Grapalat" w:hAnsi="GHEA Grapalat" w:cs="Arial Armenia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>կառավարության</w:t>
      </w:r>
      <w:r>
        <w:rPr>
          <w:rFonts w:ascii="GHEA Grapalat" w:hAnsi="GHEA Grapalat" w:cs="Arial Armenian"/>
          <w:sz w:val="20"/>
          <w:lang w:val="hy-AM"/>
        </w:rPr>
        <w:t xml:space="preserve"> ----- </w:t>
      </w:r>
      <w:r>
        <w:rPr>
          <w:rFonts w:ascii="GHEA Grapalat" w:hAnsi="GHEA Grapalat" w:cs="Sylfaen"/>
          <w:sz w:val="20"/>
          <w:lang w:val="hy-AM"/>
        </w:rPr>
        <w:t>թվականի</w:t>
      </w:r>
    </w:p>
    <w:p w:rsidR="00455D72" w:rsidRDefault="00455D72" w:rsidP="00455D72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-------</w:t>
      </w:r>
      <w:r>
        <w:rPr>
          <w:rFonts w:ascii="GHEA Grapalat" w:hAnsi="GHEA Grapalat" w:cs="Arial Armenian"/>
          <w:sz w:val="20"/>
          <w:lang w:val="hy-AM"/>
        </w:rPr>
        <w:t xml:space="preserve"> N    - Ա </w:t>
      </w:r>
      <w:r>
        <w:rPr>
          <w:rFonts w:ascii="GHEA Grapalat" w:hAnsi="GHEA Grapalat" w:cs="Sylfaen"/>
          <w:sz w:val="20"/>
          <w:lang w:val="hy-AM"/>
        </w:rPr>
        <w:t>որոշման</w:t>
      </w:r>
    </w:p>
    <w:p w:rsidR="00455D72" w:rsidRDefault="00455D72" w:rsidP="00455D72">
      <w:pPr>
        <w:pStyle w:val="mechtex"/>
        <w:rPr>
          <w:rFonts w:ascii="GHEA Grapalat" w:hAnsi="GHEA Grapalat" w:cs="Sylfaen"/>
          <w:sz w:val="20"/>
          <w:lang w:val="hy-AM"/>
        </w:rPr>
      </w:pPr>
    </w:p>
    <w:p w:rsidR="00455D72" w:rsidRDefault="00455D72" w:rsidP="00455D72">
      <w:pPr>
        <w:pStyle w:val="mechtex"/>
        <w:rPr>
          <w:rFonts w:ascii="GHEA Grapalat" w:hAnsi="GHEA Grapalat" w:cs="Sylfaen"/>
          <w:sz w:val="20"/>
          <w:lang w:val="hy-AM"/>
        </w:rPr>
      </w:pPr>
    </w:p>
    <w:p w:rsidR="00455D72" w:rsidRDefault="00455D72" w:rsidP="00455D72">
      <w:pPr>
        <w:pStyle w:val="mechtex"/>
        <w:rPr>
          <w:rFonts w:ascii="GHEA Grapalat" w:hAnsi="GHEA Grapalat" w:cs="Tahoma"/>
          <w:b/>
          <w:caps/>
          <w:sz w:val="24"/>
          <w:szCs w:val="24"/>
          <w:lang w:val="hy-AM"/>
        </w:rPr>
      </w:pPr>
      <w:r>
        <w:rPr>
          <w:rFonts w:ascii="GHEA Grapalat" w:hAnsi="GHEA Grapalat" w:cs="Tahoma"/>
          <w:b/>
          <w:caps/>
          <w:sz w:val="24"/>
          <w:szCs w:val="24"/>
          <w:lang w:val="hy-AM"/>
        </w:rPr>
        <w:t>Ց ա ն կ</w:t>
      </w:r>
    </w:p>
    <w:p w:rsidR="00455D72" w:rsidRDefault="00455D72" w:rsidP="00455D72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</w:p>
    <w:p w:rsidR="00455D72" w:rsidRDefault="00455D72" w:rsidP="00455D72">
      <w:pPr>
        <w:pStyle w:val="mechtex"/>
        <w:rPr>
          <w:rFonts w:ascii="GHEA Grapalat" w:hAnsi="GHEA Grapalat" w:cs="Tahoma"/>
          <w:b/>
          <w:bCs/>
          <w:cap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ԿԱՌԱՎԱՐԱՄԱՆ ԿՈՄԻՏԵԻՆ ԱՄՐԱՑՎԱԾ՝</w:t>
      </w:r>
    </w:p>
    <w:p w:rsidR="00455D72" w:rsidRDefault="00455D72" w:rsidP="00455D72">
      <w:pPr>
        <w:pStyle w:val="mechtex"/>
        <w:rPr>
          <w:rFonts w:ascii="GHEA Grapalat" w:hAnsi="GHEA Grapalat"/>
          <w:b/>
          <w:bCs/>
          <w:caps/>
          <w:sz w:val="24"/>
          <w:szCs w:val="24"/>
          <w:lang w:val="af-ZA"/>
        </w:rPr>
      </w:pP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օտարման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ենթակա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պետական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գույքի</w:t>
      </w:r>
    </w:p>
    <w:p w:rsidR="00455D72" w:rsidRDefault="00455D72" w:rsidP="00455D72">
      <w:pPr>
        <w:pStyle w:val="mechtex"/>
        <w:jc w:val="right"/>
        <w:rPr>
          <w:rFonts w:ascii="GHEA Grapalat" w:hAnsi="GHEA Grapalat" w:cs="Sylfaen"/>
          <w:b/>
          <w:color w:val="000000"/>
          <w:sz w:val="24"/>
          <w:szCs w:val="24"/>
        </w:rPr>
      </w:pPr>
    </w:p>
    <w:tbl>
      <w:tblPr>
        <w:tblW w:w="16200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0"/>
        <w:gridCol w:w="1530"/>
        <w:gridCol w:w="2070"/>
        <w:gridCol w:w="1530"/>
        <w:gridCol w:w="1350"/>
        <w:gridCol w:w="1350"/>
        <w:gridCol w:w="1440"/>
        <w:gridCol w:w="1350"/>
        <w:gridCol w:w="1170"/>
        <w:gridCol w:w="1260"/>
        <w:gridCol w:w="2340"/>
      </w:tblGrid>
      <w:tr w:rsidR="00455D72" w:rsidTr="00455D72">
        <w:trPr>
          <w:trHeight w:val="542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2" w:rsidRDefault="00455D72">
            <w:pPr>
              <w:pStyle w:val="mechtex"/>
              <w:ind w:left="-410" w:firstLine="500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</w:rPr>
              <w:t>NN</w:t>
            </w:r>
          </w:p>
          <w:p w:rsidR="00455D72" w:rsidRDefault="00455D72">
            <w:pPr>
              <w:pStyle w:val="mechtex"/>
              <w:ind w:left="-410" w:firstLine="500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</w:rPr>
              <w:t>ը/կ</w:t>
            </w:r>
          </w:p>
          <w:p w:rsidR="00455D72" w:rsidRDefault="00455D72">
            <w:pPr>
              <w:spacing w:after="0" w:line="240" w:lineRule="auto"/>
              <w:ind w:left="75" w:firstLine="50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0"/>
                <w:lang w:val="af-ZA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անվանումը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հասցեն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Շենք, շինությունների մակերեսը</w:t>
            </w:r>
          </w:p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(քառ. մետր)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Հողամասի մակերեսը</w:t>
            </w:r>
          </w:p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քառ. մետր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Գույքի  գնահատված արժեքը</w:t>
            </w:r>
          </w:p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(դրամ)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Հողի կադաստրային արժեքը</w:t>
            </w:r>
          </w:p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(դրամ)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Վաճառքի մեկնարկային գինը</w:t>
            </w:r>
          </w:p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(դրամ)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Գույքի գնահատ-ման ամսաթիվը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Գույքի արժեքի որոշման հետ կապված գումարը</w:t>
            </w:r>
          </w:p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(դրամ)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Անհատույց օգտագործման իրավունքով զբաղեցնող սուբյեկտի անվանումը</w:t>
            </w:r>
          </w:p>
        </w:tc>
      </w:tr>
      <w:tr w:rsidR="00455D72" w:rsidTr="00455D72">
        <w:trPr>
          <w:trHeight w:val="754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Ոչ բնակելի տարածք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Ք. Երևան, Կենտրոն համայնք, Մաշտոցի պողոտա N9 շենք,   N 32 ոչ բնակելի տարածք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128.0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51.68    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բաժնային մաս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77 679 200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3 100 800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77 679 200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16.09.2019թ.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30 000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«Գեղագիտության ազգային կենտրոն» ՊՓԲԸ</w:t>
            </w:r>
          </w:p>
        </w:tc>
      </w:tr>
      <w:tr w:rsidR="00455D72" w:rsidRPr="00DC4112" w:rsidTr="00455D72">
        <w:trPr>
          <w:trHeight w:val="754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7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2.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Ոչ բնակելի տարածք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104" w:right="-19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Ք. Երևան, Ազատամարտիկների պողոտա 82/2 շենք, 1 շինություն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1174.8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518.6                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բաժնային մաս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139 792 474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3 609 526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139 792 474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21.10.2019թ.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146 976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5D72" w:rsidRDefault="00455D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«Շաքարախտով հիվանդ երեխաների ասոցիացիա» ՀԿ</w:t>
            </w:r>
          </w:p>
        </w:tc>
      </w:tr>
    </w:tbl>
    <w:p w:rsidR="00455D72" w:rsidRDefault="00455D72" w:rsidP="00455D72">
      <w:pPr>
        <w:spacing w:after="0" w:line="240" w:lineRule="auto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455D72" w:rsidRDefault="00455D72" w:rsidP="00455D72">
      <w:pPr>
        <w:spacing w:before="240" w:after="0" w:line="240" w:lineRule="auto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455D72" w:rsidRDefault="00455D72" w:rsidP="00455D72">
      <w:pPr>
        <w:spacing w:after="0" w:line="240" w:lineRule="auto"/>
        <w:rPr>
          <w:rFonts w:ascii="GHEA Grapalat" w:hAnsi="GHEA Grapalat" w:cs="GHEA Grapalat"/>
          <w:b/>
          <w:i w:val="0"/>
          <w:sz w:val="24"/>
          <w:szCs w:val="24"/>
          <w:lang w:val="hy-AM"/>
        </w:rPr>
        <w:sectPr w:rsidR="00455D72">
          <w:pgSz w:w="16838" w:h="11906" w:orient="landscape"/>
          <w:pgMar w:top="900" w:right="1166" w:bottom="662" w:left="547" w:header="360" w:footer="691" w:gutter="0"/>
          <w:cols w:space="720"/>
        </w:sectPr>
      </w:pPr>
    </w:p>
    <w:p w:rsidR="00455D72" w:rsidRDefault="00455D72" w:rsidP="00455D72">
      <w:pPr>
        <w:spacing w:after="0" w:line="240" w:lineRule="auto"/>
        <w:ind w:left="-450" w:right="-418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455D72" w:rsidRDefault="00455D72" w:rsidP="00455D72">
      <w:pPr>
        <w:spacing w:after="0" w:line="240" w:lineRule="auto"/>
        <w:ind w:left="-450" w:right="-418" w:hanging="90"/>
        <w:jc w:val="center"/>
        <w:rPr>
          <w:rFonts w:ascii="GHEA Grapalat" w:hAnsi="GHEA Grapalat" w:cs="Times New Roman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455D72" w:rsidRDefault="00455D72" w:rsidP="00455D72">
      <w:pPr>
        <w:spacing w:after="0" w:line="240" w:lineRule="auto"/>
        <w:ind w:right="-418" w:firstLine="45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455D72" w:rsidRDefault="00455D72" w:rsidP="00455D72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</w:p>
    <w:p w:rsidR="00455D72" w:rsidRDefault="00455D72" w:rsidP="00455D72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   Ներկայացված նախագծով առաջարկվում է Պետական գույքի կառավարման կոմիտեին ամրացված, Ք. Երևան, Մաշտոցի պողոտա N9 շենք,  N 32 ոչ բնակելի տարածքը</w:t>
      </w:r>
      <w:r w:rsidR="00024E4F">
        <w:rPr>
          <w:rFonts w:ascii="GHEA Grapalat" w:hAnsi="GHEA Grapalat"/>
          <w:color w:val="000000"/>
          <w:lang w:val="hy-AM"/>
        </w:rPr>
        <w:t xml:space="preserve"> և</w:t>
      </w:r>
      <w:r>
        <w:rPr>
          <w:rFonts w:ascii="GHEA Grapalat" w:hAnsi="GHEA Grapalat"/>
          <w:color w:val="000000"/>
          <w:lang w:val="af-ZA"/>
        </w:rPr>
        <w:t xml:space="preserve"> Ք. Երևան, Ազատամարտիկների պողոտա 82/2 շենք, 1 շինություն հասցեներում գտնվող պետական սեփականություն հանդիսացող </w:t>
      </w:r>
      <w:r w:rsidR="00024E4F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af-ZA"/>
        </w:rPr>
        <w:t xml:space="preserve"> անվանում անշարժ գույքըն օտարել դասական աճուրդով։</w:t>
      </w:r>
    </w:p>
    <w:p w:rsidR="00455D72" w:rsidRDefault="00455D72" w:rsidP="00455D72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Նշված </w:t>
      </w:r>
      <w:r w:rsidR="00024E4F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af-ZA"/>
        </w:rPr>
        <w:t xml:space="preserve"> հասցեները ներկայումս հանդիսանում են պետական սեփականություն և անհատույց օգտագործման իրավունքով</w:t>
      </w:r>
      <w:r>
        <w:rPr>
          <w:rFonts w:ascii="GHEA Grapalat" w:hAnsi="GHEA Grapalat"/>
          <w:color w:val="000000"/>
          <w:lang w:val="hy-AM"/>
        </w:rPr>
        <w:t xml:space="preserve"> ամրացված են հետևյալ սուբյեկտներին, ուստի </w:t>
      </w:r>
      <w:r>
        <w:rPr>
          <w:rFonts w:ascii="GHEA Grapalat" w:hAnsi="GHEA Grapalat" w:cs="Arial"/>
          <w:color w:val="000000"/>
          <w:lang w:val="hy-AM"/>
        </w:rPr>
        <w:t>նախագծի 3-րդ կետով սահմանվել է, որ որոշումն ուժի մեջ մտնելուց հետո եռամսյա ժամկետում Պետական գույքի կառավարման կոմիտեն պետք է ապահովի վերջիններիս հետ  կնքված անհատույց օգտագործման իրավունքի պայմանագրերի լուծումը, որից հետո միայն համապատասխան գույքը կներկայացվի օտարման աճուրդով։</w:t>
      </w:r>
    </w:p>
    <w:p w:rsidR="00455D72" w:rsidRDefault="00455D72" w:rsidP="00455D72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 xml:space="preserve">1. </w:t>
      </w:r>
      <w:r>
        <w:rPr>
          <w:rFonts w:ascii="GHEA Grapalat" w:hAnsi="GHEA Grapalat"/>
          <w:color w:val="000000"/>
          <w:lang w:val="af-ZA"/>
        </w:rPr>
        <w:t>Ք. Երևան, Մաշտոցի պողոտա N9 շենք,  N 32 ոչ բնակելի տարածք</w:t>
      </w:r>
      <w:r>
        <w:rPr>
          <w:rFonts w:ascii="GHEA Grapalat" w:hAnsi="GHEA Grapalat"/>
          <w:color w:val="000000"/>
          <w:lang w:val="hy-AM"/>
        </w:rPr>
        <w:t xml:space="preserve">ն անհատույց օգտագործման իրավունքով հանձնված է </w:t>
      </w:r>
      <w:r>
        <w:rPr>
          <w:rFonts w:ascii="GHEA Grapalat" w:hAnsi="GHEA Grapalat" w:cs="Arial"/>
          <w:color w:val="000000"/>
          <w:lang w:val="hy-AM"/>
        </w:rPr>
        <w:t>«Գեղագիտության ազգային կենտրոն» ՊՓԲԸ-ին, սակայն տարածքը գտնվում է կիսաքանդ վիճակում և երբևէ վերջինիս կողմից չի շահագործվել։</w:t>
      </w:r>
    </w:p>
    <w:p w:rsidR="00455D72" w:rsidRDefault="00455D72" w:rsidP="00455D72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 w:cs="Arial"/>
          <w:color w:val="000000"/>
          <w:lang w:val="hy-AM"/>
        </w:rPr>
      </w:pPr>
      <w:r>
        <w:rPr>
          <w:rFonts w:ascii="GHEA Grapalat" w:hAnsi="GHEA Grapalat" w:cs="Arial"/>
          <w:color w:val="000000"/>
          <w:lang w:val="hy-AM"/>
        </w:rPr>
        <w:t xml:space="preserve">2. </w:t>
      </w:r>
      <w:r>
        <w:rPr>
          <w:rFonts w:ascii="GHEA Grapalat" w:hAnsi="GHEA Grapalat"/>
          <w:color w:val="000000"/>
          <w:lang w:val="af-ZA"/>
        </w:rPr>
        <w:t>Ք. Երևան, Ազատամարտիկների պողոտա 82/2 շենք, 1 շինություն</w:t>
      </w:r>
      <w:r>
        <w:rPr>
          <w:rFonts w:ascii="GHEA Grapalat" w:hAnsi="GHEA Grapalat"/>
          <w:color w:val="000000"/>
          <w:lang w:val="hy-AM"/>
        </w:rPr>
        <w:t xml:space="preserve"> հասցեում գտնվող գույքն անհատույց օգտագործման իրավունքով հանձնված է </w:t>
      </w:r>
      <w:r>
        <w:rPr>
          <w:rFonts w:ascii="GHEA Grapalat" w:hAnsi="GHEA Grapalat" w:cs="Arial"/>
          <w:color w:val="000000"/>
          <w:lang w:val="hy-AM"/>
        </w:rPr>
        <w:t>«Շաքարախտով հիվանդ երեխաների ասոցիացիա» ՀԿ-ին, սակայն տարածքը գտնվում է կիսաքանդ վիճակում և երբևէ վերջինիս կողմից չի շահագործվել։</w:t>
      </w:r>
    </w:p>
    <w:p w:rsidR="00455D72" w:rsidRDefault="00455D72" w:rsidP="00455D72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Տարածքներն օտարման ներկայացնելու համար հիմք են հանդիսացել դրանց գնման վերաբերյալ քաղաքացիների կողմից ստացված դիմումները։</w:t>
      </w:r>
    </w:p>
    <w:p w:rsidR="00455D72" w:rsidRDefault="00455D72" w:rsidP="00455D72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Պետական գույքի օտարման կարգի համաձայն՝ աճուրդի կայացման մեկնարկային գին է սահմանվել գնահատված արժեքի 100 տոկոսի չափը: </w:t>
      </w:r>
    </w:p>
    <w:p w:rsidR="00455D72" w:rsidRDefault="00455D72" w:rsidP="00455D72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lastRenderedPageBreak/>
        <w:t xml:space="preserve">Ելնելով պետական գույքի կառավարման արդյունավետության բարձրացման քաղաքականությունից՝ առաջարկվում է նախագծում ներառված </w:t>
      </w:r>
      <w:r w:rsidR="00024E4F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af-ZA"/>
        </w:rPr>
        <w:t xml:space="preserve"> անվանում անշարժ գույքը ներկայացնել օտարման՝ դասական աճուրդով:</w:t>
      </w:r>
    </w:p>
    <w:p w:rsidR="00455D72" w:rsidRDefault="00455D72" w:rsidP="00455D72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Աճուրդի հաղթողը պարտավոր է նաև վճարել գույքի զբաղեցրած, օգտագործման ու սպասարկման համար հատկացված հողամասի կադաստրային արժեքը /100 տոկոս/:</w:t>
      </w:r>
    </w:p>
    <w:p w:rsidR="00455D72" w:rsidRDefault="00455D72" w:rsidP="00455D72">
      <w:pPr>
        <w:pStyle w:val="norm"/>
        <w:spacing w:line="360" w:lineRule="auto"/>
        <w:ind w:firstLine="45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Նախագծով նախատեսվում է նաև</w:t>
      </w:r>
      <w:r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առաջին աճուրդի ժամանակ չվաճառված գույքի վաճառքի նպատակով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վեն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ևս երեք աճուրդ՝ յուրաքանչյուր հերթական աճուրդի ժամանակ գույքի վաճառքի մեկնարկային գինը նվազեցնելով վերջին աճուրդի մեկնարկային գնի 15 տոկոսի չափով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024E4F" w:rsidRDefault="00024E4F" w:rsidP="00455D72">
      <w:pPr>
        <w:pStyle w:val="norm"/>
        <w:spacing w:line="360" w:lineRule="auto"/>
        <w:ind w:firstLine="450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Նախագծով նախատեսվում էր նաև օտարման ներկայացնել</w:t>
      </w:r>
      <w:r w:rsidR="00455D7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>«Հայաստանի ազգային ագրարային համալսարան» հիմնադրամ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ին անհատույց օգտագործման իրավունքով տրամադրված</w:t>
      </w:r>
      <w:r w:rsidR="00455D7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ՀՀ Արամավիրի մարզ, Մերձավան համայնք Երևանյան խճուղի 2-րդ փակուղի թիվ 6 հասցում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գտնվող անշարժ </w:t>
      </w:r>
      <w:r w:rsidR="00455D72">
        <w:rPr>
          <w:rFonts w:ascii="GHEA Grapalat" w:hAnsi="GHEA Grapalat" w:cs="Arial"/>
          <w:color w:val="000000"/>
          <w:sz w:val="24"/>
          <w:szCs w:val="24"/>
          <w:lang w:val="af-ZA"/>
        </w:rPr>
        <w:t>գույք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ը, սակայն հաշվի առնելով, որ գույքի շուկայական արժեքի գնահատման ուժի մեջ լինելու սահմանված մեկ տարվա ժամկետը լրացել է, նշված գույքը հանվել է ներկայացվող նախագծի </w:t>
      </w:r>
      <w:r w:rsidR="00A149E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հավելվածի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ցանկից և կրկին շուկայական արժեքի գնահատման ներկայացնելուց հետո մեկ այլ համապատասխան նախագծով </w:t>
      </w:r>
      <w:r w:rsidR="00A149E6">
        <w:rPr>
          <w:rFonts w:ascii="GHEA Grapalat" w:hAnsi="GHEA Grapalat" w:cs="Arial"/>
          <w:color w:val="000000"/>
          <w:sz w:val="24"/>
          <w:szCs w:val="24"/>
          <w:lang w:val="hy-AM"/>
        </w:rPr>
        <w:t>կներկ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այացվի ՀՀ կառավարության քննարկմանը։</w:t>
      </w:r>
    </w:p>
    <w:p w:rsidR="00024E4F" w:rsidRDefault="00024E4F">
      <w:pPr>
        <w:spacing w:after="160" w:line="259" w:lineRule="auto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br w:type="page"/>
      </w:r>
    </w:p>
    <w:p w:rsidR="00455D72" w:rsidRDefault="00455D72" w:rsidP="00455D72">
      <w:pPr>
        <w:tabs>
          <w:tab w:val="left" w:pos="7110"/>
        </w:tabs>
        <w:spacing w:line="240" w:lineRule="auto"/>
        <w:ind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455D72" w:rsidRPr="00455D72" w:rsidRDefault="00455D72" w:rsidP="00455D72">
      <w:pPr>
        <w:tabs>
          <w:tab w:val="left" w:pos="7110"/>
        </w:tabs>
        <w:spacing w:line="240" w:lineRule="auto"/>
        <w:ind w:left="9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455D72" w:rsidRDefault="00455D72" w:rsidP="00455D72">
      <w:pPr>
        <w:pStyle w:val="NormalWeb"/>
        <w:spacing w:after="0"/>
        <w:ind w:left="0" w:right="-22"/>
        <w:jc w:val="center"/>
        <w:rPr>
          <w:rStyle w:val="Strong"/>
          <w:rFonts w:ascii="GHEA Grapalat" w:hAnsi="GHEA Grapalat" w:cs="Times New Roman"/>
          <w:lang w:val="fr-FR" w:eastAsia="en-US"/>
        </w:rPr>
      </w:pPr>
      <w:r>
        <w:rPr>
          <w:rFonts w:ascii="GHEA Grapalat" w:hAnsi="GHEA Grapalat" w:cs="Times New Roman"/>
          <w:b/>
          <w:lang w:val="hy-AM" w:eastAsia="en-US"/>
        </w:rPr>
        <w:t>ՊԵՏԱԿԱՆ ԳՈՒՅՔՆ ՕՏԱՐԵԼՈՒ ՄԱՍԻՆ</w:t>
      </w:r>
    </w:p>
    <w:p w:rsidR="00455D72" w:rsidRDefault="00455D72" w:rsidP="00455D72">
      <w:pPr>
        <w:spacing w:line="240" w:lineRule="auto"/>
        <w:ind w:left="90" w:right="99"/>
        <w:jc w:val="center"/>
        <w:rPr>
          <w:rFonts w:cs="Arial Unicode"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455D72" w:rsidRDefault="00455D72" w:rsidP="007F6783">
      <w:pPr>
        <w:pStyle w:val="NormalWeb"/>
        <w:spacing w:after="0" w:line="276" w:lineRule="auto"/>
        <w:ind w:left="90"/>
        <w:jc w:val="center"/>
        <w:rPr>
          <w:rFonts w:ascii="GHEA Grapalat" w:hAnsi="GHEA Grapalat" w:cs="Times New Roman"/>
          <w:lang w:val="hy-AM" w:eastAsia="en-US"/>
        </w:rPr>
      </w:pPr>
      <w:r>
        <w:rPr>
          <w:rFonts w:ascii="GHEA Grapalat" w:hAnsi="GHEA Grapalat" w:cs="Times New Roman"/>
          <w:lang w:val="hy-AM" w:eastAsia="en-US"/>
        </w:rPr>
        <w:t>«Պետական գույքն օտարելու մասին»</w:t>
      </w:r>
      <w:r>
        <w:rPr>
          <w:rFonts w:ascii="GHEA Grapalat" w:hAnsi="GHEA Grapalat" w:cs="Times New Roman"/>
          <w:lang w:val="af-ZA" w:eastAsia="en-US"/>
        </w:rPr>
        <w:t xml:space="preserve">ՀՀ կառավարության </w:t>
      </w:r>
      <w:r>
        <w:rPr>
          <w:rFonts w:ascii="GHEA Grapalat" w:hAnsi="GHEA Grapalat" w:cs="Times New Roman"/>
          <w:lang w:val="hy-AM" w:eastAsia="en-US"/>
        </w:rPr>
        <w:t>որոշման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նախագծի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ընդունման արդյունքում նախատեսվում է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Հայաստանի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Հանրապետության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պետական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բյուջե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ապահովել էական մուտքեր</w:t>
      </w:r>
      <w:r>
        <w:rPr>
          <w:rFonts w:ascii="GHEA Grapalat" w:hAnsi="GHEA Grapalat" w:cs="Times New Roman"/>
          <w:lang w:val="af-ZA" w:eastAsia="en-US"/>
        </w:rPr>
        <w:t>:</w:t>
      </w:r>
    </w:p>
    <w:p w:rsidR="007F6783" w:rsidRDefault="007F6783" w:rsidP="00455D72">
      <w:pPr>
        <w:tabs>
          <w:tab w:val="left" w:pos="7110"/>
        </w:tabs>
        <w:spacing w:line="240" w:lineRule="auto"/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55D72" w:rsidRDefault="00455D72" w:rsidP="00455D72">
      <w:pPr>
        <w:tabs>
          <w:tab w:val="left" w:pos="7110"/>
        </w:tabs>
        <w:spacing w:line="240" w:lineRule="auto"/>
        <w:ind w:left="-27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455D72" w:rsidRDefault="00455D72" w:rsidP="00455D72">
      <w:pPr>
        <w:pStyle w:val="NormalWeb"/>
        <w:spacing w:after="0"/>
        <w:ind w:left="0" w:right="-22"/>
        <w:jc w:val="center"/>
        <w:rPr>
          <w:rStyle w:val="Strong"/>
          <w:rFonts w:ascii="GHEA Grapalat" w:hAnsi="GHEA Grapalat" w:cs="Times New Roman"/>
          <w:lang w:val="fr-FR" w:eastAsia="en-US"/>
        </w:rPr>
      </w:pPr>
      <w:r>
        <w:rPr>
          <w:rFonts w:ascii="GHEA Grapalat" w:hAnsi="GHEA Grapalat" w:cs="Times New Roman"/>
          <w:b/>
          <w:lang w:val="hy-AM" w:eastAsia="en-US"/>
        </w:rPr>
        <w:t>ՊԵՏԱԿԱՆ ԳՈՒՅՔՆ ՕՏԱՐԵԼՈՒ ՄԱՍԻՆ</w:t>
      </w:r>
    </w:p>
    <w:p w:rsidR="00455D72" w:rsidRDefault="00455D72" w:rsidP="00455D72">
      <w:pPr>
        <w:spacing w:line="240" w:lineRule="auto"/>
        <w:ind w:left="-270" w:right="279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455D72" w:rsidRDefault="00455D72" w:rsidP="00455D72">
      <w:pPr>
        <w:spacing w:after="0" w:line="240" w:lineRule="auto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գույքի կառավարման մասին» ՀՀ օրենքը</w:t>
      </w:r>
    </w:p>
    <w:p w:rsidR="00455D72" w:rsidRDefault="00455D72" w:rsidP="00455D72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թվականի հունիսի 13-ի N882-Ն որոշումը</w:t>
      </w:r>
    </w:p>
    <w:p w:rsidR="00B56DA6" w:rsidRDefault="00B56DA6" w:rsidP="00C65572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sz w:val="20"/>
          <w:szCs w:val="20"/>
          <w:lang w:val="hy-AM" w:eastAsia="en-US"/>
        </w:rPr>
      </w:pPr>
    </w:p>
    <w:p w:rsidR="00B56DA6" w:rsidRDefault="00B56DA6" w:rsidP="00C65572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sz w:val="20"/>
          <w:szCs w:val="20"/>
          <w:lang w:val="hy-AM" w:eastAsia="en-US"/>
        </w:rPr>
      </w:pPr>
    </w:p>
    <w:p w:rsidR="00B56DA6" w:rsidRDefault="00B56DA6" w:rsidP="00C65572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sz w:val="20"/>
          <w:szCs w:val="20"/>
          <w:lang w:val="hy-AM" w:eastAsia="en-US"/>
        </w:rPr>
      </w:pPr>
    </w:p>
    <w:p w:rsidR="00B56DA6" w:rsidRDefault="00B56DA6" w:rsidP="00C65572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sz w:val="20"/>
          <w:szCs w:val="20"/>
          <w:lang w:val="hy-AM" w:eastAsia="en-US"/>
        </w:rPr>
      </w:pPr>
    </w:p>
    <w:p w:rsidR="007F6783" w:rsidRDefault="007F6783" w:rsidP="00D56009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</w:p>
    <w:p w:rsidR="007F6783" w:rsidRDefault="007F6783" w:rsidP="00D56009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</w:p>
    <w:p w:rsidR="00D37101" w:rsidRDefault="00D37101" w:rsidP="00D56009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</w:p>
    <w:p w:rsidR="00D37101" w:rsidRDefault="00D37101" w:rsidP="00D56009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</w:p>
    <w:p w:rsidR="00D37101" w:rsidRDefault="00D37101" w:rsidP="00D56009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</w:p>
    <w:p w:rsidR="00D37101" w:rsidRDefault="00D37101" w:rsidP="00D56009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</w:p>
    <w:p w:rsidR="00D37101" w:rsidRDefault="00D37101" w:rsidP="00D56009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</w:p>
    <w:p w:rsidR="00D37101" w:rsidRDefault="00D37101" w:rsidP="00D56009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  <w:bookmarkStart w:id="0" w:name="_GoBack"/>
      <w:bookmarkEnd w:id="0"/>
    </w:p>
    <w:p w:rsidR="00C65572" w:rsidRPr="00D56009" w:rsidRDefault="00C65572" w:rsidP="00D56009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  <w:r w:rsidRPr="00D56009">
        <w:rPr>
          <w:rStyle w:val="Strong"/>
          <w:rFonts w:ascii="GHEA Grapalat" w:hAnsi="GHEA Grapalat"/>
          <w:color w:val="000000"/>
          <w:lang w:val="hy-AM" w:eastAsia="en-US"/>
        </w:rPr>
        <w:lastRenderedPageBreak/>
        <w:t>ՊԵՏԱԿԱՆ ԳՈՒՅՔՆ ՕՏԱՐԵԼՈՒ ՄԱՍԻՆ</w:t>
      </w:r>
    </w:p>
    <w:p w:rsidR="00C65572" w:rsidRPr="00D56009" w:rsidRDefault="00C65572" w:rsidP="00D56009">
      <w:pPr>
        <w:spacing w:line="240" w:lineRule="auto"/>
        <w:ind w:left="-180" w:firstLine="360"/>
        <w:jc w:val="center"/>
        <w:rPr>
          <w:i w:val="0"/>
          <w:sz w:val="24"/>
          <w:szCs w:val="24"/>
          <w:lang w:val="af-ZA"/>
        </w:rPr>
      </w:pPr>
      <w:r w:rsidRPr="00D56009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ՀՀ </w:t>
      </w:r>
      <w:proofErr w:type="spellStart"/>
      <w:r w:rsidRPr="00D56009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 w:rsidRPr="00D56009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proofErr w:type="spellStart"/>
      <w:r w:rsidRPr="00D56009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r w:rsidRPr="00D56009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D56009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 w:rsidRPr="00D56009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D56009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C65572" w:rsidRPr="00D56009" w:rsidRDefault="00C65572" w:rsidP="00D56009">
      <w:pPr>
        <w:pStyle w:val="NormalWeb"/>
        <w:spacing w:line="240" w:lineRule="auto"/>
        <w:ind w:right="180"/>
        <w:jc w:val="center"/>
        <w:rPr>
          <w:rFonts w:ascii="GHEA Grapalat" w:hAnsi="GHEA Grapalat"/>
          <w:b/>
          <w:kern w:val="16"/>
          <w:lang w:val="hy-AM"/>
        </w:rPr>
      </w:pPr>
      <w:r w:rsidRPr="00D56009">
        <w:rPr>
          <w:rFonts w:ascii="GHEA Grapalat" w:hAnsi="GHEA Grapalat"/>
          <w:b/>
          <w:kern w:val="16"/>
          <w:lang w:val="hy-AM"/>
        </w:rPr>
        <w:t>շահագրգիռ</w:t>
      </w:r>
      <w:r w:rsidRPr="00D56009">
        <w:rPr>
          <w:rFonts w:ascii="GHEA Grapalat" w:hAnsi="GHEA Grapalat"/>
          <w:b/>
          <w:kern w:val="16"/>
          <w:lang w:val="fr-FR"/>
        </w:rPr>
        <w:t xml:space="preserve">  </w:t>
      </w:r>
      <w:r w:rsidRPr="00D56009">
        <w:rPr>
          <w:rFonts w:ascii="GHEA Grapalat" w:hAnsi="GHEA Grapalat"/>
          <w:b/>
          <w:kern w:val="16"/>
          <w:lang w:val="hy-AM"/>
        </w:rPr>
        <w:t>մարմիններից</w:t>
      </w:r>
      <w:r w:rsidRPr="00D56009">
        <w:rPr>
          <w:rFonts w:ascii="GHEA Grapalat" w:hAnsi="GHEA Grapalat"/>
          <w:b/>
          <w:kern w:val="16"/>
          <w:lang w:val="fr-FR"/>
        </w:rPr>
        <w:t xml:space="preserve"> </w:t>
      </w:r>
      <w:r w:rsidRPr="00D56009">
        <w:rPr>
          <w:rFonts w:ascii="GHEA Grapalat" w:hAnsi="GHEA Grapalat"/>
          <w:b/>
          <w:kern w:val="16"/>
          <w:lang w:val="hy-AM"/>
        </w:rPr>
        <w:t>ստացված</w:t>
      </w:r>
      <w:r w:rsidRPr="00D56009">
        <w:rPr>
          <w:rFonts w:ascii="GHEA Grapalat" w:hAnsi="GHEA Grapalat"/>
          <w:b/>
          <w:kern w:val="16"/>
          <w:lang w:val="fr-FR"/>
        </w:rPr>
        <w:t xml:space="preserve"> </w:t>
      </w:r>
      <w:r w:rsidRPr="00D56009">
        <w:rPr>
          <w:rFonts w:ascii="GHEA Grapalat" w:hAnsi="GHEA Grapalat"/>
          <w:b/>
          <w:kern w:val="16"/>
          <w:lang w:val="hy-AM"/>
        </w:rPr>
        <w:t>առարկությունների</w:t>
      </w:r>
      <w:r w:rsidRPr="00D56009">
        <w:rPr>
          <w:rFonts w:ascii="GHEA Grapalat" w:hAnsi="GHEA Grapalat"/>
          <w:b/>
          <w:kern w:val="16"/>
          <w:lang w:val="fr-FR"/>
        </w:rPr>
        <w:t xml:space="preserve"> </w:t>
      </w:r>
      <w:r w:rsidRPr="00D56009">
        <w:rPr>
          <w:rFonts w:ascii="GHEA Grapalat" w:hAnsi="GHEA Grapalat"/>
          <w:b/>
          <w:kern w:val="16"/>
          <w:lang w:val="hy-AM"/>
        </w:rPr>
        <w:t>և</w:t>
      </w:r>
      <w:r w:rsidRPr="00D56009">
        <w:rPr>
          <w:rFonts w:ascii="GHEA Grapalat" w:hAnsi="GHEA Grapalat"/>
          <w:b/>
          <w:kern w:val="16"/>
          <w:lang w:val="fr-FR"/>
        </w:rPr>
        <w:t xml:space="preserve"> </w:t>
      </w:r>
      <w:r w:rsidRPr="00D56009">
        <w:rPr>
          <w:rFonts w:ascii="GHEA Grapalat" w:hAnsi="GHEA Grapalat"/>
          <w:b/>
          <w:kern w:val="16"/>
          <w:lang w:val="hy-AM"/>
        </w:rPr>
        <w:t>առաջարկությունների</w:t>
      </w:r>
      <w:r w:rsidRPr="00D56009">
        <w:rPr>
          <w:rFonts w:ascii="GHEA Grapalat" w:hAnsi="GHEA Grapalat"/>
          <w:b/>
          <w:kern w:val="16"/>
          <w:lang w:val="fr-FR"/>
        </w:rPr>
        <w:t xml:space="preserve"> </w:t>
      </w:r>
      <w:r w:rsidRPr="00D56009">
        <w:rPr>
          <w:rFonts w:ascii="GHEA Grapalat" w:hAnsi="GHEA Grapalat"/>
          <w:b/>
          <w:kern w:val="16"/>
          <w:lang w:val="hy-AM"/>
        </w:rPr>
        <w:t>ամփոփման</w:t>
      </w:r>
      <w:r w:rsidRPr="00D56009">
        <w:rPr>
          <w:rFonts w:ascii="GHEA Grapalat" w:hAnsi="GHEA Grapalat"/>
          <w:b/>
          <w:kern w:val="16"/>
          <w:lang w:val="fr-FR"/>
        </w:rPr>
        <w:t xml:space="preserve"> </w:t>
      </w:r>
      <w:r w:rsidRPr="00D56009">
        <w:rPr>
          <w:rFonts w:ascii="GHEA Grapalat" w:hAnsi="GHEA Grapalat"/>
          <w:b/>
          <w:kern w:val="16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45"/>
        <w:gridCol w:w="4590"/>
        <w:gridCol w:w="1350"/>
        <w:gridCol w:w="2408"/>
        <w:gridCol w:w="22"/>
      </w:tblGrid>
      <w:tr w:rsidR="00C65572" w:rsidTr="00D8754C">
        <w:trPr>
          <w:gridAfter w:val="1"/>
          <w:wAfter w:w="22" w:type="dxa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Default="00C65572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,</w:t>
            </w:r>
          </w:p>
          <w:p w:rsidR="00C65572" w:rsidRDefault="00C65572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համարը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Default="00C65572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Առարկության,առաջարկության</w:t>
            </w:r>
            <w:proofErr w:type="spellEnd"/>
          </w:p>
          <w:p w:rsidR="00C65572" w:rsidRDefault="00C65572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Default="00C65572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Եզրակացու</w:t>
            </w:r>
            <w:proofErr w:type="spellEnd"/>
            <w:r w:rsidR="003B63BA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-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թյուն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Default="00C6557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փոփոխությունները</w:t>
            </w:r>
            <w:proofErr w:type="spellEnd"/>
          </w:p>
        </w:tc>
      </w:tr>
      <w:tr w:rsidR="00C65572" w:rsidTr="00D8754C">
        <w:trPr>
          <w:gridAfter w:val="1"/>
          <w:wAfter w:w="22" w:type="dxa"/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Default="00C6557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Default="00C6557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Default="00C6557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Default="00C6557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C65572" w:rsidRPr="00DC4112" w:rsidTr="00D8754C">
        <w:trPr>
          <w:gridAfter w:val="1"/>
          <w:wAfter w:w="22" w:type="dxa"/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572" w:rsidRPr="00D8754C" w:rsidRDefault="00C6557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D8754C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կրթության, գիտության, մշակույթի և սպորտի նախարարություն </w:t>
            </w:r>
          </w:p>
          <w:p w:rsidR="00C65572" w:rsidRPr="00D8754C" w:rsidRDefault="00C6557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D8754C">
              <w:rPr>
                <w:rFonts w:ascii="Sylfaen" w:hAnsi="Sylfaen"/>
                <w:color w:val="000000"/>
                <w:sz w:val="20"/>
                <w:szCs w:val="20"/>
                <w:lang w:val="hy-AM"/>
              </w:rPr>
              <w:br/>
            </w:r>
            <w:r w:rsidRPr="00D8754C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05.12.2019թ.                      01/12-1/28618-19</w:t>
            </w:r>
          </w:p>
          <w:p w:rsidR="00C65572" w:rsidRPr="00D8754C" w:rsidRDefault="00C6557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572" w:rsidRPr="00D8754C" w:rsidRDefault="00C65572" w:rsidP="003B63BA">
            <w:pPr>
              <w:spacing w:after="0" w:line="240" w:lineRule="auto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D8754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        Նախագծի վերաբերյալ դիտողություններ չունի։ Միաժամանակ առաջարկվում է  նախագծի 3-րդ կետի 1-ին ենթակետի հանձնարարականը  կատարելու նպատակով պայմանագրի լուծարումից հետ նախատեսել ողջամիտ ժամանակաշրջան ՀՀ Արամավիրի մարզ, Մերձավան համայնք Երևանյան խճուղի 2-րդ փակուղի թիվ 6 հասցում նշված անշարժ գույքում տեղակայված շարժական գույքը տեղափոխելու համար:</w:t>
            </w:r>
          </w:p>
          <w:p w:rsidR="00C65572" w:rsidRPr="00D8754C" w:rsidRDefault="00C65572" w:rsidP="003B63BA">
            <w:pPr>
              <w:spacing w:after="0" w:line="240" w:lineRule="auto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D8754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«Հայաստանի ազգային ագրարային համալսարան» հիմնադրամի 02.12.2019թ. հ. Ե/ՎՈՒ/1492-19 գրության պատճենը: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572" w:rsidRPr="00D8754C" w:rsidRDefault="007F678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D8754C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Ընդունվել է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572" w:rsidRPr="00D8754C" w:rsidRDefault="007F678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D8754C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Նախագծի 3-րդ կետի 1</w:t>
            </w:r>
            <w:r w:rsidR="006F7F10" w:rsidRPr="00D8754C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)</w:t>
            </w:r>
            <w:r w:rsidRPr="00D8754C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-ին ենթակետով սահմանվել է շենք</w:t>
            </w:r>
            <w:r w:rsidR="006F7F10" w:rsidRPr="00D8754C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-</w:t>
            </w:r>
            <w:r w:rsidRPr="00D8754C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շինությունների ներսում առկա շարժական գույքի տեղափոխման ժամկետ</w:t>
            </w:r>
            <w:r w:rsidR="006F7F10" w:rsidRPr="00D8754C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։</w:t>
            </w:r>
            <w:r w:rsidRPr="00D8754C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</w:tr>
      <w:tr w:rsidR="00C65572" w:rsidRPr="00D8754C" w:rsidTr="00D8754C">
        <w:trPr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Pr="00D8754C" w:rsidRDefault="00C6557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D8754C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Կադաստրի կոմիտե 06.012.2019թ. </w:t>
            </w:r>
            <w:r w:rsidRPr="00D8754C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Pr="00D8754C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ԱԿ//9270-2019</w:t>
            </w:r>
          </w:p>
        </w:tc>
        <w:tc>
          <w:tcPr>
            <w:tcW w:w="8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Pr="00D8754C" w:rsidRDefault="00C65572" w:rsidP="003B63BA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D8754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  <w:tr w:rsidR="00C65572" w:rsidRPr="00DC4112" w:rsidTr="00D8754C">
        <w:trPr>
          <w:gridAfter w:val="1"/>
          <w:wAfter w:w="22" w:type="dxa"/>
          <w:trHeight w:val="1205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572" w:rsidRPr="00D8754C" w:rsidRDefault="00C6557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D8754C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ֆինանսների նախարարություն 06.12.2019թ.                     </w:t>
            </w:r>
            <w:r w:rsidRPr="00D8754C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Pr="00D8754C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01/11-1/20218-2019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572" w:rsidRPr="00D8754C" w:rsidRDefault="00C65572" w:rsidP="003B63BA">
            <w:pPr>
              <w:spacing w:after="0" w:line="240" w:lineRule="auto"/>
              <w:ind w:right="36" w:firstLine="270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D8754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Նախագծի 6-րդ կետով ՀՀ կրթության, գիտության, մշակույթի և սպորտի նախարարին հանձնարարվում է ՀՀ կառավարություն ներկայացնել առաջարկություն Նախագծի հավելվածի ցանկի երրորդ տողում նշված ՀՀ Արմավիրի մարզ, Մերձավան համայնք Երևանյան խճուղի 2-րդ փակուղի թիվ 6 հասցում նշված գույքի օտարման դեպքում պետական բյուջե մուտքագրված գումարներից «Հայաստանի ազգային ագրարային համալսարան» հիմնադրամին գումար հատկացնելու վերաբերյալ:   </w:t>
            </w:r>
          </w:p>
          <w:p w:rsidR="00C65572" w:rsidRPr="00D8754C" w:rsidRDefault="00C65572" w:rsidP="003B63BA">
            <w:pPr>
              <w:spacing w:after="0" w:line="240" w:lineRule="auto"/>
              <w:ind w:right="36" w:firstLine="270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D8754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«Պետական գույքի կառավարման մասին» ՀՀ օրենքի 20-րդ հոդվածի 1-ին մասի համաձայն` պետական գույքի օտարման հիմնական նպատակներն են՝ պետական գույքի հետագա օգտագործման արդյունավետության բարձրացումը, պետական գույքն ակտիվ տնտեսական շրջանառության մեջ դնելը, պետական գույքի օտարումից ստացված միջոցների հաշվին պետական և համայնքային բյուջեների եկամուտների ավելացումը:  Հետևաբար գույքի օտարումից ստացված </w:t>
            </w:r>
            <w:r w:rsidRPr="00D8754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lastRenderedPageBreak/>
              <w:t>գումարից «Հայաստանի ազգային ագրարային համալսարան» հիմնադրամին գումար հատկացնելը պետական գույքի օտարման նպատակ չի կարող համարվել:</w:t>
            </w:r>
          </w:p>
          <w:p w:rsidR="00C65572" w:rsidRPr="00D8754C" w:rsidRDefault="00C65572" w:rsidP="003B63BA">
            <w:pPr>
              <w:spacing w:after="0" w:line="240" w:lineRule="auto"/>
              <w:ind w:right="36" w:firstLine="270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D8754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Ելնելով վերոգրյալից, առաջարկում ենք Նախագծից հանել 6-րդ կետը, իսկ «Հայաստանի ազգային ագրարային համալսարան» հիմնադրամին  գումար հատկացնելու հարցի լուծումն անհրաժեշտության դեպքում իրականացնել ՀՀ կրթության, գիտության, մշակույթի և սպորտի նախարարությանը 2020 թվականին ՀՀ պետական բյուջեով հատկացված ընդհանուր գումարի շրջանակներում: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572" w:rsidRPr="00D8754C" w:rsidRDefault="007F6783" w:rsidP="007F6783">
            <w:pPr>
              <w:spacing w:after="0" w:line="240" w:lineRule="auto"/>
              <w:ind w:left="-104" w:right="-105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 w:rsidRPr="00D8754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lastRenderedPageBreak/>
              <w:t>Քննարկվել է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5E9" w:rsidRPr="000F15E9" w:rsidRDefault="000F15E9" w:rsidP="003F1128">
            <w:pPr>
              <w:spacing w:after="0"/>
              <w:ind w:firstLine="166"/>
              <w:jc w:val="center"/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hy-AM"/>
              </w:rPr>
            </w:pPr>
            <w:r w:rsidRPr="000F15E9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Նախագիծը լրամշակվել է,  </w:t>
            </w:r>
            <w:r w:rsidRPr="000F15E9">
              <w:rPr>
                <w:rFonts w:ascii="GHEA Grapalat" w:hAnsi="GHEA Grapalat"/>
                <w:i w:val="0"/>
                <w:noProof/>
                <w:sz w:val="20"/>
                <w:szCs w:val="20"/>
                <w:lang w:val="hy-AM"/>
              </w:rPr>
              <w:t xml:space="preserve"> հավելվածի ցանկից հանվել է </w:t>
            </w:r>
            <w:r w:rsidRPr="000F15E9"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af-ZA"/>
              </w:rPr>
              <w:t xml:space="preserve">ՀՀ Արմավիրի մարզ, Մերձավան համայնք Երևանյան խճուղի 2-րդ փակուղի թիվ 6 հասցում </w:t>
            </w:r>
            <w:r w:rsidRPr="000F15E9"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hy-AM"/>
              </w:rPr>
              <w:t xml:space="preserve">գտնվող անշարժ </w:t>
            </w:r>
            <w:r w:rsidRPr="000F15E9"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af-ZA"/>
              </w:rPr>
              <w:t>գույք</w:t>
            </w:r>
            <w:r w:rsidRPr="000F15E9">
              <w:rPr>
                <w:rFonts w:ascii="GHEA Grapalat" w:hAnsi="GHEA Grapalat" w:cs="Arial"/>
                <w:i w:val="0"/>
                <w:color w:val="000000"/>
                <w:sz w:val="20"/>
                <w:szCs w:val="20"/>
                <w:lang w:val="hy-AM"/>
              </w:rPr>
              <w:t>ը, որը պայմանավորված է նշված գույքի շուկայական արժեքի գնահատման ժամկետի լրանալու հանգամանքով։</w:t>
            </w:r>
          </w:p>
          <w:p w:rsidR="00C65572" w:rsidRPr="000F15E9" w:rsidRDefault="00C65572" w:rsidP="000F15E9">
            <w:pPr>
              <w:spacing w:after="0" w:line="240" w:lineRule="auto"/>
              <w:ind w:firstLine="166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</w:tc>
      </w:tr>
      <w:tr w:rsidR="003B63BA" w:rsidRPr="00D8754C" w:rsidTr="00D8754C">
        <w:trPr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3BA" w:rsidRPr="00D8754C" w:rsidRDefault="003B63BA" w:rsidP="003B63B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D8754C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>ՀՀ արդարադատության նախարարություն</w:t>
            </w:r>
            <w:r w:rsidR="009D32DB" w:rsidRPr="00D8754C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01.02.2020թ. N</w:t>
            </w:r>
            <w:r w:rsidR="009D32DB" w:rsidRPr="00D8754C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hy-AM"/>
              </w:rPr>
              <w:t>01/27.1/1667-2020</w:t>
            </w:r>
          </w:p>
        </w:tc>
        <w:tc>
          <w:tcPr>
            <w:tcW w:w="8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3BA" w:rsidRPr="00D8754C" w:rsidRDefault="003B63BA" w:rsidP="003B63BA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D8754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  <w:tr w:rsidR="00EB371E" w:rsidRPr="00D8754C" w:rsidTr="00D8754C">
        <w:trPr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1E" w:rsidRPr="00EB371E" w:rsidRDefault="00EB371E" w:rsidP="003B63B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EB371E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ՀՀ ֆինասների նախարարություն</w:t>
            </w:r>
            <w:r w:rsidRPr="00EB371E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EB371E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31.07.2020թ.                </w:t>
            </w:r>
            <w:r w:rsidRPr="00EB371E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01/11-1/11335-2020</w:t>
            </w:r>
          </w:p>
        </w:tc>
        <w:tc>
          <w:tcPr>
            <w:tcW w:w="8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1E" w:rsidRPr="00D8754C" w:rsidRDefault="00EB371E" w:rsidP="003B63BA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EB371E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  <w:tr w:rsidR="00EB371E" w:rsidRPr="00D8754C" w:rsidTr="00D8754C">
        <w:trPr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1E" w:rsidRPr="00DC4112" w:rsidRDefault="00EB371E" w:rsidP="00EB371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</w:pPr>
            <w:r w:rsidRPr="00DC4112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կրթության, գիտության, մշակույթի և սպորտի նախարարություն</w:t>
            </w:r>
            <w:r w:rsidR="00DC4112" w:rsidRPr="00DC4112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 xml:space="preserve"> 12.08.2020</w:t>
            </w:r>
            <w:r w:rsidR="00DC4112" w:rsidRPr="00DC4112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թ.                  </w:t>
            </w:r>
            <w:r w:rsidR="00DC4112" w:rsidRPr="00DC4112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="00DC4112" w:rsidRPr="00DC411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01/12-1/20796-2</w:t>
            </w:r>
            <w:r w:rsidR="00DC4112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83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71E" w:rsidRPr="00D8754C" w:rsidRDefault="00EB371E" w:rsidP="003B63BA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EB371E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</w:tbl>
    <w:p w:rsidR="00C65572" w:rsidRPr="00D8754C" w:rsidRDefault="00C65572" w:rsidP="00C65572">
      <w:pPr>
        <w:rPr>
          <w:sz w:val="20"/>
          <w:szCs w:val="20"/>
          <w:lang w:val="hy-AM"/>
        </w:rPr>
      </w:pPr>
    </w:p>
    <w:p w:rsidR="00C65572" w:rsidRDefault="00C65572" w:rsidP="00455D72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455D72" w:rsidRDefault="00455D72" w:rsidP="00455D72">
      <w:pPr>
        <w:spacing w:after="0"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455D72" w:rsidRDefault="00455D72" w:rsidP="00455D72">
      <w:pPr>
        <w:spacing w:after="0"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455D72" w:rsidRDefault="00455D72" w:rsidP="00455D72">
      <w:pPr>
        <w:jc w:val="right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E66B9C" w:rsidRPr="00455D72" w:rsidRDefault="00E66B9C">
      <w:pPr>
        <w:rPr>
          <w:lang w:val="af-ZA"/>
        </w:rPr>
      </w:pPr>
    </w:p>
    <w:sectPr w:rsidR="00E66B9C" w:rsidRPr="00455D72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859" w:rsidRDefault="00617859" w:rsidP="00DC4112">
      <w:pPr>
        <w:spacing w:after="0" w:line="240" w:lineRule="auto"/>
      </w:pPr>
      <w:r>
        <w:separator/>
      </w:r>
    </w:p>
  </w:endnote>
  <w:endnote w:type="continuationSeparator" w:id="0">
    <w:p w:rsidR="00617859" w:rsidRDefault="00617859" w:rsidP="00DC4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112" w:rsidRDefault="00DC41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112" w:rsidRDefault="00DC411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112" w:rsidRDefault="00DC41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859" w:rsidRDefault="00617859" w:rsidP="00DC4112">
      <w:pPr>
        <w:spacing w:after="0" w:line="240" w:lineRule="auto"/>
      </w:pPr>
      <w:r>
        <w:separator/>
      </w:r>
    </w:p>
  </w:footnote>
  <w:footnote w:type="continuationSeparator" w:id="0">
    <w:p w:rsidR="00617859" w:rsidRDefault="00617859" w:rsidP="00DC4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112" w:rsidRDefault="00DC41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112" w:rsidRDefault="00DC411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112" w:rsidRDefault="00DC41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413"/>
    <w:rsid w:val="00014BCE"/>
    <w:rsid w:val="00024E4F"/>
    <w:rsid w:val="000C2BDD"/>
    <w:rsid w:val="000C35BC"/>
    <w:rsid w:val="000F15E9"/>
    <w:rsid w:val="00114517"/>
    <w:rsid w:val="00301943"/>
    <w:rsid w:val="003B63BA"/>
    <w:rsid w:val="003F1128"/>
    <w:rsid w:val="00426889"/>
    <w:rsid w:val="00455D72"/>
    <w:rsid w:val="004B1E98"/>
    <w:rsid w:val="005B2944"/>
    <w:rsid w:val="00617859"/>
    <w:rsid w:val="006E5B02"/>
    <w:rsid w:val="006F7F10"/>
    <w:rsid w:val="007D5413"/>
    <w:rsid w:val="007F6783"/>
    <w:rsid w:val="009D32DB"/>
    <w:rsid w:val="00A149E6"/>
    <w:rsid w:val="00A91D18"/>
    <w:rsid w:val="00B56DA6"/>
    <w:rsid w:val="00B7419E"/>
    <w:rsid w:val="00C65572"/>
    <w:rsid w:val="00CB5AF7"/>
    <w:rsid w:val="00D37101"/>
    <w:rsid w:val="00D56009"/>
    <w:rsid w:val="00D661FB"/>
    <w:rsid w:val="00D8754C"/>
    <w:rsid w:val="00DC4112"/>
    <w:rsid w:val="00E66B9C"/>
    <w:rsid w:val="00EB01AA"/>
    <w:rsid w:val="00EB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86286D-D057-41E2-9BF5-DDEAAAC2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D7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455D72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455D7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55D72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455D72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455D72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455D72"/>
    <w:rPr>
      <w:color w:val="0000FF"/>
      <w:u w:val="single"/>
    </w:rPr>
  </w:style>
  <w:style w:type="character" w:styleId="Strong">
    <w:name w:val="Strong"/>
    <w:basedOn w:val="DefaultParagraphFont"/>
    <w:qFormat/>
    <w:rsid w:val="00455D7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4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BCE"/>
    <w:rPr>
      <w:rFonts w:ascii="Segoe UI" w:eastAsia="Calibri" w:hAnsi="Segoe UI" w:cs="Segoe UI"/>
      <w:bCs/>
      <w:i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4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12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DC4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12"/>
    <w:rPr>
      <w:rFonts w:ascii="ArTarumianHeghnar" w:eastAsia="Calibri" w:hAnsi="ArTarumianHeghnar" w:cs="Cambria"/>
      <w:bCs/>
      <w:i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azdarar.a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30185-EEFD-40B9-9B6C-26FF22D78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1659</Words>
  <Characters>9458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https://mul2-spm.gov.am/tasks/1413/oneclick/naxagic1.docx?token=9d1fe31a6e16166aab4167bfa1e86bad</cp:keywords>
  <cp:lastModifiedBy>Elen Khondkaryan</cp:lastModifiedBy>
  <cp:revision>19</cp:revision>
  <dcterms:created xsi:type="dcterms:W3CDTF">2020-05-27T09:04:00Z</dcterms:created>
  <dcterms:modified xsi:type="dcterms:W3CDTF">2020-08-12T12:40:00Z</dcterms:modified>
</cp:coreProperties>
</file>