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E9335B" w14:textId="6BCC9217" w:rsidR="00AA2983" w:rsidRPr="00B24651" w:rsidRDefault="00A74EE8" w:rsidP="00B24651">
      <w:pPr>
        <w:spacing w:after="200" w:line="360" w:lineRule="auto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>ՀԻՄՆԱՎՈՐՈՒՄ</w:t>
      </w:r>
    </w:p>
    <w:p w14:paraId="243C0B2A" w14:textId="220D7105" w:rsidR="0028014D" w:rsidRPr="00B24651" w:rsidRDefault="00A74EE8" w:rsidP="00B24651">
      <w:pPr>
        <w:spacing w:after="200" w:line="360" w:lineRule="auto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>«</w:t>
      </w:r>
      <w:r w:rsidR="000746DA"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ՀԱՅԱՍՏԱՆԻ ՀԱՆՐԱՊԵՏՈՒԹՅԱՆ ԿԱՌԱՎԱՐՈՒԹՅԱՆ 2008 ԹՎԱԿԱՆԻ ԱՊՐԻԼԻ 4-Ի </w:t>
      </w:r>
      <w:r w:rsidR="00B24651"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>N</w:t>
      </w:r>
      <w:r w:rsidR="000746DA"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 329-Ն ՈՐՈՇՄԱՆ ՄԵՋ ՓՈՓՈԽՈՒԹՅՈՒՆ</w:t>
      </w:r>
      <w:r w:rsidR="00B24651"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 ԵՎ ԼՐԱՑՈՒՄ</w:t>
      </w:r>
      <w:r w:rsidR="000746DA"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 ԿԱՏԱՐԵԼՈՒ ՄԱՍԻՆ</w:t>
      </w:r>
      <w:r w:rsidRPr="00B24651">
        <w:rPr>
          <w:rFonts w:ascii="GHEA Grapalat" w:eastAsia="Times New Roman" w:hAnsi="GHEA Grapalat"/>
          <w:b/>
          <w:sz w:val="24"/>
          <w:szCs w:val="24"/>
          <w:lang w:eastAsia="ru-RU"/>
        </w:rPr>
        <w:t xml:space="preserve">» ՀԱՅԱՍՏԱՆԻ ՀԱՆՐԱՊԵՏՈՒԹՅԱՆ ԿԱՌԱՎԱՐՈՒԹՅԱՆ ՈՐՈՇՄԱՆ ԸՆԴՈՒՆՄԱՆ </w:t>
      </w:r>
    </w:p>
    <w:p w14:paraId="2E8516C3" w14:textId="77777777" w:rsidR="00A74EE8" w:rsidRPr="006631B8" w:rsidRDefault="00A74EE8" w:rsidP="006631B8">
      <w:pPr>
        <w:pStyle w:val="NormalWeb"/>
        <w:tabs>
          <w:tab w:val="left" w:pos="1770"/>
        </w:tabs>
        <w:spacing w:before="0" w:beforeAutospacing="0" w:after="0" w:afterAutospacing="0"/>
        <w:jc w:val="both"/>
        <w:rPr>
          <w:rFonts w:ascii="GHEA Grapalat" w:hAnsi="GHEA Grapalat"/>
          <w:b/>
          <w:color w:val="000000"/>
          <w:lang w:val="hy-AM"/>
        </w:rPr>
      </w:pPr>
      <w:r w:rsidRPr="006631B8">
        <w:rPr>
          <w:rFonts w:ascii="GHEA Grapalat" w:hAnsi="GHEA Grapalat"/>
          <w:b/>
          <w:color w:val="000000"/>
          <w:lang w:val="hy-AM"/>
        </w:rPr>
        <w:tab/>
      </w:r>
    </w:p>
    <w:p w14:paraId="66B5B8F6" w14:textId="191566CB" w:rsidR="0061076B" w:rsidRPr="00B24651" w:rsidRDefault="00A74EE8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1. Ընթացիկ իրավիճակը և իրավական ակտի ընդունման անհրաժեշտությունը</w:t>
      </w:r>
    </w:p>
    <w:p w14:paraId="7E2AC32E" w14:textId="77777777" w:rsidR="00AD56D7" w:rsidRDefault="00B2465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օդային սահմանի </w:t>
      </w:r>
      <w:proofErr w:type="spellStart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անցակետով</w:t>
      </w:r>
      <w:proofErr w:type="spellEnd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օտարերկրացիների մուտքի արգելքի վերացման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դեպ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որոշման գործող խմբագրության համաձայն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ՀՀ սահմանային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անցակետում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մուտքի արտոնագիր ստանալու իրավունք են ստանալու 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որոշման հավելվածում չնշված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մոտ 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70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պետությ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ունների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քաղաքացիներ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627757" w:rsidRP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(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չհաշված ՀՀ հետ առանց մուտքի արտոնագրի ռեժիմ ունեցող պետությունների</w:t>
      </w:r>
      <w:r w:rsidR="00627757" w:rsidRP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): </w:t>
      </w:r>
    </w:p>
    <w:p w14:paraId="225C177B" w14:textId="4326EF0A" w:rsidR="00B24651" w:rsidRPr="00627757" w:rsidRDefault="00AD56D7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Որոշման ընդուն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ումը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պայմանավորված է Հայաստանի Հանրապետության օդային սահմանի </w:t>
      </w:r>
      <w:proofErr w:type="spellStart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անցակետով</w:t>
      </w:r>
      <w:proofErr w:type="spellEnd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օտարերկրացիների մուտքի արգելքի վերացման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դեպ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քում օտարերկրացիների ՀՀ ժամանման ծավալների կառավար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ման անհրաժեշտությամբ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՝ հակահամաճարակային միջոցառումների իրականացման </w:t>
      </w:r>
      <w:proofErr w:type="spellStart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համադրմամբ</w:t>
      </w:r>
      <w:proofErr w:type="spellEnd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: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Օտարերկրացիների 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ՀՀ 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մուտքի պայման հանդիսացող հակահամաճարակային միջոցառումների իրականաց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ման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ը զուգահեռ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նպատակահարմար է սահմանափակել անձանց առանց նախապես մուտքի արտոնագիր ստանալու ժամանումը և տեղում դրա ստացումը՝ այդպիսով հնարավորինս կրճատելով ՀՀ տարածքում մնալու պայմանների մասին արդեն ՀՀ ժամանելուց հետո տեղեկանալու դեպքերը</w:t>
      </w:r>
      <w:r w:rsidR="0062775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։</w:t>
      </w:r>
    </w:p>
    <w:p w14:paraId="7CB74331" w14:textId="65154665" w:rsidR="00DD61F9" w:rsidRPr="00B24651" w:rsidRDefault="00A74EE8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2. Կարգավորման նպատակը </w:t>
      </w:r>
    </w:p>
    <w:p w14:paraId="5D1B1709" w14:textId="334B4249" w:rsidR="00AD56D7" w:rsidRDefault="00B4301E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Որոշման 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ընդունման 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նպատակն է</w:t>
      </w:r>
      <w:r w:rsidR="00AD56D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՝</w:t>
      </w:r>
    </w:p>
    <w:p w14:paraId="043E9619" w14:textId="77777777" w:rsidR="00AD56D7" w:rsidRDefault="00AD56D7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</w:t>
      </w:r>
      <w:r w:rsidR="00B4301E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7F6BD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կանոնակարգ</w:t>
      </w:r>
      <w:r w:rsidR="00B4301E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ՀՀ</w:t>
      </w:r>
      <w:r w:rsidR="007F6BD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մուտքի</w:t>
      </w:r>
      <w:r w:rsidR="009C5F6E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արտոնագրի</w:t>
      </w:r>
      <w:r w:rsidR="007F6BD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ED470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տրամադրումը՝ </w:t>
      </w:r>
      <w:proofErr w:type="spellStart"/>
      <w:r w:rsidR="00ED470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ժամանումից</w:t>
      </w:r>
      <w:proofErr w:type="spellEnd"/>
      <w:r w:rsidR="00ED470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հետո սահմանային </w:t>
      </w:r>
      <w:proofErr w:type="spellStart"/>
      <w:r w:rsidR="00ED470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անցակետում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դրա</w:t>
      </w:r>
      <w:r w:rsidR="00ED470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տրամադրման </w:t>
      </w:r>
      <w:r w:rsidR="00B4301E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դեպքերը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հասցնելով խիստ նվազագույնի,</w:t>
      </w:r>
    </w:p>
    <w:p w14:paraId="1FAEC475" w14:textId="1069BCBB" w:rsidR="00142130" w:rsidRDefault="00AD56D7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lastRenderedPageBreak/>
        <w:t>- ստեղծել հնարավորություն ՀՀ ժամանել պատրաստվող անձանց ՀՀ տարածքում մնալու հակահամաճարակային պայմաններին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(</w:t>
      </w:r>
      <w:proofErr w:type="spellStart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ինքնամեկուսացման</w:t>
      </w:r>
      <w:proofErr w:type="spellEnd"/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կամ </w:t>
      </w:r>
      <w:proofErr w:type="spellStart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թեստավորման</w:t>
      </w:r>
      <w:proofErr w:type="spellEnd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այընտրանք</w:t>
      </w:r>
      <w:proofErr w:type="spellEnd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, նախապես </w:t>
      </w:r>
      <w:proofErr w:type="spellStart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թեստավորման</w:t>
      </w:r>
      <w:proofErr w:type="spellEnd"/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հնարավորություն</w:t>
      </w:r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)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մուտքի արտոնագրի տրամադրման գործընթաց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ի շրջանակներում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նախապես իրազեկելու համար,</w:t>
      </w:r>
    </w:p>
    <w:p w14:paraId="2954C849" w14:textId="2204C019" w:rsidR="00CF27B6" w:rsidRPr="00B24651" w:rsidRDefault="00142130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 վերահսկելի դարձնել մոտ </w:t>
      </w:r>
      <w:r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70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պետություններից օտարերկրացիների 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հոսքի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ծավալները՝ նախքան ՀՀ տարածք նրանց ժամանելը</w:t>
      </w:r>
      <w:r w:rsidR="00ED4700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։</w:t>
      </w:r>
    </w:p>
    <w:p w14:paraId="3B33C4C7" w14:textId="210FE9EC" w:rsidR="00FA2A81" w:rsidRPr="00B24651" w:rsidRDefault="00A74EE8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3. Նախագծի մշակման գործընթացում ներգրավված ինստիտուտները և անձինք</w:t>
      </w:r>
    </w:p>
    <w:p w14:paraId="403695B8" w14:textId="7A8DB528" w:rsidR="00A74EE8" w:rsidRPr="00B24651" w:rsidRDefault="00A74EE8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Նախագիծը մշակվել է ՀՀ արտաքին գործերի նախարարության կողմից: </w:t>
      </w:r>
    </w:p>
    <w:p w14:paraId="5B6F5C19" w14:textId="296BC91A" w:rsidR="00FA2A81" w:rsidRPr="00B24651" w:rsidRDefault="00A74EE8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4. Ակնկալվող արդյունք</w:t>
      </w:r>
    </w:p>
    <w:p w14:paraId="3B7B7956" w14:textId="4F6CA54B" w:rsidR="00B24651" w:rsidRDefault="00C703E2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Որոշման արդյունքում սահմանային </w:t>
      </w:r>
      <w:proofErr w:type="spellStart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անցակետում</w:t>
      </w:r>
      <w:proofErr w:type="spellEnd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մուտքի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արտոնագրի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տրամադրումը կնախատեսվի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միայն 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որոշ</w:t>
      </w:r>
      <w:r w:rsidR="00A409EA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ակի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կատեգորիայի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անձանց 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համար՝ միաժամանակ պահպանելով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օտարերկրյա այլ 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քաղաքացիների համար </w:t>
      </w:r>
      <w:proofErr w:type="spellStart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հեշտացված</w:t>
      </w:r>
      <w:proofErr w:type="spellEnd"/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կարգով մուտքի արտոնագիր նախապես ստանալու այլ եղանակները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(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դիվանագիտական ծառայության մարմիններում առանց հրավերի կամ </w:t>
      </w:r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e-</w:t>
      </w:r>
      <w:proofErr w:type="spellStart"/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visa</w:t>
      </w:r>
      <w:proofErr w:type="spellEnd"/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էլեկտրոնային </w:t>
      </w:r>
      <w:r w:rsid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համակարգով</w:t>
      </w:r>
      <w:r w:rsidR="00142130" w:rsidRPr="0014213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)</w:t>
      </w:r>
      <w:r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։</w:t>
      </w:r>
      <w:r w:rsidR="00B4301E" w:rsidRPr="00B2465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474A039E" w14:textId="437A0E7A" w:rsidR="00B24651" w:rsidRDefault="00B2465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3C8A2F2B" w14:textId="1C405E17" w:rsidR="00142130" w:rsidRDefault="00142130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6C66472F" w14:textId="2AC5C412" w:rsidR="00142130" w:rsidRDefault="00142130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7FFFB2E3" w14:textId="0F7EB231" w:rsidR="00142130" w:rsidRDefault="00142130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0A86C1DE" w14:textId="6EC820BC" w:rsidR="00142130" w:rsidRDefault="00142130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0E9CCA41" w14:textId="2B4A4F7B" w:rsidR="00142130" w:rsidRDefault="00142130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5CD7F7B3" w14:textId="64467BF2" w:rsidR="00D53111" w:rsidRDefault="00D5311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7F0DDEA8" w14:textId="77777777" w:rsidR="00D53111" w:rsidRPr="00B24651" w:rsidRDefault="00D5311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ind w:firstLine="54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</w:p>
    <w:p w14:paraId="7DD3C731" w14:textId="77777777" w:rsidR="00D53111" w:rsidRDefault="00D5311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</w:p>
    <w:p w14:paraId="7FC473D3" w14:textId="302E5DDD" w:rsidR="00B24651" w:rsidRDefault="00B2465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af-ZA" w:eastAsia="ru-RU"/>
        </w:rPr>
        <w:t>ՏԵՂԵԿԱՆՔ</w:t>
      </w:r>
    </w:p>
    <w:p w14:paraId="433B3A71" w14:textId="2F1DA4EE" w:rsidR="00B24651" w:rsidRDefault="00B24651" w:rsidP="00B2465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Times Armenian"/>
          <w:b/>
          <w:lang w:val="af-ZA" w:eastAsia="ru-RU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ԿԱՌԱՎԱՐՈՒԹՅԱՆ 20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0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8 ԹՎԱԿԱՆԻ  </w:t>
      </w:r>
      <w:r w:rsidRPr="00B246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ԱՊՐԻԼ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4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</w:t>
      </w:r>
      <w:r w:rsidRPr="00B24651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N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329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-Ն ՈՐՈՇՄԱՆ ՄԵՋ </w:t>
      </w:r>
      <w:r w:rsidRPr="00B246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ՓՈՓՈԽՈՒԹՅՈՒՆ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ԼՐԱՑՈՒՄ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ՄԱՍԻՆ» ՀԱՅԱՍՏԱՆԻ ՀԱՆՐԱՊԵՏՈՒԹՅԱՆ ԿԱՌԱՎԱՐՈՒԹՅԱՆ ՈՐՈՇՄԱՆ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af-ZA" w:eastAsia="ru-RU"/>
        </w:rPr>
        <w:t xml:space="preserve">ԸՆԴՈՒՆՄԱՆ </w:t>
      </w:r>
      <w:r>
        <w:rPr>
          <w:rFonts w:ascii="GHEA Grapalat" w:hAnsi="GHEA Grapalat" w:cs="Times Armenian"/>
          <w:b/>
          <w:lang w:val="hy-AM" w:eastAsia="ru-RU"/>
        </w:rPr>
        <w:t>ԿԱՊԱԿՑՈՒԹՅԱՄԲ</w:t>
      </w:r>
      <w:r>
        <w:rPr>
          <w:rFonts w:ascii="GHEA Grapalat" w:hAnsi="GHEA Grapalat" w:cs="Times Armenian"/>
          <w:b/>
          <w:lang w:val="af-ZA" w:eastAsia="ru-RU"/>
        </w:rPr>
        <w:t xml:space="preserve"> </w:t>
      </w:r>
      <w:r>
        <w:rPr>
          <w:rFonts w:ascii="GHEA Grapalat" w:hAnsi="GHEA Grapalat" w:cs="Times Armenian"/>
          <w:b/>
          <w:lang w:val="hy-AM" w:eastAsia="ru-RU"/>
        </w:rPr>
        <w:t>ԱՅԼ</w:t>
      </w:r>
      <w:r>
        <w:rPr>
          <w:rFonts w:ascii="GHEA Grapalat" w:hAnsi="GHEA Grapalat" w:cs="Times Armenian"/>
          <w:b/>
          <w:lang w:val="af-ZA" w:eastAsia="ru-RU"/>
        </w:rPr>
        <w:t xml:space="preserve"> </w:t>
      </w:r>
      <w:r>
        <w:rPr>
          <w:rFonts w:ascii="GHEA Grapalat" w:hAnsi="GHEA Grapalat" w:cs="Times Armenian"/>
          <w:b/>
          <w:lang w:val="hy-AM" w:eastAsia="ru-RU"/>
        </w:rPr>
        <w:t>ԻՐԱՎԱԿԱՆ</w:t>
      </w:r>
      <w:r>
        <w:rPr>
          <w:rFonts w:ascii="GHEA Grapalat" w:hAnsi="GHEA Grapalat" w:cs="Times Armenian"/>
          <w:b/>
          <w:lang w:val="af-ZA" w:eastAsia="ru-RU"/>
        </w:rPr>
        <w:t xml:space="preserve"> </w:t>
      </w:r>
      <w:r>
        <w:rPr>
          <w:rFonts w:ascii="GHEA Grapalat" w:hAnsi="GHEA Grapalat" w:cs="Times Armenian"/>
          <w:b/>
          <w:lang w:val="hy-AM" w:eastAsia="ru-RU"/>
        </w:rPr>
        <w:t>ԱԿՏԵՐԻ</w:t>
      </w:r>
      <w:r>
        <w:rPr>
          <w:rFonts w:ascii="GHEA Grapalat" w:hAnsi="GHEA Grapalat" w:cs="Times Armenian"/>
          <w:b/>
          <w:lang w:val="af-ZA" w:eastAsia="ru-RU"/>
        </w:rPr>
        <w:t xml:space="preserve"> </w:t>
      </w:r>
      <w:r>
        <w:rPr>
          <w:rFonts w:ascii="GHEA Grapalat" w:hAnsi="GHEA Grapalat" w:cs="Times Armenian"/>
          <w:b/>
          <w:lang w:val="hy-AM" w:eastAsia="ru-RU"/>
        </w:rPr>
        <w:t>ԸՆԴՈՒՆՄԱՆ</w:t>
      </w:r>
      <w:r>
        <w:rPr>
          <w:rFonts w:ascii="GHEA Grapalat" w:hAnsi="GHEA Grapalat" w:cs="Times Armenian"/>
          <w:b/>
          <w:lang w:val="af-ZA" w:eastAsia="ru-RU"/>
        </w:rPr>
        <w:t xml:space="preserve"> </w:t>
      </w:r>
      <w:r>
        <w:rPr>
          <w:rFonts w:ascii="GHEA Grapalat" w:hAnsi="GHEA Grapalat" w:cs="Times Armenian"/>
          <w:b/>
          <w:lang w:val="hy-AM" w:eastAsia="ru-RU"/>
        </w:rPr>
        <w:t>ԱՆՀՐԱԺԵՇՏՈՒԹՅԱՆ</w:t>
      </w:r>
      <w:r>
        <w:rPr>
          <w:rFonts w:ascii="GHEA Grapalat" w:hAnsi="GHEA Grapalat" w:cs="Times Armenian"/>
          <w:b/>
          <w:lang w:val="af-ZA" w:eastAsia="ru-RU"/>
        </w:rPr>
        <w:t xml:space="preserve"> </w:t>
      </w:r>
    </w:p>
    <w:p w14:paraId="1F4D1934" w14:textId="77777777" w:rsidR="00B24651" w:rsidRDefault="00B24651" w:rsidP="00B2465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Times Armenian"/>
          <w:b/>
          <w:lang w:val="af-ZA" w:eastAsia="ru-RU"/>
        </w:rPr>
      </w:pPr>
    </w:p>
    <w:p w14:paraId="523DCED3" w14:textId="5A6869AB" w:rsidR="00B24651" w:rsidRDefault="00B24651" w:rsidP="00B24651">
      <w:pPr>
        <w:tabs>
          <w:tab w:val="center" w:pos="-6480"/>
          <w:tab w:val="right" w:pos="8640"/>
        </w:tabs>
        <w:autoSpaceDE w:val="0"/>
        <w:autoSpaceDN w:val="0"/>
        <w:adjustRightInd w:val="0"/>
        <w:spacing w:before="240" w:after="0" w:line="360" w:lineRule="auto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2008 թվականի ապրիլի 4-ի </w:t>
      </w:r>
      <w:r w:rsidR="00D53111" w:rsidRP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>N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329-Ն որոշման մեջ փոփոխություն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կատարելու մասին»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>Հայաստանի Հանրապետության կառավարության որոշման ընդունման կապակցությամբ Հայաստանի Հանրապետության այլ իրավական ակտեր ընդունելու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 անհրաժեշտություն չկա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13090D43" w14:textId="77777777" w:rsidR="00B24651" w:rsidRDefault="00B24651" w:rsidP="00B24651">
      <w:pPr>
        <w:spacing w:after="200" w:line="360" w:lineRule="auto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</w:p>
    <w:p w14:paraId="5D4E8AE5" w14:textId="77777777" w:rsidR="00B24651" w:rsidRDefault="00B24651" w:rsidP="00B24651">
      <w:pPr>
        <w:spacing w:after="200" w:line="360" w:lineRule="auto"/>
        <w:jc w:val="center"/>
        <w:rPr>
          <w:rFonts w:ascii="GHEA Grapalat" w:eastAsia="Times New Roman" w:hAnsi="GHEA Grapalat"/>
          <w:b/>
          <w:sz w:val="24"/>
          <w:szCs w:val="24"/>
          <w:lang w:eastAsia="ru-RU"/>
        </w:rPr>
      </w:pPr>
      <w:r>
        <w:rPr>
          <w:rFonts w:ascii="GHEA Grapalat" w:eastAsia="Times New Roman" w:hAnsi="GHEA Grapalat"/>
          <w:b/>
          <w:sz w:val="24"/>
          <w:szCs w:val="24"/>
          <w:lang w:eastAsia="ru-RU"/>
        </w:rPr>
        <w:t>ՏԵՂԵԿԱՆՔ</w:t>
      </w:r>
    </w:p>
    <w:p w14:paraId="32CDFEAC" w14:textId="466F18F7" w:rsidR="00B24651" w:rsidRDefault="00B24651" w:rsidP="00B2465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af-ZA" w:eastAsia="ru-RU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«ՀԱՅԱՍՏԱՆԻ ՀԱՆՐԱՊԵՏՈՒԹՅԱՆ ԿԱՌԱՎԱՐՈՒԹՅԱՆ 2008 ԹՎԱԿԱՆԻ  ԱՊՐԻԼԻ 4-Ի </w:t>
      </w:r>
      <w:r w:rsidRPr="00B2465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329-Ն ՈՐՈՇՄԱՆ ՄԵՋ ՓՈՓՈԽՈՒԹՅՈՒՆ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ԵՎ ԼՐԱՑՈՒՄ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ՄԱՍԻՆ» ՀԱՅԱՍՏԱՆԻ ՀԱՆՐԱՊԵՏՈՒԹՅԱՆ ԿԱՌԱՎԱՐՈՒԹՅԱՆ ՈՐՈՇՄԱՆ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B24651">
        <w:rPr>
          <w:rFonts w:ascii="GHEA Grapalat" w:hAnsi="GHEA Grapalat"/>
          <w:b/>
          <w:lang w:val="hy-AM" w:eastAsia="ru-RU"/>
        </w:rPr>
        <w:t xml:space="preserve">ԸՆԴՈՒՆՄԱՆ ԴԵՊՔՈՒՄ </w:t>
      </w:r>
      <w:r>
        <w:rPr>
          <w:rFonts w:ascii="GHEA Grapalat" w:hAnsi="GHEA Grapalat"/>
          <w:b/>
          <w:lang w:val="hy-AM" w:eastAsia="ru-RU"/>
        </w:rPr>
        <w:t>ՊԵՏԱԿԱՆ ԲՅՈՒՋԵՈՒՄ ԿԱՄ ՏԵՂԱԿԱՆ ԻՆՔՆԱԿԱՌԱՎԱՐՄԱՆ ՄԱՐՄԻՆՆԵՐԻ ԲՅՈՒՋԵՆԵՐՈՒՄ ԾԱԽՍԵՐԻ ԵՎ ԵԿԱՄՈՒՏՆԵՐԻ ԱՎԵԼԱՑՈՒՄՆԵՐԻ ԿԱՄ ՆՎԱԶԵՑՈՒՄՆԵՐԻ ՄԱՍԻՆ</w:t>
      </w:r>
    </w:p>
    <w:p w14:paraId="23AFCC07" w14:textId="77777777" w:rsidR="00B24651" w:rsidRDefault="00B24651" w:rsidP="00B24651">
      <w:pPr>
        <w:spacing w:after="200" w:line="360" w:lineRule="auto"/>
        <w:jc w:val="both"/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 </w:t>
      </w:r>
    </w:p>
    <w:p w14:paraId="2A32DD38" w14:textId="185EA0FF" w:rsidR="00B24651" w:rsidRDefault="00B24651" w:rsidP="00B24651">
      <w:pPr>
        <w:spacing w:after="200"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«Հայաստանի Հանրապետության Կառավարության 2008 թվականի ապրիլի 4-ի </w:t>
      </w:r>
      <w:r w:rsidR="00D53111" w:rsidRP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329-Ն որոշման մեջ փոփոխություն</w:t>
      </w:r>
      <w:r w:rsidR="00D5311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կատարելու մասին» </w:t>
      </w:r>
      <w:r>
        <w:rPr>
          <w:rFonts w:ascii="GHEA Grapalat" w:eastAsia="Times New Roman" w:hAnsi="GHEA Grapalat"/>
          <w:sz w:val="24"/>
          <w:szCs w:val="24"/>
        </w:rPr>
        <w:t xml:space="preserve">կառավարության </w:t>
      </w:r>
      <w:r>
        <w:rPr>
          <w:rFonts w:ascii="GHEA Grapalat" w:hAnsi="GHEA Grapalat"/>
          <w:sz w:val="24"/>
          <w:szCs w:val="24"/>
        </w:rPr>
        <w:t>որոշման նախագծի ընդունման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 դեպքում</w:t>
      </w:r>
      <w:r w:rsidRPr="00B24651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 xml:space="preserve">պետական կամ տեղական ինքնակառավարման մարմինների բյուջեներում ծախսերի և եկամուտների էական 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ավելացումներ</w:t>
      </w:r>
      <w:proofErr w:type="spellEnd"/>
      <w:r>
        <w:rPr>
          <w:rFonts w:ascii="GHEA Grapalat" w:eastAsia="Times New Roman" w:hAnsi="GHEA Grapalat"/>
          <w:sz w:val="24"/>
          <w:szCs w:val="24"/>
          <w:lang w:eastAsia="ru-RU"/>
        </w:rPr>
        <w:t xml:space="preserve"> կամ նվազեցումներ չեն նախատեսվում:</w:t>
      </w:r>
    </w:p>
    <w:p w14:paraId="7C5D7B6A" w14:textId="77777777" w:rsidR="00B24651" w:rsidRPr="00B24651" w:rsidRDefault="00B24651" w:rsidP="00B24651">
      <w:pPr>
        <w:spacing w:line="360" w:lineRule="auto"/>
        <w:rPr>
          <w:rFonts w:asciiTheme="minorHAnsi" w:hAnsiTheme="minorHAnsi"/>
        </w:rPr>
      </w:pPr>
    </w:p>
    <w:p w14:paraId="688F3378" w14:textId="77777777" w:rsidR="00B24651" w:rsidRPr="00FA20E1" w:rsidRDefault="00B24651" w:rsidP="00B4301E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</w:p>
    <w:sectPr w:rsidR="00B24651" w:rsidRPr="00FA20E1" w:rsidSect="00D53111">
      <w:pgSz w:w="11906" w:h="16838"/>
      <w:pgMar w:top="993" w:right="1133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68C9"/>
    <w:multiLevelType w:val="hybridMultilevel"/>
    <w:tmpl w:val="8660AA44"/>
    <w:lvl w:ilvl="0" w:tplc="A210D0D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48E106B"/>
    <w:multiLevelType w:val="hybridMultilevel"/>
    <w:tmpl w:val="38687C46"/>
    <w:lvl w:ilvl="0" w:tplc="D138FF1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E79"/>
    <w:rsid w:val="000530FB"/>
    <w:rsid w:val="00073628"/>
    <w:rsid w:val="000746DA"/>
    <w:rsid w:val="00074ED0"/>
    <w:rsid w:val="00093E1C"/>
    <w:rsid w:val="000A7171"/>
    <w:rsid w:val="000B350B"/>
    <w:rsid w:val="001331C5"/>
    <w:rsid w:val="0014133B"/>
    <w:rsid w:val="00142130"/>
    <w:rsid w:val="00180D47"/>
    <w:rsid w:val="00195E03"/>
    <w:rsid w:val="001A1DBC"/>
    <w:rsid w:val="001A2781"/>
    <w:rsid w:val="001A6E79"/>
    <w:rsid w:val="001B4F53"/>
    <w:rsid w:val="001C5791"/>
    <w:rsid w:val="001F5F66"/>
    <w:rsid w:val="001F6D2D"/>
    <w:rsid w:val="00231DC2"/>
    <w:rsid w:val="00234DD4"/>
    <w:rsid w:val="0028014D"/>
    <w:rsid w:val="002808B3"/>
    <w:rsid w:val="002909BE"/>
    <w:rsid w:val="00316C5D"/>
    <w:rsid w:val="00322886"/>
    <w:rsid w:val="0034591E"/>
    <w:rsid w:val="0036145A"/>
    <w:rsid w:val="003654F7"/>
    <w:rsid w:val="00376CD5"/>
    <w:rsid w:val="00396341"/>
    <w:rsid w:val="003A6A4E"/>
    <w:rsid w:val="003B0608"/>
    <w:rsid w:val="003F5666"/>
    <w:rsid w:val="00406C19"/>
    <w:rsid w:val="00416C57"/>
    <w:rsid w:val="004716A4"/>
    <w:rsid w:val="004769FC"/>
    <w:rsid w:val="004A2DAD"/>
    <w:rsid w:val="004C4B26"/>
    <w:rsid w:val="00517F54"/>
    <w:rsid w:val="00561B57"/>
    <w:rsid w:val="0056376C"/>
    <w:rsid w:val="00593E8F"/>
    <w:rsid w:val="005B0558"/>
    <w:rsid w:val="005B5811"/>
    <w:rsid w:val="005E05C6"/>
    <w:rsid w:val="005E55C1"/>
    <w:rsid w:val="005F0457"/>
    <w:rsid w:val="006059E7"/>
    <w:rsid w:val="0061076B"/>
    <w:rsid w:val="00616EC8"/>
    <w:rsid w:val="00627757"/>
    <w:rsid w:val="0062793C"/>
    <w:rsid w:val="00654AF6"/>
    <w:rsid w:val="006631B8"/>
    <w:rsid w:val="00691272"/>
    <w:rsid w:val="006964B2"/>
    <w:rsid w:val="00697C0E"/>
    <w:rsid w:val="006C7834"/>
    <w:rsid w:val="006E01A9"/>
    <w:rsid w:val="006E3145"/>
    <w:rsid w:val="006F125E"/>
    <w:rsid w:val="0073155D"/>
    <w:rsid w:val="007841F9"/>
    <w:rsid w:val="007938B8"/>
    <w:rsid w:val="007951EC"/>
    <w:rsid w:val="007956B8"/>
    <w:rsid w:val="007D3478"/>
    <w:rsid w:val="007E2CF1"/>
    <w:rsid w:val="007F63E7"/>
    <w:rsid w:val="007F6BD0"/>
    <w:rsid w:val="00816C7E"/>
    <w:rsid w:val="00823A80"/>
    <w:rsid w:val="008317AA"/>
    <w:rsid w:val="00871F40"/>
    <w:rsid w:val="00883EDB"/>
    <w:rsid w:val="008A711C"/>
    <w:rsid w:val="008B5BE9"/>
    <w:rsid w:val="008D30ED"/>
    <w:rsid w:val="008E1C4B"/>
    <w:rsid w:val="008E1D98"/>
    <w:rsid w:val="00905FA2"/>
    <w:rsid w:val="00907D9E"/>
    <w:rsid w:val="0094566D"/>
    <w:rsid w:val="00974486"/>
    <w:rsid w:val="009879E8"/>
    <w:rsid w:val="009C3FCF"/>
    <w:rsid w:val="009C5F6E"/>
    <w:rsid w:val="009E094C"/>
    <w:rsid w:val="00A24900"/>
    <w:rsid w:val="00A409EA"/>
    <w:rsid w:val="00A52D55"/>
    <w:rsid w:val="00A72C77"/>
    <w:rsid w:val="00A74EE8"/>
    <w:rsid w:val="00A97A7D"/>
    <w:rsid w:val="00AA2983"/>
    <w:rsid w:val="00AD56D7"/>
    <w:rsid w:val="00AE2315"/>
    <w:rsid w:val="00B24651"/>
    <w:rsid w:val="00B4301E"/>
    <w:rsid w:val="00B527CE"/>
    <w:rsid w:val="00B82486"/>
    <w:rsid w:val="00BA0955"/>
    <w:rsid w:val="00BB2E36"/>
    <w:rsid w:val="00C069C1"/>
    <w:rsid w:val="00C20255"/>
    <w:rsid w:val="00C22307"/>
    <w:rsid w:val="00C3073B"/>
    <w:rsid w:val="00C35D5C"/>
    <w:rsid w:val="00C469D0"/>
    <w:rsid w:val="00C6667C"/>
    <w:rsid w:val="00C703E2"/>
    <w:rsid w:val="00CA2BCD"/>
    <w:rsid w:val="00CD0DB9"/>
    <w:rsid w:val="00CE3985"/>
    <w:rsid w:val="00CF27B6"/>
    <w:rsid w:val="00CF2A6C"/>
    <w:rsid w:val="00D046A0"/>
    <w:rsid w:val="00D04905"/>
    <w:rsid w:val="00D063A5"/>
    <w:rsid w:val="00D071A3"/>
    <w:rsid w:val="00D2562A"/>
    <w:rsid w:val="00D41F9F"/>
    <w:rsid w:val="00D53111"/>
    <w:rsid w:val="00D82B35"/>
    <w:rsid w:val="00D97329"/>
    <w:rsid w:val="00DB4BFA"/>
    <w:rsid w:val="00DD61F9"/>
    <w:rsid w:val="00E42B94"/>
    <w:rsid w:val="00E63D26"/>
    <w:rsid w:val="00ED4700"/>
    <w:rsid w:val="00EF1EEB"/>
    <w:rsid w:val="00F02BAE"/>
    <w:rsid w:val="00F2467C"/>
    <w:rsid w:val="00F5205F"/>
    <w:rsid w:val="00F56389"/>
    <w:rsid w:val="00F70CEB"/>
    <w:rsid w:val="00FA20E1"/>
    <w:rsid w:val="00FA2A81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863D1"/>
  <w15:chartTrackingRefBased/>
  <w15:docId w15:val="{01988912-4941-458B-A24C-C37E16CF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16C7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4E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lev">
    <w:name w:val="Strong"/>
    <w:uiPriority w:val="22"/>
    <w:qFormat/>
    <w:rsid w:val="00A74EE8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61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36145A"/>
    <w:rPr>
      <w:rFonts w:ascii="Segoe UI" w:hAnsi="Segoe UI" w:cs="Segoe UI"/>
      <w:sz w:val="18"/>
      <w:szCs w:val="18"/>
      <w:lang w:val="hy-AM"/>
    </w:rPr>
  </w:style>
  <w:style w:type="character" w:customStyle="1" w:styleId="apple-converted-space">
    <w:name w:val="apple-converted-space"/>
    <w:rsid w:val="003F5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7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524</Words>
  <Characters>2888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Mulberry 2.0</cp:keywords>
  <dc:description/>
  <cp:lastModifiedBy>Tigran H. Galstyan</cp:lastModifiedBy>
  <cp:revision>2</cp:revision>
  <cp:lastPrinted>2018-12-10T07:22:00Z</cp:lastPrinted>
  <dcterms:created xsi:type="dcterms:W3CDTF">2020-08-11T21:54:00Z</dcterms:created>
  <dcterms:modified xsi:type="dcterms:W3CDTF">2020-08-11T21:54:00Z</dcterms:modified>
</cp:coreProperties>
</file>