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ԱՄՓՈՓԱԹԵՐԹ</w:t>
      </w:r>
    </w:p>
    <w:p w:rsidR="00437DE1" w:rsidRPr="00E60A28" w:rsidRDefault="00E60A28"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572209">
        <w:rPr>
          <w:rFonts w:ascii="GHEA Grapalat" w:hAnsi="GHEA Grapalat" w:cs="Sylfaen"/>
          <w:sz w:val="24"/>
          <w:szCs w:val="24"/>
          <w:lang w:val="hy-AM"/>
        </w:rPr>
        <w:t>«</w:t>
      </w:r>
      <w:bookmarkStart w:id="0" w:name="_GoBack"/>
      <w:proofErr w:type="spellStart"/>
      <w:r w:rsidRPr="00E60A28">
        <w:rPr>
          <w:rFonts w:ascii="GHEA Grapalat" w:hAnsi="GHEA Grapalat" w:cs="Sylfaen"/>
          <w:b/>
          <w:sz w:val="24"/>
          <w:szCs w:val="24"/>
          <w:lang w:val="hy-AM"/>
        </w:rPr>
        <w:t>Եվրասիական</w:t>
      </w:r>
      <w:proofErr w:type="spellEnd"/>
      <w:r w:rsidRPr="00E60A28">
        <w:rPr>
          <w:rFonts w:ascii="GHEA Grapalat" w:hAnsi="GHEA Grapalat" w:cs="Sylfaen"/>
          <w:b/>
          <w:sz w:val="24"/>
          <w:szCs w:val="24"/>
          <w:lang w:val="hy-AM"/>
        </w:rPr>
        <w:t xml:space="preserve"> տնտեսական միության ապրանքային նշանների, սպասարկման նշանների և ապրանքների ծագման տեղանունների մասին» պայմանագր</w:t>
      </w:r>
      <w:r w:rsidRPr="00E60A28">
        <w:rPr>
          <w:rFonts w:ascii="GHEA Grapalat" w:hAnsi="GHEA Grapalat" w:cs="Sylfaen"/>
          <w:b/>
          <w:color w:val="000000"/>
          <w:lang w:val="hy-AM"/>
        </w:rPr>
        <w:t>ի</w:t>
      </w:r>
      <w:r w:rsidR="009E609A" w:rsidRPr="00E60A28">
        <w:rPr>
          <w:rFonts w:ascii="GHEA Grapalat" w:hAnsi="GHEA Grapalat" w:cs="Sylfaen"/>
          <w:b/>
          <w:color w:val="000000"/>
          <w:lang w:val="hy-AM"/>
        </w:rPr>
        <w:t xml:space="preserve"> </w:t>
      </w:r>
      <w:r w:rsidR="00437DE1" w:rsidRPr="00E60A28">
        <w:rPr>
          <w:rFonts w:ascii="GHEA Grapalat" w:hAnsi="GHEA Grapalat" w:cs="Sylfaen"/>
          <w:b/>
          <w:color w:val="000000"/>
          <w:lang w:val="hy-AM"/>
        </w:rPr>
        <w:t xml:space="preserve">վերաբերյալ ներկայացված առաջարկությունների </w:t>
      </w:r>
      <w:r w:rsidR="004247F2" w:rsidRPr="00E60A28">
        <w:rPr>
          <w:rFonts w:ascii="GHEA Grapalat" w:hAnsi="GHEA Grapalat" w:cs="Sylfaen"/>
          <w:b/>
          <w:color w:val="000000"/>
          <w:lang w:val="hy-AM"/>
        </w:rPr>
        <w:t>և</w:t>
      </w:r>
      <w:r w:rsidR="00437DE1" w:rsidRPr="00E60A28">
        <w:rPr>
          <w:rFonts w:ascii="GHEA Grapalat" w:hAnsi="GHEA Grapalat" w:cs="Sylfaen"/>
          <w:b/>
          <w:color w:val="000000"/>
          <w:lang w:val="hy-AM"/>
        </w:rPr>
        <w:t xml:space="preserve"> դիտողությունների </w:t>
      </w:r>
    </w:p>
    <w:bookmarkEnd w:id="0"/>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tbl>
      <w:tblPr>
        <w:tblW w:w="14646"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6"/>
        <w:gridCol w:w="8505"/>
        <w:gridCol w:w="3305"/>
      </w:tblGrid>
      <w:tr w:rsidR="00437DE1" w:rsidRPr="0024158B" w:rsidTr="0092352E">
        <w:trPr>
          <w:trHeight w:val="1514"/>
        </w:trPr>
        <w:tc>
          <w:tcPr>
            <w:tcW w:w="2836" w:type="dxa"/>
            <w:tcBorders>
              <w:top w:val="single" w:sz="4" w:space="0" w:color="auto"/>
              <w:bottom w:val="single" w:sz="4" w:space="0" w:color="auto"/>
              <w:right w:val="single" w:sz="4" w:space="0" w:color="auto"/>
            </w:tcBorders>
            <w:vAlign w:val="center"/>
          </w:tcPr>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Շահագրգիռ գերատեսչություն</w:t>
            </w:r>
          </w:p>
        </w:tc>
        <w:tc>
          <w:tcPr>
            <w:tcW w:w="8505" w:type="dxa"/>
            <w:tcBorders>
              <w:top w:val="single" w:sz="4" w:space="0" w:color="auto"/>
              <w:left w:val="single" w:sz="4" w:space="0" w:color="auto"/>
              <w:bottom w:val="single" w:sz="4" w:space="0" w:color="auto"/>
            </w:tcBorders>
            <w:vAlign w:val="center"/>
          </w:tcPr>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Ներկայացված առաջարկությունները և դիտողությունները</w:t>
            </w:r>
          </w:p>
        </w:tc>
        <w:tc>
          <w:tcPr>
            <w:tcW w:w="3305" w:type="dxa"/>
            <w:tcBorders>
              <w:top w:val="single" w:sz="4" w:space="0" w:color="auto"/>
              <w:left w:val="single" w:sz="4" w:space="0" w:color="auto"/>
              <w:bottom w:val="single" w:sz="4" w:space="0" w:color="auto"/>
            </w:tcBorders>
          </w:tcPr>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Կարգավիճակ</w:t>
            </w:r>
          </w:p>
        </w:tc>
      </w:tr>
      <w:tr w:rsidR="004A6FC1" w:rsidRPr="0024158B" w:rsidTr="0092352E">
        <w:trPr>
          <w:trHeight w:val="877"/>
        </w:trPr>
        <w:tc>
          <w:tcPr>
            <w:tcW w:w="2836" w:type="dxa"/>
            <w:tcBorders>
              <w:top w:val="single" w:sz="4" w:space="0" w:color="auto"/>
              <w:bottom w:val="single" w:sz="4" w:space="0" w:color="auto"/>
              <w:right w:val="single" w:sz="4" w:space="0" w:color="auto"/>
            </w:tcBorders>
          </w:tcPr>
          <w:p w:rsidR="004A6FC1" w:rsidRPr="0024158B"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 xml:space="preserve">ՀՀ </w:t>
            </w:r>
            <w:r w:rsidR="004247F2" w:rsidRPr="0024158B">
              <w:rPr>
                <w:rFonts w:ascii="GHEA Grapalat" w:hAnsi="GHEA Grapalat" w:cs="Sylfaen"/>
                <w:b/>
                <w:color w:val="000000"/>
                <w:lang w:val="hy-AM"/>
              </w:rPr>
              <w:t xml:space="preserve">արդարադատության </w:t>
            </w:r>
            <w:r w:rsidRPr="0024158B">
              <w:rPr>
                <w:rFonts w:ascii="GHEA Grapalat" w:hAnsi="GHEA Grapalat" w:cs="Sylfaen"/>
                <w:b/>
                <w:color w:val="000000"/>
                <w:lang w:val="hy-AM"/>
              </w:rPr>
              <w:t>նախարարություն</w:t>
            </w:r>
          </w:p>
        </w:tc>
        <w:tc>
          <w:tcPr>
            <w:tcW w:w="8505" w:type="dxa"/>
            <w:tcBorders>
              <w:top w:val="single" w:sz="4" w:space="0" w:color="auto"/>
              <w:left w:val="single" w:sz="4" w:space="0" w:color="auto"/>
              <w:bottom w:val="single" w:sz="4" w:space="0" w:color="auto"/>
            </w:tcBorders>
            <w:vAlign w:val="center"/>
          </w:tcPr>
          <w:p w:rsidR="00E60A28" w:rsidRPr="00557B0F" w:rsidRDefault="00E60A28" w:rsidP="00E60A28">
            <w:pPr>
              <w:spacing w:after="0" w:line="360" w:lineRule="auto"/>
              <w:ind w:firstLine="567"/>
              <w:jc w:val="both"/>
              <w:rPr>
                <w:rFonts w:ascii="GHEA Grapalat" w:hAnsi="GHEA Grapalat" w:cs="Sylfaen"/>
                <w:sz w:val="24"/>
                <w:szCs w:val="24"/>
                <w:lang w:val="hy-AM"/>
              </w:rPr>
            </w:pPr>
            <w:r w:rsidRPr="00557B0F">
              <w:rPr>
                <w:rFonts w:ascii="GHEA Grapalat" w:hAnsi="GHEA Grapalat"/>
                <w:sz w:val="24"/>
                <w:szCs w:val="24"/>
                <w:lang w:val="hy-AM"/>
              </w:rPr>
              <w:t xml:space="preserve">Պայմանագրում </w:t>
            </w:r>
            <w:proofErr w:type="spellStart"/>
            <w:r w:rsidRPr="00557B0F">
              <w:rPr>
                <w:rFonts w:ascii="GHEA Grapalat" w:hAnsi="GHEA Grapalat"/>
                <w:sz w:val="24"/>
                <w:szCs w:val="24"/>
                <w:lang w:val="hy-AM"/>
              </w:rPr>
              <w:t>թեև</w:t>
            </w:r>
            <w:proofErr w:type="spellEnd"/>
            <w:r w:rsidRPr="00557B0F">
              <w:rPr>
                <w:rFonts w:ascii="GHEA Grapalat" w:hAnsi="GHEA Grapalat"/>
                <w:sz w:val="24"/>
                <w:szCs w:val="24"/>
                <w:lang w:val="hy-AM"/>
              </w:rPr>
              <w:t xml:space="preserve"> առկա չեն</w:t>
            </w:r>
            <w:r w:rsidRPr="00557B0F">
              <w:rPr>
                <w:rFonts w:ascii="GHEA Grapalat" w:hAnsi="GHEA Grapalat" w:cs="Sylfaen"/>
                <w:sz w:val="24"/>
                <w:szCs w:val="24"/>
                <w:lang w:val="hy-AM"/>
              </w:rPr>
              <w:t xml:space="preserve"> Հայաստանի Հանրապետության օրենքին հակասող կամ նոր օրենքի ընդունում նախատեսող նորմեր, սակայն այն պարունակում է օրենքի փոփոխություն նախատեսող նորմեր:</w:t>
            </w:r>
          </w:p>
          <w:p w:rsidR="00E60A28" w:rsidRPr="00557B0F" w:rsidRDefault="00E60A28" w:rsidP="00E60A28">
            <w:pPr>
              <w:spacing w:after="0" w:line="360" w:lineRule="auto"/>
              <w:ind w:firstLine="567"/>
              <w:jc w:val="both"/>
              <w:rPr>
                <w:rFonts w:ascii="GHEA Grapalat" w:hAnsi="GHEA Grapalat" w:cs="Sylfaen"/>
                <w:sz w:val="24"/>
                <w:szCs w:val="24"/>
                <w:lang w:val="hy-AM"/>
              </w:rPr>
            </w:pPr>
            <w:r w:rsidRPr="00557B0F">
              <w:rPr>
                <w:rFonts w:ascii="GHEA Grapalat" w:hAnsi="GHEA Grapalat" w:cs="Sylfaen"/>
                <w:sz w:val="24"/>
                <w:szCs w:val="24"/>
                <w:lang w:val="hy-AM"/>
              </w:rPr>
              <w:t xml:space="preserve">Մասնավորապես, Պայմանագրի 3-րդ հոդվածով նախատեսվում է Միության </w:t>
            </w:r>
            <w:r w:rsidRPr="003C4861">
              <w:rPr>
                <w:rFonts w:ascii="GHEA Grapalat" w:hAnsi="GHEA Grapalat" w:cs="Sylfaen"/>
                <w:sz w:val="24"/>
                <w:szCs w:val="24"/>
                <w:lang w:val="hy-AM"/>
              </w:rPr>
              <w:t xml:space="preserve">ապրանքային նշանի նկատմամբ բացառիկ իրավունքը, 4-ից 19-րդ հոդվածներով սահմանված են Միության ապրանքային նշանների </w:t>
            </w:r>
            <w:proofErr w:type="spellStart"/>
            <w:r w:rsidRPr="003C4861">
              <w:rPr>
                <w:rFonts w:ascii="GHEA Grapalat" w:hAnsi="GHEA Grapalat" w:cs="Sylfaen"/>
                <w:sz w:val="24"/>
                <w:szCs w:val="24"/>
                <w:lang w:val="hy-AM"/>
              </w:rPr>
              <w:t>հայտերին</w:t>
            </w:r>
            <w:proofErr w:type="spellEnd"/>
            <w:r w:rsidRPr="003C4861">
              <w:rPr>
                <w:rFonts w:ascii="GHEA Grapalat" w:hAnsi="GHEA Grapalat" w:cs="Sylfaen"/>
                <w:sz w:val="24"/>
                <w:szCs w:val="24"/>
                <w:lang w:val="hy-AM"/>
              </w:rPr>
              <w:t xml:space="preserve"> ներկայացվող պահանջները, դրանում</w:t>
            </w:r>
            <w:r w:rsidRPr="00557B0F">
              <w:rPr>
                <w:rFonts w:ascii="GHEA Grapalat" w:hAnsi="GHEA Grapalat" w:cs="Sylfaen"/>
                <w:sz w:val="24"/>
                <w:szCs w:val="24"/>
                <w:lang w:val="hy-AM"/>
              </w:rPr>
              <w:t xml:space="preserve"> փոփոխություններ կատարելու, Միության ապրանքային նշանի հայտի փորձաքննության կարգը, Միության ապրանքային նշանների միասնական </w:t>
            </w:r>
            <w:proofErr w:type="spellStart"/>
            <w:r w:rsidRPr="00557B0F">
              <w:rPr>
                <w:rFonts w:ascii="GHEA Grapalat" w:hAnsi="GHEA Grapalat" w:cs="Sylfaen"/>
                <w:sz w:val="24"/>
                <w:szCs w:val="24"/>
                <w:lang w:val="hy-AM"/>
              </w:rPr>
              <w:t>գրանցամատյանը</w:t>
            </w:r>
            <w:proofErr w:type="spellEnd"/>
            <w:r w:rsidRPr="00557B0F">
              <w:rPr>
                <w:rFonts w:ascii="GHEA Grapalat" w:hAnsi="GHEA Grapalat" w:cs="Sylfaen"/>
                <w:sz w:val="24"/>
                <w:szCs w:val="24"/>
                <w:lang w:val="hy-AM"/>
              </w:rPr>
              <w:t xml:space="preserve">, Միության ապրանքային նշանի իրավական պահպանության դադարեցումը և այլն: Հաշվի առնելով վերոգրյալը՝ Միության ապրանքային նշանի հետ կապված հարաբերությունները կարգավորող համապատասխան դրույթները պետք է ամրագրվեն «Ապրանքային նշանների մասին» ՀՀ օրենքում: </w:t>
            </w:r>
          </w:p>
          <w:p w:rsidR="00E60A28" w:rsidRPr="00557B0F" w:rsidRDefault="00E60A28" w:rsidP="00E60A28">
            <w:pPr>
              <w:spacing w:after="0" w:line="360" w:lineRule="auto"/>
              <w:ind w:firstLine="720"/>
              <w:jc w:val="both"/>
              <w:rPr>
                <w:rFonts w:ascii="GHEA Grapalat" w:hAnsi="GHEA Grapalat" w:cs="Sylfaen"/>
                <w:sz w:val="24"/>
                <w:szCs w:val="24"/>
                <w:lang w:val="hy-AM"/>
              </w:rPr>
            </w:pPr>
            <w:r w:rsidRPr="00557B0F">
              <w:rPr>
                <w:rFonts w:ascii="GHEA Grapalat" w:hAnsi="GHEA Grapalat" w:cs="Sylfaen"/>
                <w:sz w:val="24"/>
                <w:szCs w:val="24"/>
                <w:lang w:val="hy-AM"/>
              </w:rPr>
              <w:lastRenderedPageBreak/>
              <w:t>Միաժամանակ հայտնում ենք, որ Պայմանագիրը ենթակա է վավերացման</w:t>
            </w:r>
            <w:r w:rsidRPr="00557B0F">
              <w:rPr>
                <w:rFonts w:ascii="GHEA Grapalat" w:hAnsi="GHEA Grapalat"/>
                <w:sz w:val="24"/>
                <w:szCs w:val="24"/>
                <w:lang w:val="hy-AM"/>
              </w:rPr>
              <w:t xml:space="preserve"> </w:t>
            </w:r>
            <w:r w:rsidRPr="00557B0F">
              <w:rPr>
                <w:rFonts w:ascii="GHEA Grapalat" w:hAnsi="GHEA Grapalat" w:cs="Sylfaen"/>
                <w:sz w:val="24"/>
                <w:szCs w:val="24"/>
                <w:lang w:val="hy-AM"/>
              </w:rPr>
              <w:t>ՀՀ Ազգային ժողովի կողմից՝ համաձայն ՀՀ Սահմանադրության 116-րդ հոդվածի 1-ին մասի  1-ին և 5-րդ կետերի  և «Միջազգային պայմանագրերի մասին» ՀՀ օրենքի 10-րդ հոդվածի 2-րդ մասի 1-ին և 5-րդ կետերի դրույթների հիմքով:</w:t>
            </w:r>
          </w:p>
          <w:p w:rsidR="00A942DD" w:rsidRPr="0024158B" w:rsidRDefault="00A942DD" w:rsidP="00486A30">
            <w:pPr>
              <w:spacing w:after="0" w:line="360" w:lineRule="auto"/>
              <w:ind w:firstLine="720"/>
              <w:jc w:val="both"/>
              <w:rPr>
                <w:rFonts w:ascii="GHEA Grapalat" w:hAnsi="GHEA Grapalat" w:cs="Sylfaen"/>
                <w:sz w:val="24"/>
                <w:szCs w:val="24"/>
                <w:lang w:val="hy-AM"/>
              </w:rPr>
            </w:pPr>
          </w:p>
        </w:tc>
        <w:tc>
          <w:tcPr>
            <w:tcW w:w="3305" w:type="dxa"/>
            <w:tcBorders>
              <w:top w:val="single" w:sz="4" w:space="0" w:color="auto"/>
              <w:left w:val="single" w:sz="4" w:space="0" w:color="auto"/>
              <w:bottom w:val="single" w:sz="4" w:space="0" w:color="auto"/>
            </w:tcBorders>
          </w:tcPr>
          <w:p w:rsidR="004A6FC1" w:rsidRPr="0024158B"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24158B">
              <w:rPr>
                <w:rFonts w:ascii="GHEA Grapalat" w:hAnsi="GHEA Grapalat" w:cs="Sylfaen"/>
                <w:color w:val="000000"/>
                <w:lang w:val="hy-AM"/>
              </w:rPr>
              <w:lastRenderedPageBreak/>
              <w:t>Ընդունվել է ի գիտություն:</w:t>
            </w:r>
          </w:p>
        </w:tc>
      </w:tr>
      <w:tr w:rsidR="004A6FC1" w:rsidRPr="0024158B" w:rsidTr="0092352E">
        <w:trPr>
          <w:trHeight w:val="1561"/>
        </w:trPr>
        <w:tc>
          <w:tcPr>
            <w:tcW w:w="2836" w:type="dxa"/>
            <w:tcBorders>
              <w:top w:val="single" w:sz="4" w:space="0" w:color="auto"/>
              <w:bottom w:val="single" w:sz="4" w:space="0" w:color="auto"/>
              <w:right w:val="single" w:sz="4" w:space="0" w:color="auto"/>
            </w:tcBorders>
          </w:tcPr>
          <w:p w:rsidR="004A6FC1" w:rsidRPr="0024158B" w:rsidRDefault="004A6FC1"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lastRenderedPageBreak/>
              <w:t xml:space="preserve">ՀՀ </w:t>
            </w:r>
            <w:r w:rsidR="004247F2" w:rsidRPr="0024158B">
              <w:rPr>
                <w:rFonts w:ascii="GHEA Grapalat" w:hAnsi="GHEA Grapalat" w:cs="Sylfaen"/>
                <w:b/>
                <w:color w:val="000000"/>
                <w:lang w:val="hy-AM"/>
              </w:rPr>
              <w:t>արտաքին գործերի</w:t>
            </w:r>
            <w:r w:rsidRPr="0024158B">
              <w:rPr>
                <w:rFonts w:ascii="GHEA Grapalat" w:hAnsi="GHEA Grapalat" w:cs="Sylfaen"/>
                <w:b/>
                <w:color w:val="000000"/>
                <w:lang w:val="hy-AM"/>
              </w:rPr>
              <w:t xml:space="preserve"> նախարարություն</w:t>
            </w:r>
          </w:p>
        </w:tc>
        <w:tc>
          <w:tcPr>
            <w:tcW w:w="8505" w:type="dxa"/>
            <w:tcBorders>
              <w:top w:val="single" w:sz="4" w:space="0" w:color="auto"/>
              <w:left w:val="single" w:sz="4" w:space="0" w:color="auto"/>
              <w:bottom w:val="single" w:sz="4" w:space="0" w:color="auto"/>
            </w:tcBorders>
            <w:vAlign w:val="center"/>
          </w:tcPr>
          <w:p w:rsidR="00E60A28" w:rsidRDefault="00E60A28" w:rsidP="00E60A28">
            <w:pPr>
              <w:pStyle w:val="Bodytext30"/>
              <w:shd w:val="clear" w:color="auto" w:fill="auto"/>
              <w:spacing w:after="0" w:line="360" w:lineRule="auto"/>
              <w:ind w:firstLine="708"/>
              <w:jc w:val="both"/>
              <w:rPr>
                <w:rFonts w:ascii="GHEA Grapalat" w:hAnsi="GHEA Grapalat"/>
                <w:b w:val="0"/>
                <w:sz w:val="24"/>
                <w:szCs w:val="24"/>
                <w:lang w:val="hy-AM" w:bidi="hy-AM"/>
              </w:rPr>
            </w:pPr>
            <w:r>
              <w:rPr>
                <w:rFonts w:ascii="GHEA Grapalat" w:hAnsi="GHEA Grapalat"/>
                <w:b w:val="0"/>
                <w:sz w:val="24"/>
                <w:szCs w:val="24"/>
                <w:lang w:val="hy-AM" w:eastAsia="ru-RU" w:bidi="hy-AM"/>
              </w:rPr>
              <w:t>«</w:t>
            </w:r>
            <w:proofErr w:type="spellStart"/>
            <w:r>
              <w:rPr>
                <w:rFonts w:ascii="GHEA Grapalat" w:hAnsi="GHEA Grapalat"/>
                <w:b w:val="0"/>
                <w:sz w:val="24"/>
                <w:szCs w:val="24"/>
                <w:lang w:val="hy-AM" w:eastAsia="ru-RU" w:bidi="hy-AM"/>
              </w:rPr>
              <w:t>Եվրասիական</w:t>
            </w:r>
            <w:proofErr w:type="spellEnd"/>
            <w:r>
              <w:rPr>
                <w:rFonts w:ascii="GHEA Grapalat" w:hAnsi="GHEA Grapalat"/>
                <w:b w:val="0"/>
                <w:sz w:val="24"/>
                <w:szCs w:val="24"/>
                <w:lang w:val="hy-AM" w:eastAsia="ru-RU" w:bidi="hy-AM"/>
              </w:rPr>
              <w:t xml:space="preserve"> տնտեսական միության ապրանքային նշանների, սպասարկման նշանների և ապրանքների ծագման տեղանունների մասին» պայմանագիրը </w:t>
            </w:r>
            <w:r>
              <w:rPr>
                <w:rFonts w:ascii="GHEA Grapalat" w:hAnsi="GHEA Grapalat"/>
                <w:b w:val="0"/>
                <w:sz w:val="24"/>
                <w:szCs w:val="24"/>
                <w:lang w:val="hy-AM" w:bidi="hy-AM"/>
              </w:rPr>
              <w:t xml:space="preserve">ստորագրվել է 2020թ. փետրվարի 3-ին </w:t>
            </w:r>
            <w:proofErr w:type="spellStart"/>
            <w:r>
              <w:rPr>
                <w:rFonts w:ascii="GHEA Grapalat" w:hAnsi="GHEA Grapalat"/>
                <w:b w:val="0"/>
                <w:sz w:val="24"/>
                <w:szCs w:val="24"/>
                <w:lang w:val="hy-AM" w:bidi="hy-AM"/>
              </w:rPr>
              <w:t>ք.Մոսկվայում</w:t>
            </w:r>
            <w:proofErr w:type="spellEnd"/>
            <w:r>
              <w:rPr>
                <w:rFonts w:ascii="GHEA Grapalat" w:hAnsi="GHEA Grapalat"/>
                <w:b w:val="0"/>
                <w:sz w:val="24"/>
                <w:szCs w:val="24"/>
                <w:lang w:val="hy-AM" w:bidi="hy-AM"/>
              </w:rPr>
              <w:t>:</w:t>
            </w:r>
          </w:p>
          <w:p w:rsidR="00E60A28" w:rsidRDefault="00E60A28" w:rsidP="00E60A28">
            <w:pPr>
              <w:widowControl w:val="0"/>
              <w:tabs>
                <w:tab w:val="left" w:pos="1134"/>
              </w:tabs>
              <w:spacing w:after="0" w:line="360" w:lineRule="auto"/>
              <w:ind w:firstLine="567"/>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Պայմանագրով կարգավորվում են </w:t>
            </w:r>
            <w:proofErr w:type="spellStart"/>
            <w:r>
              <w:rPr>
                <w:rFonts w:ascii="GHEA Grapalat" w:eastAsia="Times New Roman" w:hAnsi="GHEA Grapalat"/>
                <w:color w:val="000000"/>
                <w:sz w:val="24"/>
                <w:szCs w:val="24"/>
                <w:lang w:val="hy-AM"/>
              </w:rPr>
              <w:t>Եվրասիական</w:t>
            </w:r>
            <w:proofErr w:type="spellEnd"/>
            <w:r>
              <w:rPr>
                <w:rFonts w:ascii="GHEA Grapalat" w:eastAsia="Times New Roman" w:hAnsi="GHEA Grapalat"/>
                <w:color w:val="000000"/>
                <w:sz w:val="24"/>
                <w:szCs w:val="24"/>
                <w:lang w:val="hy-AM"/>
              </w:rPr>
              <w:t xml:space="preserve"> տնտեսական միության ապրանքային նշանների, սպասարկման նշանների և ապրանքների ծագման տեղանունների գրանցման, իրավական պահպանության և օգտագործման կապակցությամբ ծագող հարաբերությունները։ Միաժամանակ, </w:t>
            </w:r>
            <w:proofErr w:type="spellStart"/>
            <w:r>
              <w:rPr>
                <w:rFonts w:ascii="GHEA Grapalat" w:eastAsia="Times New Roman" w:hAnsi="GHEA Grapalat"/>
                <w:color w:val="000000"/>
                <w:sz w:val="24"/>
                <w:szCs w:val="24"/>
                <w:lang w:val="hy-AM"/>
              </w:rPr>
              <w:t>Եվրասիական</w:t>
            </w:r>
            <w:proofErr w:type="spellEnd"/>
            <w:r>
              <w:rPr>
                <w:rFonts w:ascii="GHEA Grapalat" w:eastAsia="Times New Roman" w:hAnsi="GHEA Grapalat"/>
                <w:color w:val="000000"/>
                <w:sz w:val="24"/>
                <w:szCs w:val="24"/>
                <w:lang w:val="hy-AM"/>
              </w:rPr>
              <w:t xml:space="preserve"> տնտեսական միության ապրանքային նշանի, սպասարկման նշանի և ապրանքի ծագման տեղանվան գրանցումը յուրաքանչյուր անդամ պետությունում ունի ապրանքային նշանի, սպասարկման նշանի և ապրանքի ծագման տեղանվան ազգային գրանցման ուժ։</w:t>
            </w:r>
          </w:p>
          <w:p w:rsidR="00E60A28" w:rsidRDefault="00E60A28" w:rsidP="00E60A28">
            <w:pPr>
              <w:widowControl w:val="0"/>
              <w:tabs>
                <w:tab w:val="left" w:pos="1134"/>
              </w:tabs>
              <w:spacing w:after="0" w:line="360" w:lineRule="auto"/>
              <w:ind w:firstLine="567"/>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Պայմանագրով սահմանվում է իրավատիրոջ</w:t>
            </w:r>
            <w:r>
              <w:rPr>
                <w:rFonts w:ascii="GHEA Grapalat" w:hAnsi="GHEA Grapalat"/>
                <w:color w:val="000000"/>
                <w:sz w:val="24"/>
                <w:szCs w:val="24"/>
                <w:lang w:val="hy-AM"/>
              </w:rPr>
              <w:t xml:space="preserve"> բացառիկ իրավունքը անդամ պետությունների օրենսդրությանը համապատասխան օգտագործելու Միության ապրանքային նշանը և տնօրինելու այդ բացառիկ </w:t>
            </w:r>
            <w:r>
              <w:rPr>
                <w:rFonts w:ascii="GHEA Grapalat" w:hAnsi="GHEA Grapalat"/>
                <w:color w:val="000000"/>
                <w:sz w:val="24"/>
                <w:szCs w:val="24"/>
                <w:lang w:val="hy-AM"/>
              </w:rPr>
              <w:lastRenderedPageBreak/>
              <w:t>իրավունքը, ինչպես նաև այլ անձանց արգելելու նույնատիպ ապրանքների համար Միության ապրանքային նշանի կամ դրան շփոթելու աստիճան նման նիշի օգտագործումը:</w:t>
            </w:r>
          </w:p>
          <w:p w:rsidR="00E60A28" w:rsidRDefault="00E60A28" w:rsidP="00E60A28">
            <w:pPr>
              <w:pStyle w:val="ListParagraph"/>
              <w:spacing w:after="0" w:line="360" w:lineRule="auto"/>
              <w:ind w:left="0" w:firstLine="708"/>
              <w:jc w:val="both"/>
              <w:rPr>
                <w:rFonts w:ascii="GHEA Grapalat" w:eastAsia="Calibri" w:hAnsi="GHEA Grapalat" w:cs="Sylfaen"/>
                <w:sz w:val="24"/>
                <w:szCs w:val="24"/>
                <w:lang w:val="hy-AM"/>
              </w:rPr>
            </w:pPr>
            <w:r>
              <w:rPr>
                <w:rFonts w:ascii="GHEA Grapalat" w:hAnsi="GHEA Grapalat"/>
                <w:color w:val="000000"/>
                <w:sz w:val="24"/>
                <w:szCs w:val="24"/>
                <w:lang w:val="hy-AM"/>
              </w:rPr>
              <w:t xml:space="preserve">Հաշվի առնելով վերոգրյալը՝ </w:t>
            </w:r>
            <w:r>
              <w:rPr>
                <w:rFonts w:ascii="GHEA Grapalat" w:hAnsi="GHEA Grapalat"/>
                <w:sz w:val="24"/>
                <w:szCs w:val="24"/>
                <w:lang w:val="hy-AM" w:bidi="hy-AM"/>
              </w:rPr>
              <w:t>«</w:t>
            </w:r>
            <w:proofErr w:type="spellStart"/>
            <w:r>
              <w:rPr>
                <w:rFonts w:ascii="GHEA Grapalat" w:hAnsi="GHEA Grapalat"/>
                <w:sz w:val="24"/>
                <w:szCs w:val="24"/>
                <w:lang w:val="hy-AM" w:bidi="hy-AM"/>
              </w:rPr>
              <w:t>Եվրասիական</w:t>
            </w:r>
            <w:proofErr w:type="spellEnd"/>
            <w:r>
              <w:rPr>
                <w:rFonts w:ascii="GHEA Grapalat" w:hAnsi="GHEA Grapalat"/>
                <w:sz w:val="24"/>
                <w:szCs w:val="24"/>
                <w:lang w:val="hy-AM" w:bidi="hy-AM"/>
              </w:rPr>
              <w:t xml:space="preserve"> տնտեսական միության ապրանքային նշանների, սպասարկման նշանների և ապրանքների ծագման տեղանունների մասին»</w:t>
            </w:r>
            <w:r>
              <w:rPr>
                <w:rFonts w:ascii="GHEA Grapalat" w:hAnsi="GHEA Grapalat"/>
                <w:b/>
                <w:sz w:val="24"/>
                <w:szCs w:val="24"/>
                <w:lang w:val="hy-AM" w:bidi="hy-AM"/>
              </w:rPr>
              <w:t xml:space="preserve"> </w:t>
            </w:r>
            <w:r>
              <w:rPr>
                <w:rFonts w:ascii="GHEA Grapalat" w:hAnsi="GHEA Grapalat"/>
                <w:sz w:val="24"/>
                <w:szCs w:val="24"/>
                <w:lang w:val="hy-AM" w:bidi="hy-AM"/>
              </w:rPr>
              <w:t>պայմանագրի</w:t>
            </w:r>
            <w:r>
              <w:rPr>
                <w:rFonts w:ascii="GHEA Grapalat" w:hAnsi="GHEA Grapalat"/>
                <w:b/>
                <w:sz w:val="24"/>
                <w:szCs w:val="24"/>
                <w:lang w:val="hy-AM" w:bidi="hy-AM"/>
              </w:rPr>
              <w:t xml:space="preserve"> </w:t>
            </w:r>
            <w:r>
              <w:rPr>
                <w:rFonts w:ascii="GHEA Grapalat" w:hAnsi="GHEA Grapalat" w:cs="Sylfaen"/>
                <w:sz w:val="24"/>
                <w:szCs w:val="24"/>
                <w:lang w:val="hy-AM"/>
              </w:rPr>
              <w:t>վավերացումը կամ հաստատումը նպատակահարմար է:</w:t>
            </w:r>
          </w:p>
          <w:p w:rsidR="004A6FC1" w:rsidRPr="0024158B" w:rsidRDefault="004A6FC1" w:rsidP="00505001">
            <w:pPr>
              <w:spacing w:after="0" w:line="360" w:lineRule="auto"/>
              <w:ind w:firstLine="709"/>
              <w:jc w:val="both"/>
              <w:rPr>
                <w:rFonts w:ascii="GHEA Grapalat" w:eastAsia="Times New Roman" w:hAnsi="GHEA Grapalat"/>
                <w:lang w:val="hy-AM"/>
              </w:rPr>
            </w:pPr>
          </w:p>
        </w:tc>
        <w:tc>
          <w:tcPr>
            <w:tcW w:w="3305" w:type="dxa"/>
            <w:tcBorders>
              <w:top w:val="single" w:sz="4" w:space="0" w:color="auto"/>
              <w:left w:val="single" w:sz="4" w:space="0" w:color="auto"/>
              <w:bottom w:val="single" w:sz="4" w:space="0" w:color="auto"/>
            </w:tcBorders>
          </w:tcPr>
          <w:p w:rsidR="004A6FC1" w:rsidRPr="0024158B" w:rsidRDefault="004247F2" w:rsidP="00D93882">
            <w:pPr>
              <w:widowControl w:val="0"/>
              <w:tabs>
                <w:tab w:val="left" w:pos="4536"/>
              </w:tabs>
              <w:spacing w:after="0" w:line="360" w:lineRule="auto"/>
              <w:jc w:val="right"/>
              <w:textAlignment w:val="baseline"/>
              <w:rPr>
                <w:rFonts w:ascii="GHEA Grapalat" w:hAnsi="GHEA Grapalat" w:cs="Sylfaen"/>
                <w:color w:val="000000"/>
                <w:lang w:val="hy-AM"/>
              </w:rPr>
            </w:pPr>
            <w:r w:rsidRPr="0024158B">
              <w:rPr>
                <w:rFonts w:ascii="GHEA Grapalat" w:hAnsi="GHEA Grapalat" w:cs="Sylfaen"/>
                <w:color w:val="000000"/>
                <w:lang w:val="hy-AM"/>
              </w:rPr>
              <w:lastRenderedPageBreak/>
              <w:t>Ընդունվել է ի գիտություն:</w:t>
            </w:r>
          </w:p>
        </w:tc>
      </w:tr>
      <w:tr w:rsidR="00A942DD" w:rsidRPr="0024158B" w:rsidTr="0092352E">
        <w:trPr>
          <w:trHeight w:val="877"/>
        </w:trPr>
        <w:tc>
          <w:tcPr>
            <w:tcW w:w="2836" w:type="dxa"/>
            <w:tcBorders>
              <w:top w:val="single" w:sz="4" w:space="0" w:color="auto"/>
              <w:bottom w:val="single" w:sz="4" w:space="0" w:color="auto"/>
              <w:right w:val="single" w:sz="4" w:space="0" w:color="auto"/>
            </w:tcBorders>
          </w:tcPr>
          <w:p w:rsidR="00A942DD" w:rsidRPr="0024158B" w:rsidRDefault="00A942DD" w:rsidP="00D93882">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lastRenderedPageBreak/>
              <w:t>ՀՀ ֆինանսների նախարարություն</w:t>
            </w:r>
          </w:p>
        </w:tc>
        <w:tc>
          <w:tcPr>
            <w:tcW w:w="8505" w:type="dxa"/>
            <w:tcBorders>
              <w:top w:val="single" w:sz="4" w:space="0" w:color="auto"/>
              <w:left w:val="single" w:sz="4" w:space="0" w:color="auto"/>
              <w:bottom w:val="single" w:sz="4" w:space="0" w:color="auto"/>
            </w:tcBorders>
            <w:vAlign w:val="center"/>
          </w:tcPr>
          <w:p w:rsidR="00E60A28" w:rsidRDefault="00E60A28" w:rsidP="00E60A28">
            <w:pPr>
              <w:tabs>
                <w:tab w:val="left" w:pos="34"/>
              </w:tabs>
              <w:spacing w:after="0" w:line="360" w:lineRule="auto"/>
              <w:ind w:left="34"/>
              <w:jc w:val="both"/>
              <w:rPr>
                <w:rFonts w:ascii="GHEA Grapalat" w:hAnsi="GHEA Grapalat"/>
                <w:sz w:val="24"/>
                <w:szCs w:val="24"/>
                <w:lang w:val="hy-AM"/>
              </w:rPr>
            </w:pPr>
            <w:r>
              <w:rPr>
                <w:rFonts w:ascii="GHEA Grapalat" w:hAnsi="GHEA Grapalat"/>
                <w:bCs/>
                <w:sz w:val="24"/>
                <w:szCs w:val="24"/>
                <w:lang w:val="hy-AM"/>
              </w:rPr>
              <w:t>«</w:t>
            </w:r>
            <w:proofErr w:type="spellStart"/>
            <w:r>
              <w:rPr>
                <w:rFonts w:ascii="GHEA Grapalat" w:hAnsi="GHEA Grapalat"/>
                <w:bCs/>
                <w:sz w:val="24"/>
                <w:szCs w:val="24"/>
                <w:lang w:val="hy-AM"/>
              </w:rPr>
              <w:t>Եվրասիական</w:t>
            </w:r>
            <w:proofErr w:type="spellEnd"/>
            <w:r>
              <w:rPr>
                <w:rFonts w:ascii="GHEA Grapalat" w:hAnsi="GHEA Grapalat"/>
                <w:bCs/>
                <w:sz w:val="24"/>
                <w:szCs w:val="24"/>
                <w:lang w:val="hy-AM"/>
              </w:rPr>
              <w:t xml:space="preserve"> տնտեսական միության ապրանքային նշանների, սպասարկման նշանների և ապրանքների ծագման տեղանունների մասին» պայմանագրում </w:t>
            </w:r>
            <w:r>
              <w:rPr>
                <w:rFonts w:ascii="GHEA Grapalat" w:hAnsi="GHEA Grapalat"/>
                <w:sz w:val="24"/>
                <w:szCs w:val="24"/>
                <w:lang w:val="hy-AM"/>
              </w:rPr>
              <w:t xml:space="preserve">Հայաստանի Հանրապետության համար ֆինանսական պարտավորություններ նախատեսող, եկամուտների նվազեցմանը կամ ծախսերի ավելացմանը հանգեցնող դրույթներ առկա չեն: </w:t>
            </w:r>
          </w:p>
          <w:p w:rsidR="00A942DD" w:rsidRPr="0024158B" w:rsidRDefault="00A942DD" w:rsidP="004C2FDE">
            <w:pPr>
              <w:spacing w:line="360" w:lineRule="auto"/>
              <w:ind w:firstLine="576"/>
              <w:jc w:val="both"/>
              <w:rPr>
                <w:rFonts w:ascii="GHEA Grapalat" w:eastAsia="Times New Roman" w:hAnsi="GHEA Grapalat"/>
                <w:lang w:val="hy-AM"/>
              </w:rPr>
            </w:pPr>
          </w:p>
        </w:tc>
        <w:tc>
          <w:tcPr>
            <w:tcW w:w="3305" w:type="dxa"/>
            <w:tcBorders>
              <w:top w:val="single" w:sz="4" w:space="0" w:color="auto"/>
              <w:left w:val="single" w:sz="4" w:space="0" w:color="auto"/>
              <w:bottom w:val="single" w:sz="4" w:space="0" w:color="auto"/>
            </w:tcBorders>
          </w:tcPr>
          <w:p w:rsidR="00A942DD" w:rsidRPr="0024158B" w:rsidRDefault="00A942DD" w:rsidP="00D93882">
            <w:pPr>
              <w:widowControl w:val="0"/>
              <w:tabs>
                <w:tab w:val="left" w:pos="4536"/>
              </w:tabs>
              <w:spacing w:after="0" w:line="360" w:lineRule="auto"/>
              <w:jc w:val="right"/>
              <w:textAlignment w:val="baseline"/>
              <w:rPr>
                <w:rFonts w:ascii="GHEA Grapalat" w:hAnsi="GHEA Grapalat" w:cs="Sylfaen"/>
                <w:color w:val="000000"/>
                <w:lang w:val="hy-AM"/>
              </w:rPr>
            </w:pPr>
            <w:r w:rsidRPr="0024158B">
              <w:rPr>
                <w:rFonts w:ascii="GHEA Grapalat" w:hAnsi="GHEA Grapalat" w:cs="Sylfaen"/>
                <w:color w:val="000000"/>
                <w:lang w:val="hy-AM"/>
              </w:rPr>
              <w:t>Ընդունվել է ի գիտություն:</w:t>
            </w:r>
          </w:p>
        </w:tc>
      </w:tr>
      <w:tr w:rsidR="00052174" w:rsidRPr="0024158B" w:rsidTr="0092352E">
        <w:trPr>
          <w:trHeight w:val="877"/>
        </w:trPr>
        <w:tc>
          <w:tcPr>
            <w:tcW w:w="2836" w:type="dxa"/>
            <w:tcBorders>
              <w:top w:val="single" w:sz="4" w:space="0" w:color="auto"/>
              <w:bottom w:val="single" w:sz="4" w:space="0" w:color="auto"/>
              <w:right w:val="single" w:sz="4" w:space="0" w:color="auto"/>
            </w:tcBorders>
          </w:tcPr>
          <w:p w:rsidR="00052174" w:rsidRPr="0024158B" w:rsidRDefault="00052174" w:rsidP="00DE4F71">
            <w:pPr>
              <w:widowControl w:val="0"/>
              <w:tabs>
                <w:tab w:val="left" w:pos="4536"/>
              </w:tabs>
              <w:spacing w:after="0" w:line="360" w:lineRule="auto"/>
              <w:jc w:val="center"/>
              <w:textAlignment w:val="baseline"/>
              <w:rPr>
                <w:rFonts w:ascii="GHEA Grapalat" w:hAnsi="GHEA Grapalat" w:cs="Sylfaen"/>
                <w:b/>
                <w:color w:val="000000"/>
                <w:lang w:val="hy-AM"/>
              </w:rPr>
            </w:pPr>
            <w:r w:rsidRPr="0024158B">
              <w:rPr>
                <w:rFonts w:ascii="GHEA Grapalat" w:hAnsi="GHEA Grapalat" w:cs="Sylfaen"/>
                <w:b/>
                <w:color w:val="000000"/>
                <w:lang w:val="hy-AM"/>
              </w:rPr>
              <w:t>ՀՀ</w:t>
            </w:r>
            <w:r w:rsidR="00811D0C" w:rsidRPr="0024158B">
              <w:rPr>
                <w:rFonts w:ascii="GHEA Grapalat" w:hAnsi="GHEA Grapalat" w:cs="Sylfaen"/>
                <w:b/>
                <w:color w:val="000000"/>
                <w:lang w:val="hy-AM"/>
              </w:rPr>
              <w:t xml:space="preserve"> ՏԿԵՆ</w:t>
            </w:r>
            <w:r w:rsidRPr="0024158B">
              <w:rPr>
                <w:rFonts w:ascii="GHEA Grapalat" w:hAnsi="GHEA Grapalat" w:cs="Sylfaen"/>
                <w:b/>
                <w:color w:val="000000"/>
                <w:lang w:val="hy-AM"/>
              </w:rPr>
              <w:t xml:space="preserve"> պետական գույքի կառավարման կոմիտե</w:t>
            </w:r>
          </w:p>
        </w:tc>
        <w:tc>
          <w:tcPr>
            <w:tcW w:w="8505" w:type="dxa"/>
            <w:tcBorders>
              <w:top w:val="single" w:sz="4" w:space="0" w:color="auto"/>
              <w:left w:val="single" w:sz="4" w:space="0" w:color="auto"/>
              <w:bottom w:val="single" w:sz="4" w:space="0" w:color="auto"/>
            </w:tcBorders>
            <w:vAlign w:val="center"/>
          </w:tcPr>
          <w:p w:rsidR="00E60A28" w:rsidRDefault="00E60A28" w:rsidP="00E60A28">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lang w:val="af-ZA"/>
              </w:rPr>
              <w:t xml:space="preserve">որ </w:t>
            </w:r>
            <w:r>
              <w:rPr>
                <w:rFonts w:ascii="GHEA Grapalat" w:hAnsi="GHEA Grapalat" w:cs="Sylfaen"/>
                <w:lang w:val="hy-AM"/>
              </w:rPr>
              <w:t>«</w:t>
            </w:r>
            <w:proofErr w:type="spellStart"/>
            <w:r>
              <w:rPr>
                <w:rFonts w:ascii="GHEA Grapalat" w:hAnsi="GHEA Grapalat" w:cs="Sylfaen"/>
                <w:lang w:val="hy-AM"/>
              </w:rPr>
              <w:t>Եվրասիական</w:t>
            </w:r>
            <w:proofErr w:type="spellEnd"/>
            <w:r>
              <w:rPr>
                <w:rFonts w:ascii="GHEA Grapalat" w:hAnsi="GHEA Grapalat" w:cs="Sylfaen"/>
                <w:lang w:val="hy-AM"/>
              </w:rPr>
              <w:t xml:space="preserve"> տնտեսական միության ապրանքային նշանների, սպասարկման նշանների և ապրանքների ծագման տեղանունների մասին» պայմանագրով</w:t>
            </w:r>
            <w:r>
              <w:rPr>
                <w:rFonts w:ascii="GHEA Grapalat" w:hAnsi="GHEA Grapalat"/>
                <w:lang w:val="hy-AM"/>
              </w:rPr>
              <w:t xml:space="preserve"> «Պետական գույքի կառավարման մասին» ՀՀ օրենքի կարգավորման շրջանակում</w:t>
            </w:r>
            <w:r>
              <w:rPr>
                <w:rFonts w:ascii="GHEA Grapalat" w:hAnsi="GHEA Grapalat" w:cs="Sylfaen"/>
                <w:color w:val="000000"/>
                <w:lang w:val="hy-AM"/>
              </w:rPr>
              <w:t xml:space="preserve"> </w:t>
            </w:r>
            <w:r>
              <w:rPr>
                <w:rFonts w:ascii="GHEA Grapalat" w:hAnsi="GHEA Grapalat"/>
                <w:lang w:val="hy-AM"/>
              </w:rPr>
              <w:t xml:space="preserve">Հայաստանի Հանրապետության համար գույքային պարտավորություններ նախատեսող դրույթներ առկա չեն։ </w:t>
            </w:r>
          </w:p>
          <w:p w:rsidR="00052174" w:rsidRPr="0024158B" w:rsidRDefault="00052174" w:rsidP="00C54131">
            <w:pPr>
              <w:tabs>
                <w:tab w:val="left" w:pos="4565"/>
              </w:tabs>
              <w:spacing w:after="0" w:line="360" w:lineRule="auto"/>
              <w:ind w:firstLine="709"/>
              <w:jc w:val="both"/>
              <w:rPr>
                <w:rFonts w:ascii="GHEA Grapalat" w:eastAsia="Times New Roman" w:hAnsi="GHEA Grapalat"/>
                <w:lang w:val="hy-AM"/>
              </w:rPr>
            </w:pPr>
          </w:p>
        </w:tc>
        <w:tc>
          <w:tcPr>
            <w:tcW w:w="3305" w:type="dxa"/>
            <w:tcBorders>
              <w:top w:val="single" w:sz="4" w:space="0" w:color="auto"/>
              <w:left w:val="single" w:sz="4" w:space="0" w:color="auto"/>
              <w:bottom w:val="single" w:sz="4" w:space="0" w:color="auto"/>
            </w:tcBorders>
          </w:tcPr>
          <w:p w:rsidR="00052174" w:rsidRPr="0024158B" w:rsidRDefault="00052174" w:rsidP="00DE4F71">
            <w:pPr>
              <w:widowControl w:val="0"/>
              <w:tabs>
                <w:tab w:val="left" w:pos="4536"/>
              </w:tabs>
              <w:spacing w:after="0" w:line="360" w:lineRule="auto"/>
              <w:jc w:val="right"/>
              <w:textAlignment w:val="baseline"/>
              <w:rPr>
                <w:rFonts w:ascii="GHEA Grapalat" w:hAnsi="GHEA Grapalat" w:cs="Sylfaen"/>
                <w:color w:val="000000"/>
                <w:lang w:val="hy-AM"/>
              </w:rPr>
            </w:pPr>
            <w:r w:rsidRPr="0024158B">
              <w:rPr>
                <w:rFonts w:ascii="GHEA Grapalat" w:hAnsi="GHEA Grapalat" w:cs="Sylfaen"/>
                <w:color w:val="000000"/>
                <w:lang w:val="hy-AM"/>
              </w:rPr>
              <w:t>Ընդունվել է ի գիտություն:</w:t>
            </w:r>
          </w:p>
        </w:tc>
      </w:tr>
    </w:tbl>
    <w:p w:rsidR="00437DE1" w:rsidRPr="0024158B" w:rsidRDefault="00437DE1" w:rsidP="00D93882">
      <w:pPr>
        <w:widowControl w:val="0"/>
        <w:tabs>
          <w:tab w:val="left" w:pos="4536"/>
        </w:tabs>
        <w:spacing w:after="0" w:line="360" w:lineRule="auto"/>
        <w:jc w:val="center"/>
        <w:textAlignment w:val="baseline"/>
        <w:rPr>
          <w:rFonts w:ascii="GHEA Grapalat" w:hAnsi="GHEA Grapalat" w:cs="Sylfaen"/>
          <w:b/>
          <w:color w:val="000000"/>
          <w:lang w:val="hy-AM"/>
        </w:rPr>
      </w:pPr>
    </w:p>
    <w:p w:rsidR="000A67F9" w:rsidRPr="0024158B" w:rsidRDefault="000A67F9" w:rsidP="00D93882">
      <w:pPr>
        <w:widowControl w:val="0"/>
        <w:tabs>
          <w:tab w:val="left" w:pos="4536"/>
        </w:tabs>
        <w:spacing w:after="0" w:line="360" w:lineRule="auto"/>
        <w:jc w:val="center"/>
        <w:textAlignment w:val="baseline"/>
        <w:rPr>
          <w:rFonts w:ascii="GHEA Grapalat" w:hAnsi="GHEA Grapalat" w:cs="Sylfaen"/>
          <w:b/>
          <w:color w:val="000000"/>
          <w:lang w:val="hy-AM"/>
        </w:rPr>
      </w:pPr>
    </w:p>
    <w:sectPr w:rsidR="000A67F9" w:rsidRPr="0024158B" w:rsidSect="003413B8">
      <w:pgSz w:w="15840" w:h="12240" w:orient="landscape"/>
      <w:pgMar w:top="562" w:right="562" w:bottom="1138"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46B00"/>
    <w:multiLevelType w:val="hybridMultilevel"/>
    <w:tmpl w:val="5D2A8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5BF"/>
    <w:rsid w:val="00026581"/>
    <w:rsid w:val="00047B85"/>
    <w:rsid w:val="00052174"/>
    <w:rsid w:val="0006124B"/>
    <w:rsid w:val="000A0DD6"/>
    <w:rsid w:val="000A24F1"/>
    <w:rsid w:val="000A67F9"/>
    <w:rsid w:val="00107F22"/>
    <w:rsid w:val="00131BF6"/>
    <w:rsid w:val="001543CC"/>
    <w:rsid w:val="00163ACC"/>
    <w:rsid w:val="00164572"/>
    <w:rsid w:val="00191208"/>
    <w:rsid w:val="001C3FF7"/>
    <w:rsid w:val="001D777E"/>
    <w:rsid w:val="0024158B"/>
    <w:rsid w:val="002A7F55"/>
    <w:rsid w:val="002C5378"/>
    <w:rsid w:val="002E381B"/>
    <w:rsid w:val="0038339E"/>
    <w:rsid w:val="003B2C61"/>
    <w:rsid w:val="003E6CF4"/>
    <w:rsid w:val="003F135C"/>
    <w:rsid w:val="004060DA"/>
    <w:rsid w:val="00410FE7"/>
    <w:rsid w:val="004247F2"/>
    <w:rsid w:val="00437DE1"/>
    <w:rsid w:val="004855A2"/>
    <w:rsid w:val="00486A30"/>
    <w:rsid w:val="004A1E3B"/>
    <w:rsid w:val="004A6FC1"/>
    <w:rsid w:val="004B003B"/>
    <w:rsid w:val="004B005C"/>
    <w:rsid w:val="004C1117"/>
    <w:rsid w:val="004C2FDE"/>
    <w:rsid w:val="004D55AF"/>
    <w:rsid w:val="004E5AEE"/>
    <w:rsid w:val="00505001"/>
    <w:rsid w:val="00551AAB"/>
    <w:rsid w:val="00563F8E"/>
    <w:rsid w:val="00577B4F"/>
    <w:rsid w:val="00594ACB"/>
    <w:rsid w:val="005C0F9C"/>
    <w:rsid w:val="0061098E"/>
    <w:rsid w:val="0062718F"/>
    <w:rsid w:val="00656215"/>
    <w:rsid w:val="006645BF"/>
    <w:rsid w:val="00696863"/>
    <w:rsid w:val="006B36A8"/>
    <w:rsid w:val="006D005E"/>
    <w:rsid w:val="007070FA"/>
    <w:rsid w:val="00724E78"/>
    <w:rsid w:val="007920BB"/>
    <w:rsid w:val="007D37E9"/>
    <w:rsid w:val="007F0E9A"/>
    <w:rsid w:val="00803636"/>
    <w:rsid w:val="00811D0C"/>
    <w:rsid w:val="00835A23"/>
    <w:rsid w:val="008649D1"/>
    <w:rsid w:val="008734E6"/>
    <w:rsid w:val="008A4E0E"/>
    <w:rsid w:val="008D293E"/>
    <w:rsid w:val="008D57CD"/>
    <w:rsid w:val="008F02F2"/>
    <w:rsid w:val="009058AB"/>
    <w:rsid w:val="0092352E"/>
    <w:rsid w:val="0093441A"/>
    <w:rsid w:val="009469F3"/>
    <w:rsid w:val="009771FB"/>
    <w:rsid w:val="009A4399"/>
    <w:rsid w:val="009B1332"/>
    <w:rsid w:val="009E44EB"/>
    <w:rsid w:val="009E609A"/>
    <w:rsid w:val="009F743C"/>
    <w:rsid w:val="009F7798"/>
    <w:rsid w:val="00A04ED3"/>
    <w:rsid w:val="00A10D6A"/>
    <w:rsid w:val="00A52A8F"/>
    <w:rsid w:val="00A73A7E"/>
    <w:rsid w:val="00A823A7"/>
    <w:rsid w:val="00A91A60"/>
    <w:rsid w:val="00A942DD"/>
    <w:rsid w:val="00AA17D3"/>
    <w:rsid w:val="00AF27CF"/>
    <w:rsid w:val="00AF67B5"/>
    <w:rsid w:val="00B175FD"/>
    <w:rsid w:val="00B27212"/>
    <w:rsid w:val="00B27696"/>
    <w:rsid w:val="00B75CCE"/>
    <w:rsid w:val="00BB198F"/>
    <w:rsid w:val="00BB22C5"/>
    <w:rsid w:val="00BC3D11"/>
    <w:rsid w:val="00C35693"/>
    <w:rsid w:val="00C35AAD"/>
    <w:rsid w:val="00C35DD4"/>
    <w:rsid w:val="00C44725"/>
    <w:rsid w:val="00C44B2E"/>
    <w:rsid w:val="00C54131"/>
    <w:rsid w:val="00C5729B"/>
    <w:rsid w:val="00C664AB"/>
    <w:rsid w:val="00C77FE4"/>
    <w:rsid w:val="00C95E2E"/>
    <w:rsid w:val="00CC096D"/>
    <w:rsid w:val="00CD4D77"/>
    <w:rsid w:val="00CD508C"/>
    <w:rsid w:val="00CD7C57"/>
    <w:rsid w:val="00D06088"/>
    <w:rsid w:val="00D1425A"/>
    <w:rsid w:val="00D27D40"/>
    <w:rsid w:val="00D40173"/>
    <w:rsid w:val="00D41622"/>
    <w:rsid w:val="00D5254E"/>
    <w:rsid w:val="00D552CA"/>
    <w:rsid w:val="00D93882"/>
    <w:rsid w:val="00DA144C"/>
    <w:rsid w:val="00DA3BD1"/>
    <w:rsid w:val="00DB2734"/>
    <w:rsid w:val="00DE2957"/>
    <w:rsid w:val="00E078DF"/>
    <w:rsid w:val="00E20843"/>
    <w:rsid w:val="00E60A28"/>
    <w:rsid w:val="00EB1D85"/>
    <w:rsid w:val="00F3049C"/>
    <w:rsid w:val="00F443EF"/>
    <w:rsid w:val="00F610A5"/>
    <w:rsid w:val="00F64AFE"/>
    <w:rsid w:val="00FA3BDD"/>
    <w:rsid w:val="00FB0E6C"/>
    <w:rsid w:val="00FD6374"/>
    <w:rsid w:val="00FE0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 w:type="paragraph" w:customStyle="1" w:styleId="Body">
    <w:name w:val="Body"/>
    <w:rsid w:val="00131BF6"/>
    <w:rPr>
      <w:rFonts w:ascii="Calibri" w:eastAsia="Calibri" w:hAnsi="Calibri" w:cs="Calibri"/>
      <w:color w:val="000000"/>
      <w:u w:color="000000"/>
    </w:rPr>
  </w:style>
  <w:style w:type="character" w:styleId="Hyperlink">
    <w:name w:val="Hyperlink"/>
    <w:basedOn w:val="DefaultParagraphFont"/>
    <w:uiPriority w:val="99"/>
    <w:semiHidden/>
    <w:unhideWhenUsed/>
    <w:rsid w:val="00131BF6"/>
    <w:rPr>
      <w:color w:val="0000FF" w:themeColor="hyperlink"/>
      <w:u w:val="single"/>
    </w:rPr>
  </w:style>
  <w:style w:type="character" w:customStyle="1" w:styleId="Bodytext3">
    <w:name w:val="Body text (3)_"/>
    <w:basedOn w:val="DefaultParagraphFont"/>
    <w:link w:val="Bodytext30"/>
    <w:locked/>
    <w:rsid w:val="00E60A28"/>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E60A28"/>
    <w:pPr>
      <w:widowControl w:val="0"/>
      <w:shd w:val="clear" w:color="auto" w:fill="FFFFFF"/>
      <w:spacing w:after="120" w:line="0" w:lineRule="atLeast"/>
      <w:jc w:val="center"/>
    </w:pPr>
    <w:rPr>
      <w:rFonts w:ascii="Times New Roman" w:eastAsia="Times New Roman" w:hAnsi="Times New Roman"/>
      <w:b/>
      <w:bCs/>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DE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37DE1"/>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437DE1"/>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
    <w:basedOn w:val="Normal"/>
    <w:link w:val="NormalWebChar"/>
    <w:uiPriority w:val="99"/>
    <w:qFormat/>
    <w:rsid w:val="007D37E9"/>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7D37E9"/>
    <w:pPr>
      <w:ind w:left="720"/>
      <w:contextualSpacing/>
    </w:pPr>
    <w:rPr>
      <w:rFonts w:eastAsia="Times New Roman"/>
      <w:lang w:val="ru-RU"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
    <w:link w:val="NormalWeb"/>
    <w:locked/>
    <w:rsid w:val="007D37E9"/>
    <w:rPr>
      <w:rFonts w:ascii="Times New Roman" w:eastAsia="Times New Roman" w:hAnsi="Times New Roman" w:cs="Times New Roman"/>
      <w:sz w:val="24"/>
      <w:szCs w:val="24"/>
    </w:rPr>
  </w:style>
  <w:style w:type="paragraph" w:customStyle="1" w:styleId="Body">
    <w:name w:val="Body"/>
    <w:rsid w:val="00131BF6"/>
    <w:rPr>
      <w:rFonts w:ascii="Calibri" w:eastAsia="Calibri" w:hAnsi="Calibri" w:cs="Calibri"/>
      <w:color w:val="000000"/>
      <w:u w:color="000000"/>
    </w:rPr>
  </w:style>
  <w:style w:type="character" w:styleId="Hyperlink">
    <w:name w:val="Hyperlink"/>
    <w:basedOn w:val="DefaultParagraphFont"/>
    <w:uiPriority w:val="99"/>
    <w:semiHidden/>
    <w:unhideWhenUsed/>
    <w:rsid w:val="00131BF6"/>
    <w:rPr>
      <w:color w:val="0000FF" w:themeColor="hyperlink"/>
      <w:u w:val="single"/>
    </w:rPr>
  </w:style>
  <w:style w:type="character" w:customStyle="1" w:styleId="Bodytext3">
    <w:name w:val="Body text (3)_"/>
    <w:basedOn w:val="DefaultParagraphFont"/>
    <w:link w:val="Bodytext30"/>
    <w:locked/>
    <w:rsid w:val="00E60A28"/>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E60A28"/>
    <w:pPr>
      <w:widowControl w:val="0"/>
      <w:shd w:val="clear" w:color="auto" w:fill="FFFFFF"/>
      <w:spacing w:after="120" w:line="0" w:lineRule="atLeast"/>
      <w:jc w:val="center"/>
    </w:pPr>
    <w:rPr>
      <w:rFonts w:ascii="Times New Roman" w:eastAsia="Times New Roman" w:hAnsi="Times New Roman"/>
      <w:b/>
      <w:bCs/>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059578">
      <w:bodyDiv w:val="1"/>
      <w:marLeft w:val="0"/>
      <w:marRight w:val="0"/>
      <w:marTop w:val="0"/>
      <w:marBottom w:val="0"/>
      <w:divBdr>
        <w:top w:val="none" w:sz="0" w:space="0" w:color="auto"/>
        <w:left w:val="none" w:sz="0" w:space="0" w:color="auto"/>
        <w:bottom w:val="none" w:sz="0" w:space="0" w:color="auto"/>
        <w:right w:val="none" w:sz="0" w:space="0" w:color="auto"/>
      </w:divBdr>
    </w:div>
    <w:div w:id="1031150000">
      <w:bodyDiv w:val="1"/>
      <w:marLeft w:val="0"/>
      <w:marRight w:val="0"/>
      <w:marTop w:val="0"/>
      <w:marBottom w:val="0"/>
      <w:divBdr>
        <w:top w:val="none" w:sz="0" w:space="0" w:color="auto"/>
        <w:left w:val="none" w:sz="0" w:space="0" w:color="auto"/>
        <w:bottom w:val="none" w:sz="0" w:space="0" w:color="auto"/>
        <w:right w:val="none" w:sz="0" w:space="0" w:color="auto"/>
      </w:divBdr>
    </w:div>
    <w:div w:id="1140994423">
      <w:bodyDiv w:val="1"/>
      <w:marLeft w:val="0"/>
      <w:marRight w:val="0"/>
      <w:marTop w:val="0"/>
      <w:marBottom w:val="0"/>
      <w:divBdr>
        <w:top w:val="none" w:sz="0" w:space="0" w:color="auto"/>
        <w:left w:val="none" w:sz="0" w:space="0" w:color="auto"/>
        <w:bottom w:val="none" w:sz="0" w:space="0" w:color="auto"/>
        <w:right w:val="none" w:sz="0" w:space="0" w:color="auto"/>
      </w:divBdr>
    </w:div>
    <w:div w:id="1384791009">
      <w:bodyDiv w:val="1"/>
      <w:marLeft w:val="0"/>
      <w:marRight w:val="0"/>
      <w:marTop w:val="0"/>
      <w:marBottom w:val="0"/>
      <w:divBdr>
        <w:top w:val="none" w:sz="0" w:space="0" w:color="auto"/>
        <w:left w:val="none" w:sz="0" w:space="0" w:color="auto"/>
        <w:bottom w:val="none" w:sz="0" w:space="0" w:color="auto"/>
        <w:right w:val="none" w:sz="0" w:space="0" w:color="auto"/>
      </w:divBdr>
    </w:div>
    <w:div w:id="1390374355">
      <w:bodyDiv w:val="1"/>
      <w:marLeft w:val="0"/>
      <w:marRight w:val="0"/>
      <w:marTop w:val="0"/>
      <w:marBottom w:val="0"/>
      <w:divBdr>
        <w:top w:val="none" w:sz="0" w:space="0" w:color="auto"/>
        <w:left w:val="none" w:sz="0" w:space="0" w:color="auto"/>
        <w:bottom w:val="none" w:sz="0" w:space="0" w:color="auto"/>
        <w:right w:val="none" w:sz="0" w:space="0" w:color="auto"/>
      </w:divBdr>
    </w:div>
    <w:div w:id="206564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Mirzoyan1</dc:creator>
  <cp:keywords>https:/mul2.gov.am/tasks/311603/oneclick/07.Ampopatert.docx?token=5133d851125689f887698d3cbb477e7e</cp:keywords>
  <cp:lastModifiedBy>Armenuhi Shahinyan</cp:lastModifiedBy>
  <cp:revision>2</cp:revision>
  <dcterms:created xsi:type="dcterms:W3CDTF">2020-08-07T09:24:00Z</dcterms:created>
  <dcterms:modified xsi:type="dcterms:W3CDTF">2020-08-07T09:24:00Z</dcterms:modified>
</cp:coreProperties>
</file>