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3E7" w:rsidRPr="007A6CAB" w:rsidRDefault="007A6CAB" w:rsidP="007A6CAB">
      <w:pPr>
        <w:spacing w:after="0" w:line="360" w:lineRule="auto"/>
        <w:jc w:val="center"/>
        <w:rPr>
          <w:b/>
          <w:sz w:val="24"/>
          <w:szCs w:val="24"/>
          <w:lang w:val="hy-AM"/>
        </w:rPr>
      </w:pPr>
      <w:r w:rsidRPr="007A6CAB">
        <w:rPr>
          <w:b/>
          <w:sz w:val="24"/>
          <w:szCs w:val="24"/>
          <w:lang w:val="hy-AM"/>
        </w:rPr>
        <w:t>ՏԵՂԵԿԱՆՔ</w:t>
      </w:r>
    </w:p>
    <w:p w:rsidR="007A6CAB" w:rsidRDefault="007A6CAB" w:rsidP="007A6CAB">
      <w:pPr>
        <w:pStyle w:val="Bodytext30"/>
        <w:shd w:val="clear" w:color="auto" w:fill="auto"/>
        <w:spacing w:before="0" w:line="360" w:lineRule="auto"/>
        <w:ind w:right="57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7A6CAB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ապրանքային նշանների, սպասարկման նշանների եւ ապրանքների ծագման տեղանունների մասին» պայմանագրի </w:t>
      </w:r>
      <w:bookmarkEnd w:id="0"/>
      <w:r w:rsidR="007A7B21">
        <w:rPr>
          <w:rFonts w:ascii="GHEA Grapalat" w:hAnsi="GHEA Grapalat"/>
          <w:sz w:val="24"/>
          <w:szCs w:val="24"/>
          <w:lang w:val="hy-AM"/>
        </w:rPr>
        <w:t>վավերացման</w:t>
      </w:r>
      <w:r w:rsidRPr="007A6CAB">
        <w:rPr>
          <w:rFonts w:ascii="GHEA Grapalat" w:hAnsi="GHEA Grapalat"/>
          <w:sz w:val="24"/>
          <w:szCs w:val="24"/>
          <w:lang w:val="hy-AM"/>
        </w:rPr>
        <w:t xml:space="preserve"> նպատակահարմարության մասին</w:t>
      </w:r>
    </w:p>
    <w:p w:rsidR="007A6CAB" w:rsidRDefault="007A6CAB" w:rsidP="007A6CAB">
      <w:pPr>
        <w:pStyle w:val="Bodytext30"/>
        <w:shd w:val="clear" w:color="auto" w:fill="auto"/>
        <w:spacing w:before="0" w:line="360" w:lineRule="auto"/>
        <w:ind w:right="57"/>
        <w:jc w:val="left"/>
        <w:rPr>
          <w:rFonts w:ascii="GHEA Grapalat" w:hAnsi="GHEA Grapalat"/>
          <w:b w:val="0"/>
          <w:sz w:val="24"/>
          <w:szCs w:val="24"/>
          <w:lang w:val="hy-AM"/>
        </w:rPr>
      </w:pPr>
    </w:p>
    <w:p w:rsidR="0001431D" w:rsidRPr="00FC478C" w:rsidRDefault="007A6CAB" w:rsidP="009F2CA2">
      <w:pPr>
        <w:pStyle w:val="Bodytext30"/>
        <w:shd w:val="clear" w:color="auto" w:fill="auto"/>
        <w:spacing w:before="0" w:line="360" w:lineRule="auto"/>
        <w:ind w:right="5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ab/>
      </w:r>
      <w:r w:rsidRPr="00FC478C">
        <w:rPr>
          <w:rFonts w:ascii="GHEA Grapalat" w:hAnsi="GHEA Grapalat"/>
          <w:b w:val="0"/>
          <w:sz w:val="24"/>
          <w:szCs w:val="24"/>
          <w:lang w:val="hy-AM"/>
        </w:rPr>
        <w:t>Պայմանագրով նախատեսվում է ստեղծել իրավական դաշտ</w:t>
      </w:r>
      <w:r w:rsidR="0066065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, որը նպատակ ունի կարգավորել ԵՏՄ (այսուհետ՝ </w:t>
      </w:r>
      <w:r w:rsidR="009F2CA2">
        <w:rPr>
          <w:rFonts w:ascii="GHEA Grapalat" w:hAnsi="GHEA Grapalat"/>
          <w:b w:val="0"/>
          <w:sz w:val="24"/>
          <w:szCs w:val="24"/>
          <w:lang w:val="hy-AM"/>
        </w:rPr>
        <w:t>Մ</w:t>
      </w:r>
      <w:r w:rsidR="0066065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իություն) ապրանքային նշանների (սպասարկման նշանների) եւ Միության ապրանքների ծագման տեղանունների գրանցման, իրավական պահպանության եւ օգտագործման կապակցությամբ ծագող հարաբերությունները: </w:t>
      </w:r>
      <w:r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Պայմանագիրը չի նախատ</w:t>
      </w:r>
      <w:r w:rsidR="0066065C" w:rsidRPr="00FC478C">
        <w:rPr>
          <w:rFonts w:ascii="GHEA Grapalat" w:hAnsi="GHEA Grapalat"/>
          <w:b w:val="0"/>
          <w:sz w:val="24"/>
          <w:szCs w:val="24"/>
          <w:lang w:val="hy-AM"/>
        </w:rPr>
        <w:t>եսում նշված օբյեկտների</w:t>
      </w:r>
      <w:r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գրանցումների իրավասությամբ օժտված առանձին կառույցի՝ միջազգային կազմակերպության հիմնադրում: Այդ լիազորություններն ըստ էության </w:t>
      </w:r>
      <w:r w:rsidR="002F6685" w:rsidRPr="00FC478C">
        <w:rPr>
          <w:rFonts w:ascii="GHEA Grapalat" w:hAnsi="GHEA Grapalat"/>
          <w:b w:val="0"/>
          <w:sz w:val="24"/>
          <w:szCs w:val="24"/>
          <w:lang w:val="hy-AM"/>
        </w:rPr>
        <w:t>վերապահված են ԵՏՄ անդամ պետությունների</w:t>
      </w:r>
      <w:r w:rsidR="0066065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արտոնագրային գերատեսչություններին: Ընդ որում</w:t>
      </w:r>
      <w:r w:rsidR="009F2CA2">
        <w:rPr>
          <w:rFonts w:ascii="GHEA Grapalat" w:hAnsi="GHEA Grapalat"/>
          <w:b w:val="0"/>
          <w:sz w:val="24"/>
          <w:szCs w:val="24"/>
          <w:lang w:val="hy-AM"/>
        </w:rPr>
        <w:t>,</w:t>
      </w:r>
      <w:r w:rsidR="0066065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ապրանքային նշաների հայտերը կարող են ներկայացվել ԵՏՄ ցանկացած անդամ պետության արտոնագրային գերատեսչություն</w:t>
      </w:r>
      <w:r w:rsidR="009F2CA2">
        <w:rPr>
          <w:rFonts w:ascii="GHEA Grapalat" w:hAnsi="GHEA Grapalat"/>
          <w:b w:val="0"/>
          <w:sz w:val="24"/>
          <w:szCs w:val="24"/>
          <w:lang w:val="hy-AM"/>
        </w:rPr>
        <w:t xml:space="preserve"> (ներկայացման գերատեսչություն</w:t>
      </w:r>
      <w:r w:rsidR="0001431D" w:rsidRPr="00FC478C">
        <w:rPr>
          <w:rFonts w:ascii="GHEA Grapalat" w:hAnsi="GHEA Grapalat"/>
          <w:b w:val="0"/>
          <w:sz w:val="24"/>
          <w:szCs w:val="24"/>
          <w:lang w:val="hy-AM"/>
        </w:rPr>
        <w:t>), որի համապատասխան ծանուցումից և հայտի հրապարակումից հետո բոլոր գերատեսչություններն անցկացնում են ապրանքային նշանի փորձաքննություն: Գերատեսչությունների համապատասխան որոշումների հիման վրա ներկայացման գերատեսչությունն ընդունում է տվյալ ապրանքային նշանի գրանցման վերաբերյալ որոշում:</w:t>
      </w:r>
    </w:p>
    <w:p w:rsidR="00FC478C" w:rsidRPr="00FC478C" w:rsidRDefault="0001431D" w:rsidP="009F2CA2">
      <w:pPr>
        <w:pStyle w:val="Bodytext30"/>
        <w:shd w:val="clear" w:color="auto" w:fill="auto"/>
        <w:spacing w:before="0" w:line="360" w:lineRule="auto"/>
        <w:ind w:right="5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FC478C">
        <w:rPr>
          <w:rFonts w:ascii="GHEA Grapalat" w:hAnsi="GHEA Grapalat"/>
          <w:b w:val="0"/>
          <w:sz w:val="24"/>
          <w:szCs w:val="24"/>
          <w:lang w:val="hy-AM"/>
        </w:rPr>
        <w:tab/>
        <w:t xml:space="preserve">Պայմանագիրը ենթադրում է, որ ԵՏՄ ապրանքային նշանի հայտ ներկայացնելու և </w:t>
      </w:r>
      <w:r w:rsidR="00FC478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ԵՏՄ </w:t>
      </w:r>
      <w:r w:rsidRPr="00FC478C">
        <w:rPr>
          <w:rFonts w:ascii="GHEA Grapalat" w:hAnsi="GHEA Grapalat"/>
          <w:b w:val="0"/>
          <w:sz w:val="24"/>
          <w:szCs w:val="24"/>
          <w:lang w:val="hy-AM"/>
        </w:rPr>
        <w:t>ապրանքային նշանի</w:t>
      </w:r>
      <w:r w:rsidR="00FC478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գրանցման համար սահմանված տուրքերը վճարվում են ներկայացման գերատեսչությանը, իսկ ապրանքային նշանի փորձաքննության համար տուրքերը վճարվում են յուրաքանչյուր ազգային արտոնագրային գերատեսչությանը  (տուրքերի չափերը սահմանվում են յուրաքանչյուր անդամ պետության ազգային օրենսդրությամբ): </w:t>
      </w:r>
    </w:p>
    <w:p w:rsidR="00CE3E62" w:rsidRDefault="0001431D" w:rsidP="009F2CA2">
      <w:pPr>
        <w:pStyle w:val="Bodytext30"/>
        <w:shd w:val="clear" w:color="auto" w:fill="auto"/>
        <w:spacing w:before="0" w:line="360" w:lineRule="auto"/>
        <w:ind w:right="5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66065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F6685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7A6CAB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  </w:t>
      </w:r>
      <w:r w:rsidR="00FC478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Պայմանագրի գործողության մեջ մտնելու դեպքում տնտեսվարող սուբյեկտները </w:t>
      </w:r>
      <w:r w:rsidR="00FC478C" w:rsidRPr="00FC478C">
        <w:rPr>
          <w:rFonts w:ascii="GHEA Grapalat" w:hAnsi="GHEA Grapalat"/>
          <w:b w:val="0"/>
          <w:sz w:val="24"/>
          <w:szCs w:val="24"/>
          <w:lang w:val="hy-AM"/>
        </w:rPr>
        <w:lastRenderedPageBreak/>
        <w:t>հնարավորություն կունենան հարկ եղած դեպքերում մեկ հայտ ներկայացնելու միջոցով իրականացնել իրենց ապրանքային նշանի գրանցումը ԵՏՄ տարածքում հատկապես այն ապրանքների համար, որոնք նախատեսված են</w:t>
      </w:r>
      <w:r w:rsidR="00FC478C">
        <w:rPr>
          <w:rFonts w:ascii="GHEA Grapalat" w:hAnsi="GHEA Grapalat"/>
          <w:b w:val="0"/>
          <w:sz w:val="24"/>
          <w:szCs w:val="24"/>
          <w:lang w:val="hy-AM"/>
        </w:rPr>
        <w:t xml:space="preserve"> ԵՏՄ տարածքում </w:t>
      </w:r>
      <w:r w:rsidR="00FC478C" w:rsidRPr="00FC478C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C478C">
        <w:rPr>
          <w:rFonts w:ascii="GHEA Grapalat" w:hAnsi="GHEA Grapalat"/>
          <w:b w:val="0"/>
          <w:sz w:val="24"/>
          <w:szCs w:val="24"/>
          <w:lang w:val="hy-AM"/>
        </w:rPr>
        <w:t xml:space="preserve">քաղաքացիական շրջանառության մեջ դնելու համար: </w:t>
      </w:r>
      <w:r w:rsidR="00B55C80">
        <w:rPr>
          <w:rFonts w:ascii="GHEA Grapalat" w:hAnsi="GHEA Grapalat"/>
          <w:b w:val="0"/>
          <w:sz w:val="24"/>
          <w:szCs w:val="24"/>
          <w:lang w:val="hy-AM"/>
        </w:rPr>
        <w:t xml:space="preserve">Դա </w:t>
      </w:r>
      <w:r w:rsidR="006C794B">
        <w:rPr>
          <w:rFonts w:ascii="GHEA Grapalat" w:hAnsi="GHEA Grapalat"/>
          <w:b w:val="0"/>
          <w:sz w:val="24"/>
          <w:szCs w:val="24"/>
          <w:lang w:val="hy-AM"/>
        </w:rPr>
        <w:t>հնարավորություն կտա նրանց օգտվել ապրանքային նշանի նկատմամբ բացառիկ իրավունքի պաշտպանության այն մեխանիզմներից</w:t>
      </w:r>
      <w:r w:rsidR="00FC478C">
        <w:rPr>
          <w:rFonts w:ascii="GHEA Grapalat" w:hAnsi="GHEA Grapalat"/>
          <w:b w:val="0"/>
          <w:sz w:val="24"/>
          <w:szCs w:val="24"/>
          <w:lang w:val="hy-AM"/>
        </w:rPr>
        <w:t>,</w:t>
      </w:r>
      <w:r w:rsidR="006C794B">
        <w:rPr>
          <w:rFonts w:ascii="GHEA Grapalat" w:hAnsi="GHEA Grapalat"/>
          <w:b w:val="0"/>
          <w:sz w:val="24"/>
          <w:szCs w:val="24"/>
          <w:lang w:val="hy-AM"/>
        </w:rPr>
        <w:t xml:space="preserve"> որոնք նախատեսված են ԵՏՄ անդամ պետությունների ազգային օրենսդրությամբ, քանի որ պայմանագրով նախատեսված գրանցումներն իրավական առումով հավասարեցված են ազգային գրանցումներին</w:t>
      </w:r>
      <w:r w:rsidR="00CE3E62">
        <w:rPr>
          <w:rFonts w:ascii="GHEA Grapalat" w:hAnsi="GHEA Grapalat"/>
          <w:b w:val="0"/>
          <w:sz w:val="24"/>
          <w:szCs w:val="24"/>
          <w:lang w:val="hy-AM"/>
        </w:rPr>
        <w:t>:</w:t>
      </w:r>
    </w:p>
    <w:p w:rsidR="009F2CA2" w:rsidRPr="003603AC" w:rsidRDefault="009F2CA2" w:rsidP="009F2CA2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3603AC">
        <w:rPr>
          <w:rFonts w:cs="Sylfaen"/>
          <w:sz w:val="24"/>
          <w:szCs w:val="24"/>
          <w:lang w:val="hy-AM"/>
        </w:rPr>
        <w:t>Ելնելով</w:t>
      </w:r>
      <w:r w:rsidRPr="003603AC">
        <w:rPr>
          <w:sz w:val="24"/>
          <w:szCs w:val="24"/>
          <w:lang w:val="hy-AM"/>
        </w:rPr>
        <w:t xml:space="preserve"> </w:t>
      </w:r>
      <w:r w:rsidRPr="003603AC">
        <w:rPr>
          <w:rFonts w:cs="Sylfaen"/>
          <w:sz w:val="24"/>
          <w:szCs w:val="24"/>
          <w:lang w:val="hy-AM"/>
        </w:rPr>
        <w:t>վերոհիշյալից</w:t>
      </w:r>
      <w:r w:rsidRPr="003603AC">
        <w:rPr>
          <w:sz w:val="24"/>
          <w:szCs w:val="24"/>
          <w:lang w:val="hy-AM"/>
        </w:rPr>
        <w:t xml:space="preserve">, </w:t>
      </w:r>
      <w:r w:rsidRPr="003603AC">
        <w:rPr>
          <w:rFonts w:cs="Sylfaen"/>
          <w:sz w:val="24"/>
          <w:szCs w:val="24"/>
          <w:lang w:val="hy-AM"/>
        </w:rPr>
        <w:t>ՀՀ</w:t>
      </w:r>
      <w:r w:rsidRPr="003603AC">
        <w:rPr>
          <w:sz w:val="24"/>
          <w:szCs w:val="24"/>
          <w:lang w:val="hy-AM"/>
        </w:rPr>
        <w:t xml:space="preserve"> </w:t>
      </w:r>
      <w:r w:rsidRPr="003603AC">
        <w:rPr>
          <w:rFonts w:cs="Sylfaen"/>
          <w:sz w:val="24"/>
          <w:szCs w:val="24"/>
          <w:lang w:val="hy-AM"/>
        </w:rPr>
        <w:t>էկոնոմիկայի</w:t>
      </w:r>
      <w:r w:rsidRPr="003603AC">
        <w:rPr>
          <w:sz w:val="24"/>
          <w:szCs w:val="24"/>
          <w:lang w:val="hy-AM"/>
        </w:rPr>
        <w:t xml:space="preserve"> </w:t>
      </w:r>
      <w:r w:rsidRPr="003603AC">
        <w:rPr>
          <w:rFonts w:cs="Sylfaen"/>
          <w:sz w:val="24"/>
          <w:szCs w:val="24"/>
          <w:lang w:val="hy-AM"/>
        </w:rPr>
        <w:t>նախարարությունը</w:t>
      </w:r>
      <w:r w:rsidRPr="003603AC">
        <w:rPr>
          <w:sz w:val="24"/>
          <w:szCs w:val="24"/>
          <w:lang w:val="hy-AM"/>
        </w:rPr>
        <w:t xml:space="preserve"> </w:t>
      </w:r>
      <w:r w:rsidRPr="003603AC">
        <w:rPr>
          <w:rFonts w:cs="Sylfaen"/>
          <w:sz w:val="24"/>
          <w:szCs w:val="24"/>
          <w:lang w:val="hy-AM"/>
        </w:rPr>
        <w:t>նպատակահարմար</w:t>
      </w:r>
      <w:r w:rsidRPr="003603AC">
        <w:rPr>
          <w:sz w:val="24"/>
          <w:szCs w:val="24"/>
          <w:lang w:val="hy-AM"/>
        </w:rPr>
        <w:t xml:space="preserve"> </w:t>
      </w:r>
      <w:r w:rsidRPr="003603AC">
        <w:rPr>
          <w:rFonts w:cs="Sylfaen"/>
          <w:sz w:val="24"/>
          <w:szCs w:val="24"/>
          <w:lang w:val="hy-AM"/>
        </w:rPr>
        <w:t>է</w:t>
      </w:r>
      <w:r w:rsidRPr="003603AC">
        <w:rPr>
          <w:sz w:val="24"/>
          <w:szCs w:val="24"/>
          <w:lang w:val="hy-AM"/>
        </w:rPr>
        <w:t xml:space="preserve"> </w:t>
      </w:r>
      <w:r w:rsidRPr="003603AC">
        <w:rPr>
          <w:rFonts w:cs="Sylfaen"/>
          <w:sz w:val="24"/>
          <w:szCs w:val="24"/>
          <w:lang w:val="hy-AM"/>
        </w:rPr>
        <w:t>համարում</w:t>
      </w:r>
      <w:r w:rsidRPr="003603AC">
        <w:rPr>
          <w:sz w:val="24"/>
          <w:szCs w:val="24"/>
          <w:lang w:val="hy-AM"/>
        </w:rPr>
        <w:t xml:space="preserve"> </w:t>
      </w:r>
      <w:r>
        <w:rPr>
          <w:rFonts w:cs="Sylfaen"/>
          <w:sz w:val="24"/>
          <w:szCs w:val="24"/>
          <w:lang w:val="hy-AM"/>
        </w:rPr>
        <w:t>Պայմանագրի</w:t>
      </w:r>
      <w:r w:rsidRPr="003603AC">
        <w:rPr>
          <w:sz w:val="24"/>
          <w:szCs w:val="24"/>
          <w:lang w:val="hy-AM"/>
        </w:rPr>
        <w:t xml:space="preserve"> </w:t>
      </w:r>
      <w:r w:rsidR="007A7B21">
        <w:rPr>
          <w:rFonts w:cs="Sylfaen"/>
          <w:sz w:val="24"/>
          <w:szCs w:val="24"/>
          <w:lang w:val="hy-AM"/>
        </w:rPr>
        <w:t>վավերացումը</w:t>
      </w:r>
      <w:r w:rsidRPr="003603AC">
        <w:rPr>
          <w:sz w:val="24"/>
          <w:szCs w:val="24"/>
          <w:lang w:val="hy-AM"/>
        </w:rPr>
        <w:t>:</w:t>
      </w:r>
    </w:p>
    <w:p w:rsidR="007A6CAB" w:rsidRPr="00FC478C" w:rsidRDefault="007A6CAB" w:rsidP="009F2CA2">
      <w:pPr>
        <w:pStyle w:val="Bodytext30"/>
        <w:shd w:val="clear" w:color="auto" w:fill="auto"/>
        <w:spacing w:before="0" w:line="360" w:lineRule="auto"/>
        <w:ind w:right="57"/>
        <w:jc w:val="both"/>
        <w:rPr>
          <w:sz w:val="24"/>
          <w:szCs w:val="24"/>
          <w:lang w:val="hy-AM"/>
        </w:rPr>
      </w:pPr>
    </w:p>
    <w:sectPr w:rsidR="007A6CAB" w:rsidRPr="00FC478C" w:rsidSect="009F2CA2">
      <w:pgSz w:w="11907" w:h="16840" w:code="9"/>
      <w:pgMar w:top="1814" w:right="987" w:bottom="181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CAB"/>
    <w:rsid w:val="0001431D"/>
    <w:rsid w:val="000A0602"/>
    <w:rsid w:val="002F6685"/>
    <w:rsid w:val="003433E7"/>
    <w:rsid w:val="003749DB"/>
    <w:rsid w:val="00621743"/>
    <w:rsid w:val="0066065C"/>
    <w:rsid w:val="006C794B"/>
    <w:rsid w:val="0073663D"/>
    <w:rsid w:val="007A6CAB"/>
    <w:rsid w:val="007A7B21"/>
    <w:rsid w:val="00947891"/>
    <w:rsid w:val="009F2CA2"/>
    <w:rsid w:val="009F49EB"/>
    <w:rsid w:val="009F707F"/>
    <w:rsid w:val="00B55C80"/>
    <w:rsid w:val="00CE3E62"/>
    <w:rsid w:val="00DE3306"/>
    <w:rsid w:val="00F02785"/>
    <w:rsid w:val="00FA777F"/>
    <w:rsid w:val="00FC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sid w:val="007A6C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A6CAB"/>
    <w:pPr>
      <w:widowControl w:val="0"/>
      <w:shd w:val="clear" w:color="auto" w:fill="FFFFFF"/>
      <w:spacing w:before="780" w:after="0" w:line="341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sid w:val="007A6C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A6CAB"/>
    <w:pPr>
      <w:widowControl w:val="0"/>
      <w:shd w:val="clear" w:color="auto" w:fill="FFFFFF"/>
      <w:spacing w:before="780" w:after="0" w:line="341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Andranik Khachikyan</dc:creator>
  <cp:lastModifiedBy>Armenuhi Shahinyan</cp:lastModifiedBy>
  <cp:revision>3</cp:revision>
  <dcterms:created xsi:type="dcterms:W3CDTF">2016-08-12T11:04:00Z</dcterms:created>
  <dcterms:modified xsi:type="dcterms:W3CDTF">2020-07-30T08:15:00Z</dcterms:modified>
</cp:coreProperties>
</file>