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725" w:tblpY="-711"/>
        <w:tblW w:w="14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6390"/>
        <w:gridCol w:w="4860"/>
        <w:gridCol w:w="1350"/>
      </w:tblGrid>
      <w:tr w:rsidR="000D12CF" w:rsidRPr="00A112B3" w:rsidTr="00993CBD">
        <w:trPr>
          <w:trHeight w:val="440"/>
        </w:trPr>
        <w:tc>
          <w:tcPr>
            <w:tcW w:w="14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lang w:val="pt-PT"/>
              </w:rPr>
            </w:pPr>
            <w:r w:rsidRPr="00A112B3">
              <w:rPr>
                <w:rFonts w:ascii="GHEA Grapalat" w:hAnsi="GHEA Grapalat"/>
              </w:rPr>
              <w:t>ԱՄՓՈՓԱԹԵՐԹ</w:t>
            </w:r>
          </w:p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D12CF" w:rsidRPr="00A112B3" w:rsidTr="00993CBD">
        <w:trPr>
          <w:trHeight w:val="1245"/>
        </w:trPr>
        <w:tc>
          <w:tcPr>
            <w:tcW w:w="14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bCs/>
                <w:lang w:val="hy-AM"/>
              </w:rPr>
              <w:t>«</w:t>
            </w:r>
            <w:r w:rsidRPr="00483A14">
              <w:rPr>
                <w:rFonts w:ascii="GHEA Grapalat" w:eastAsia="Calibri" w:hAnsi="GHEA Grapalat"/>
                <w:bCs/>
                <w:lang w:val="af-ZA"/>
              </w:rPr>
              <w:t xml:space="preserve">ՀԱՅԱՍՏԱՆԻ ՀԱՆՐԱՊԵՏՈՒԹՅԱՆ </w:t>
            </w:r>
            <w:r>
              <w:rPr>
                <w:rFonts w:ascii="GHEA Grapalat" w:eastAsia="Calibri" w:hAnsi="GHEA Grapalat"/>
                <w:bCs/>
                <w:lang w:val="af-ZA"/>
              </w:rPr>
              <w:t>20</w:t>
            </w:r>
            <w:r>
              <w:rPr>
                <w:rFonts w:ascii="GHEA Grapalat" w:eastAsia="Calibri" w:hAnsi="GHEA Grapalat"/>
                <w:bCs/>
                <w:lang w:val="hy-AM"/>
              </w:rPr>
              <w:t>20</w:t>
            </w:r>
            <w:r>
              <w:rPr>
                <w:rFonts w:ascii="GHEA Grapalat" w:eastAsia="Calibri" w:hAnsi="GHEA Grapalat"/>
                <w:bCs/>
                <w:lang w:val="af-ZA"/>
              </w:rPr>
              <w:t xml:space="preserve"> </w:t>
            </w:r>
            <w:r>
              <w:rPr>
                <w:rFonts w:ascii="GHEA Grapalat" w:eastAsia="Calibri" w:hAnsi="GHEA Grapalat"/>
                <w:bCs/>
                <w:lang w:val="hy-AM"/>
              </w:rPr>
              <w:t>ԹՎԱԿԱՆԻ ՊԵՏԱԿԱՆ ԲՅՈՒՋԵՈՒՄ ՎԵՐԱԲԱՇԽՈՒՄ</w:t>
            </w:r>
            <w:r w:rsidRPr="00ED36BB">
              <w:rPr>
                <w:rFonts w:ascii="GHEA Grapalat" w:eastAsia="Calibri" w:hAnsi="GHEA Grapalat"/>
                <w:bCs/>
                <w:lang w:val="af-ZA"/>
              </w:rPr>
              <w:t xml:space="preserve"> </w:t>
            </w:r>
            <w:r w:rsidR="009464C9">
              <w:rPr>
                <w:rFonts w:ascii="GHEA Grapalat" w:eastAsia="Calibri" w:hAnsi="GHEA Grapalat"/>
                <w:bCs/>
                <w:lang w:val="ru-RU"/>
              </w:rPr>
              <w:t>ԵՎ</w:t>
            </w:r>
            <w:r w:rsidR="009464C9" w:rsidRPr="009464C9">
              <w:rPr>
                <w:rFonts w:ascii="GHEA Grapalat" w:eastAsia="Calibri" w:hAnsi="GHEA Grapalat"/>
                <w:bCs/>
              </w:rPr>
              <w:t xml:space="preserve"> </w:t>
            </w:r>
            <w:r w:rsidR="009464C9">
              <w:rPr>
                <w:rFonts w:ascii="GHEA Grapalat" w:eastAsia="Calibri" w:hAnsi="GHEA Grapalat"/>
                <w:bCs/>
                <w:lang w:val="ru-RU"/>
              </w:rPr>
              <w:t>ԼՐԱՑՈՒՄ</w:t>
            </w:r>
            <w:r w:rsidR="009464C9" w:rsidRPr="009464C9">
              <w:rPr>
                <w:rFonts w:ascii="GHEA Grapalat" w:eastAsia="Calibri" w:hAnsi="GHEA Grapalat"/>
                <w:bCs/>
              </w:rPr>
              <w:t xml:space="preserve">, </w:t>
            </w:r>
            <w:bookmarkStart w:id="0" w:name="_GoBack"/>
            <w:bookmarkEnd w:id="0"/>
            <w:r w:rsidRPr="00483A14">
              <w:rPr>
                <w:rFonts w:ascii="GHEA Grapalat" w:eastAsia="Calibri" w:hAnsi="GHEA Grapalat"/>
                <w:bCs/>
                <w:lang w:val="af-ZA"/>
              </w:rPr>
              <w:t>ՀԱՅԱՍՏԱՆԻ ՀԱՆՐԱՊԵՏՈՒԹՅԱՆ ԿԱՌԱՎԱՐՈՒԹՅԱՆ 201</w:t>
            </w:r>
            <w:r>
              <w:rPr>
                <w:rFonts w:ascii="GHEA Grapalat" w:eastAsia="Calibri" w:hAnsi="GHEA Grapalat"/>
                <w:bCs/>
                <w:lang w:val="hy-AM"/>
              </w:rPr>
              <w:t>9</w:t>
            </w:r>
            <w:r w:rsidRPr="00483A14">
              <w:rPr>
                <w:rFonts w:ascii="GHEA Grapalat" w:eastAsia="Calibri" w:hAnsi="GHEA Grapalat"/>
                <w:bCs/>
                <w:lang w:val="af-ZA"/>
              </w:rPr>
              <w:t xml:space="preserve"> ԹՎԱԿԱՆԻ ԴԵԿՏԵՄԲԵՐԻ 2</w:t>
            </w:r>
            <w:r>
              <w:rPr>
                <w:rFonts w:ascii="GHEA Grapalat" w:eastAsia="Calibri" w:hAnsi="GHEA Grapalat"/>
                <w:bCs/>
                <w:lang w:val="hy-AM"/>
              </w:rPr>
              <w:t>6</w:t>
            </w:r>
            <w:r w:rsidRPr="00483A14">
              <w:rPr>
                <w:rFonts w:ascii="GHEA Grapalat" w:eastAsia="Calibri" w:hAnsi="GHEA Grapalat"/>
                <w:bCs/>
                <w:lang w:val="af-ZA"/>
              </w:rPr>
              <w:t>-Ի</w:t>
            </w:r>
            <w:r>
              <w:rPr>
                <w:rFonts w:ascii="GHEA Grapalat" w:eastAsia="Calibri" w:hAnsi="GHEA Grapalat"/>
                <w:bCs/>
                <w:lang w:val="af-ZA"/>
              </w:rPr>
              <w:t xml:space="preserve"> N 1</w:t>
            </w:r>
            <w:r>
              <w:rPr>
                <w:rFonts w:ascii="GHEA Grapalat" w:eastAsia="Calibri" w:hAnsi="GHEA Grapalat"/>
                <w:bCs/>
                <w:lang w:val="hy-AM"/>
              </w:rPr>
              <w:t>919</w:t>
            </w:r>
            <w:r w:rsidRPr="00483A14">
              <w:rPr>
                <w:rFonts w:ascii="GHEA Grapalat" w:eastAsia="Calibri" w:hAnsi="GHEA Grapalat"/>
                <w:bCs/>
                <w:lang w:val="af-ZA"/>
              </w:rPr>
              <w:t>-Ն ՈՐՈՇՄԱՆ ՄԵՋ</w:t>
            </w:r>
            <w:r>
              <w:rPr>
                <w:rFonts w:ascii="GHEA Grapalat" w:eastAsia="Calibri" w:hAnsi="GHEA Grapalat"/>
                <w:bCs/>
                <w:lang w:val="hy-AM"/>
              </w:rPr>
              <w:t xml:space="preserve"> ՓՈՓՈԽՈՒԹՅՈՒՆՆԵՐ ԵՎ </w:t>
            </w:r>
            <w:r w:rsidRPr="00483A14">
              <w:rPr>
                <w:rFonts w:ascii="GHEA Grapalat" w:eastAsia="Calibri" w:hAnsi="GHEA Grapalat"/>
                <w:bCs/>
                <w:lang w:val="af-ZA"/>
              </w:rPr>
              <w:t>ԼՐԱՑՈՒՄՆԵՐ ԿԱՏԱՐԵԼՈՒ</w:t>
            </w:r>
            <w:r>
              <w:rPr>
                <w:rFonts w:ascii="GHEA Grapalat" w:eastAsia="Calibri" w:hAnsi="GHEA Grapalat"/>
                <w:bCs/>
                <w:lang w:val="af-ZA"/>
              </w:rPr>
              <w:t xml:space="preserve"> </w:t>
            </w:r>
            <w:r w:rsidRPr="00C12C3B">
              <w:rPr>
                <w:rFonts w:ascii="GHEA Grapalat" w:eastAsia="Calibri" w:hAnsi="GHEA Grapalat"/>
                <w:bCs/>
                <w:lang w:val="af-ZA"/>
              </w:rPr>
              <w:t>ՄԱՍԻՆ</w:t>
            </w:r>
            <w:r w:rsidRPr="002E0CFC">
              <w:rPr>
                <w:rFonts w:ascii="GHEA Grapalat" w:eastAsia="Calibri" w:hAnsi="GHEA Grapalat"/>
                <w:bCs/>
                <w:lang w:val="af-ZA"/>
              </w:rPr>
              <w:t>» ՀԱՅԱՍՏԱՆԻ ՀԱՆՐԱՊԵՏՈՒԹՅԱՆ ԿԱՌԱՎԱՐՈՒԹՅԱՆ ՈՐՈՇՄԱՆ ՆԱԽԱԳԾԻ</w:t>
            </w:r>
            <w:r w:rsidRPr="007363A9">
              <w:rPr>
                <w:rFonts w:ascii="GHEA Grapalat" w:hAnsi="GHEA Grapalat" w:cs="Sylfaen"/>
                <w:lang w:val="it-IT"/>
              </w:rPr>
              <w:t xml:space="preserve"> </w:t>
            </w:r>
            <w:r w:rsidRPr="00A112B3">
              <w:rPr>
                <w:rFonts w:ascii="GHEA Grapalat" w:hAnsi="GHEA Grapalat" w:cs="Sylfaen"/>
              </w:rPr>
              <w:t>ՎԵՐԱԲԵՐՅԱԼ</w:t>
            </w:r>
            <w:r w:rsidRPr="00A112B3">
              <w:rPr>
                <w:rFonts w:ascii="GHEA Grapalat" w:hAnsi="GHEA Grapalat"/>
                <w:lang w:val="pt-PT"/>
              </w:rPr>
              <w:t xml:space="preserve"> </w:t>
            </w:r>
            <w:r w:rsidRPr="00A112B3">
              <w:rPr>
                <w:rFonts w:ascii="GHEA Grapalat" w:hAnsi="GHEA Grapalat" w:cs="Sylfaen"/>
              </w:rPr>
              <w:t>ԴԻՏՈՂՈՒԹՅՈՒՆՆԵՐԻ</w:t>
            </w:r>
            <w:r w:rsidRPr="00A112B3">
              <w:rPr>
                <w:rFonts w:ascii="GHEA Grapalat" w:hAnsi="GHEA Grapalat"/>
                <w:lang w:val="pt-PT"/>
              </w:rPr>
              <w:t xml:space="preserve"> </w:t>
            </w:r>
            <w:r w:rsidRPr="00A112B3">
              <w:rPr>
                <w:rFonts w:ascii="GHEA Grapalat" w:hAnsi="GHEA Grapalat" w:cs="Sylfaen"/>
              </w:rPr>
              <w:t>ԵՎ</w:t>
            </w:r>
            <w:r w:rsidRPr="00A112B3">
              <w:rPr>
                <w:rFonts w:ascii="GHEA Grapalat" w:hAnsi="GHEA Grapalat"/>
                <w:lang w:val="pt-PT"/>
              </w:rPr>
              <w:t xml:space="preserve"> </w:t>
            </w:r>
            <w:r w:rsidRPr="00A112B3">
              <w:rPr>
                <w:rFonts w:ascii="GHEA Grapalat" w:hAnsi="GHEA Grapalat" w:cs="Sylfaen"/>
              </w:rPr>
              <w:t>ԱՌԱՋԱՐԿՈՒԹՅՈՒՆՆԵՐԻ</w:t>
            </w:r>
          </w:p>
        </w:tc>
      </w:tr>
      <w:tr w:rsidR="000D12CF" w:rsidRPr="00A112B3" w:rsidTr="00993CBD">
        <w:trPr>
          <w:trHeight w:val="1245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CF" w:rsidRPr="00A112B3" w:rsidRDefault="000D12CF" w:rsidP="00993CBD">
            <w:pPr>
              <w:ind w:right="-206"/>
              <w:jc w:val="center"/>
              <w:rPr>
                <w:rFonts w:ascii="GHEA Grapalat" w:hAnsi="GHEA Grapalat"/>
                <w:sz w:val="20"/>
                <w:szCs w:val="20"/>
                <w:lang w:val="pt-PT"/>
              </w:rPr>
            </w:pP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Առարկության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, </w:t>
            </w: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առաջարկության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հեղինակը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, </w:t>
            </w: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Գրության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ստացման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ամսաթիվը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, </w:t>
            </w: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գրության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55373B">
              <w:rPr>
                <w:rFonts w:ascii="GHEA Grapalat" w:hAnsi="GHEA Grapalat"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Առարկության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առաջարկության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Եզրակացությունը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0D12CF" w:rsidRPr="00A112B3" w:rsidTr="00993CBD">
        <w:trPr>
          <w:trHeight w:val="273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12B3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12B3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12B3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A112B3" w:rsidRDefault="000D12CF" w:rsidP="00993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112B3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0D12CF" w:rsidRPr="0055373B" w:rsidTr="00993CBD">
        <w:trPr>
          <w:trHeight w:val="2178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A112B3" w:rsidRDefault="000D12CF" w:rsidP="00993CBD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ֆինանսների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FD0D16">
              <w:rPr>
                <w:rFonts w:ascii="GHEA Grapalat" w:hAnsi="GHEA Grapalat"/>
                <w:sz w:val="20"/>
                <w:szCs w:val="20"/>
              </w:rPr>
              <w:t>20</w:t>
            </w:r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D0D16">
              <w:rPr>
                <w:rFonts w:ascii="GHEA Grapalat" w:hAnsi="GHEA Grapalat"/>
                <w:sz w:val="20"/>
                <w:szCs w:val="20"/>
              </w:rPr>
              <w:t>հունիսի</w:t>
            </w:r>
            <w:proofErr w:type="spellEnd"/>
            <w:r w:rsidRPr="00FD0D16">
              <w:rPr>
                <w:rFonts w:ascii="GHEA Grapalat" w:hAnsi="GHEA Grapalat"/>
                <w:sz w:val="20"/>
                <w:szCs w:val="20"/>
              </w:rPr>
              <w:t xml:space="preserve"> 22</w:t>
            </w:r>
            <w:r w:rsidRPr="00066819">
              <w:rPr>
                <w:rFonts w:ascii="GHEA Grapalat" w:hAnsi="GHEA Grapalat"/>
                <w:sz w:val="20"/>
                <w:szCs w:val="20"/>
              </w:rPr>
              <w:t xml:space="preserve">-ի </w:t>
            </w:r>
            <w:proofErr w:type="spellStart"/>
            <w:r w:rsidRPr="00066819">
              <w:rPr>
                <w:rFonts w:ascii="GHEA Grapalat" w:hAnsi="GHEA Grapalat"/>
                <w:sz w:val="20"/>
                <w:szCs w:val="20"/>
              </w:rPr>
              <w:t>թիվ</w:t>
            </w:r>
            <w:proofErr w:type="spellEnd"/>
            <w:r w:rsidRPr="0006681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D0D16">
              <w:rPr>
                <w:rFonts w:ascii="GHEA Grapalat" w:hAnsi="GHEA Grapalat"/>
                <w:sz w:val="20"/>
                <w:szCs w:val="20"/>
              </w:rPr>
              <w:t xml:space="preserve"> 01/8-2/9166-2020 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Default="000D12CF" w:rsidP="00993CBD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0D12CF" w:rsidRDefault="000D12CF" w:rsidP="00993CBD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0D12CF" w:rsidRPr="00BB3C50" w:rsidRDefault="000D12CF" w:rsidP="00993CBD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չ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կան</w:t>
            </w:r>
          </w:p>
          <w:p w:rsidR="000D12CF" w:rsidRPr="00A112B3" w:rsidRDefault="000D12CF" w:rsidP="00993CBD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0D5B06" w:rsidRDefault="000D12CF" w:rsidP="00993CBD">
            <w:pPr>
              <w:jc w:val="both"/>
              <w:rPr>
                <w:rFonts w:ascii="GHEA Grapalat" w:hAnsi="GHEA Grapalat"/>
                <w:sz w:val="20"/>
                <w:szCs w:val="20"/>
                <w:lang w:val="it-IT"/>
              </w:rPr>
            </w:pPr>
          </w:p>
          <w:p w:rsidR="000D12CF" w:rsidRPr="000D5B06" w:rsidRDefault="000D12CF" w:rsidP="00993CBD">
            <w:pPr>
              <w:jc w:val="both"/>
              <w:rPr>
                <w:rFonts w:ascii="GHEA Grapalat" w:hAnsi="GHEA Grapalat"/>
                <w:sz w:val="20"/>
                <w:szCs w:val="20"/>
                <w:lang w:val="it-IT"/>
              </w:rPr>
            </w:pPr>
          </w:p>
          <w:p w:rsidR="000D12CF" w:rsidRPr="00FD0D16" w:rsidRDefault="000D12CF" w:rsidP="00993CBD">
            <w:pPr>
              <w:shd w:val="clear" w:color="auto" w:fill="FFFFFF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A2172A">
              <w:rPr>
                <w:rFonts w:ascii="GHEA Grapalat" w:hAnsi="GHEA Grapalat" w:cs="Sylfaen"/>
                <w:sz w:val="20"/>
                <w:szCs w:val="20"/>
                <w:lang w:val="hy-AM"/>
              </w:rPr>
              <w:t>Ը</w:t>
            </w:r>
            <w:r w:rsidRPr="0096644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նդունվել է 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գիտություն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A112B3" w:rsidRDefault="000D12CF" w:rsidP="00993CBD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0D12CF" w:rsidRPr="00A112B3" w:rsidRDefault="000D12CF" w:rsidP="00993CBD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0D12CF" w:rsidRDefault="000D12CF" w:rsidP="00993CBD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0D12CF" w:rsidRPr="00A112B3" w:rsidRDefault="000D12CF" w:rsidP="00993CBD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0D12CF" w:rsidRPr="00A112B3" w:rsidRDefault="000D12CF" w:rsidP="00993CBD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</w:tr>
      <w:tr w:rsidR="000D12CF" w:rsidRPr="009464C9" w:rsidTr="00993CBD">
        <w:trPr>
          <w:trHeight w:val="2178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CF3977" w:rsidRDefault="000D12CF" w:rsidP="00993CB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Հանրապետության արդարադատության նախարարության 2020 թվականի հուլիսի 7-ի թիվ </w:t>
            </w:r>
            <w:r w:rsidRPr="00CF3977">
              <w:rPr>
                <w:rFonts w:ascii="GHEA Grapalat" w:hAnsi="GHEA Grapalat"/>
                <w:sz w:val="20"/>
                <w:szCs w:val="20"/>
                <w:lang w:val="hy-AM"/>
              </w:rPr>
              <w:t>01/27.1/14720-2020 գրություն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CF3977" w:rsidRDefault="000D12CF" w:rsidP="00993CBD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93CBD">
              <w:rPr>
                <w:rFonts w:ascii="GHEA Grapalat" w:hAnsi="GHEA Grapalat"/>
                <w:sz w:val="20"/>
                <w:szCs w:val="20"/>
                <w:lang w:val="hy-AM"/>
              </w:rPr>
              <w:t xml:space="preserve">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 որոշման նախագծի հիմնավորման համաձայն՝ N 7 հավելվածում ներառված գնման առարկաները մեկ անձից գնման ընթացակարգով ձեռք բերելու գնման ձև է սահմանվել՝ հիմք ընդունելով  «Գնումների մասին» ՀՀ օրենքի 23-րդ հոդվածի 1-ին մասի 4-րդ կետը և ՀՀ կառավարության 2017 թվականի մայիսի 4-ի «Գնումների </w:t>
            </w:r>
            <w:r w:rsidRPr="00993C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526-Ն որոշման 23-րդ կետի 1-ին ենթակետը։ Այդ առումով անհրաժեշտ է նկատի ունենալ, որ «Գնումների մասին» ՀՀ օրենքի 23-րդ հոդվածի 1-ին մասի 4-րդ կետը սահմանում է, որ գնումը կարող է կատարվել մեկ անձից, եթե գնման գինը չի գերազանցում գնումների բազային միավորը, այսինքն՝ մեկ միլիոնը: Իսկ Հայաստանի Հանրապետության կառավարության 2011 թվականի փետրվարի 10-ի N 168-Ն որոշումն ուժը կորցրած ճանաչելու մասին» 526-Ն որոշման 23-րդ կետի 1-ին ենթակետի համաձայն՝ գնման ընթացակարգը կազմակերպելիս, օրենքի 3-րդ բաժնով նախատեսված պայմաններից բացի, պետք է հաշվի առնել, որ եթե գնման գինը չի գերազանցում գնումների բազային միավորը, ապա գնումը կարող է կատարվել օրենքի 23-րդ հոդվածի 1-ին մասի 4-րդ կետի հիման վրա` անկախ գնման առարկան էլեկտրոնային աճուրդով կամ կենտրոնացված եղանակով կամ փակ պարբերական մրցույթով իրականացվող գնումների ցուցակում ներառված լինելու հանգամանքի: Մինչդեռ, Նախագծի 7-րդ հավելվածով գումարի չափը նախատեսված է 7,634.0 հազար ՀՀ դրամ, ինչը չի համապատասխանում վերոնշյալ իրավական ակտերով սահմանված պահանջին: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Default="000D12CF" w:rsidP="00993CB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Չի ընդունվել</w:t>
            </w:r>
          </w:p>
          <w:p w:rsidR="00A46DDD" w:rsidRDefault="00A46DDD" w:rsidP="00993CB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12CF" w:rsidRPr="00A46DDD" w:rsidRDefault="000D12CF" w:rsidP="00993CBD">
            <w:pPr>
              <w:shd w:val="clear" w:color="auto" w:fill="FFFFFF"/>
              <w:spacing w:line="360" w:lineRule="auto"/>
              <w:ind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46DDD">
              <w:rPr>
                <w:rFonts w:ascii="GHEA Grapalat" w:hAnsi="GHEA Grapalat"/>
                <w:sz w:val="20"/>
                <w:szCs w:val="20"/>
                <w:lang w:val="hy-AM"/>
              </w:rPr>
              <w:t xml:space="preserve">«Գնումների մասին» ՀՀ օրենքի 23-րդ հոդվածի 1-ին մասի 4-րդ կետի և ՀՀ  կառավարության «Գնումների գործընթացի կազմակերպման  կարգի» մասին  2017 թվականի  մայիսի 4-ի N 526-Ն որոշման 23-րդ կետի 1-ին ենթակետի համաձայն՝ գնումը կարող է կատարվել մեկ անձից, եթե </w:t>
            </w:r>
            <w:r w:rsidRPr="00A46DDD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գնման գինը</w:t>
            </w:r>
            <w:r w:rsidRPr="00A46DDD">
              <w:rPr>
                <w:rFonts w:ascii="GHEA Grapalat" w:hAnsi="GHEA Grapalat"/>
                <w:sz w:val="20"/>
                <w:szCs w:val="20"/>
                <w:lang w:val="hy-AM"/>
              </w:rPr>
              <w:t xml:space="preserve"> չի գերազանցում գնումների բազային միավորը, այսինքն մեկ միլիոն դրամը:</w:t>
            </w:r>
          </w:p>
          <w:p w:rsidR="000D12CF" w:rsidRDefault="000D12CF" w:rsidP="00993CBD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     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Միևնույն ժամանակ,  ՀՀ կառավարության 2017 թվականի ապրիլի 13-ի «Գնումների պլանի ձևը, դրա լրացման, հաստատման և հրապարակման կարգը հաստատելու մասին»  N 390-Ն որոշման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3-րդ 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2-րդ կետի 2-րդ ենթակետով սահմանվում է. «... գնման ձևը լրացնելիս  հաշվի է առնվում, որ </w:t>
            </w:r>
            <w:r w:rsidRPr="000D12C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գնման գինն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անվանացանկի </w:t>
            </w:r>
            <w:r w:rsidRPr="000D12C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երկրորդ մակարդակում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նշված ապրանքների, աշխատանքների և ծառայությունների խմբերի հանրագումարն է.»: Միևնույն ժամանակ, նույն որոշման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4-րդ 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>հավելվածի 1-ի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կետի 2-րդ ենթակետում  պարզաբանվում է, որ «</w:t>
            </w:r>
            <w:r w:rsidRPr="000D12C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երկրորդ մակարդակը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>` խումբը, ցույց է տալիս բաժնում ապրանքի, աշխատանքի կամ ծառայության անվանախումբը (</w:t>
            </w:r>
            <w:r w:rsidRPr="000D12CF">
              <w:rPr>
                <w:rFonts w:ascii="GHEA Grapalat" w:hAnsi="GHEA Grapalat"/>
                <w:b/>
                <w:sz w:val="20"/>
                <w:szCs w:val="20"/>
                <w:lang w:val="hy-AM"/>
              </w:rPr>
              <w:t>XXX</w:t>
            </w:r>
            <w:r w:rsidRPr="000D12CF">
              <w:rPr>
                <w:rFonts w:ascii="GHEA Grapalat" w:hAnsi="GHEA Grapalat"/>
                <w:sz w:val="20"/>
                <w:szCs w:val="20"/>
                <w:lang w:val="hy-AM"/>
              </w:rPr>
              <w:t>00000)», այսինքն  «գնման գինը չի գերազանցում գնումների բազային միավորը» եզրույթը նշանակում է, որ գնումների պլանում ներառված ԳՄԱ կոդերի առաջին երեք նիշերով խմբավորված ապրանքների, ծառայությունների և աշխատանքների գների հանրագումարը չի գերազանցում գնումների բազային միավորը՝ 1 միլիոն դրամը:</w:t>
            </w:r>
          </w:p>
          <w:p w:rsidR="00532112" w:rsidRPr="000D12CF" w:rsidRDefault="00532112" w:rsidP="00532112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3211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Հետևաբար, ներկայացված կառավարության որոշման նախագծում ներառված ապրանքների գնման ձևը սահմանվել է մեկ անձի ընթացակարգով, քանի որ վերոնշյալ ապրանքներից յուրաքանչյուրի ԳՄԱ ծածկագրի և Ծառայության գնումների պլանի բոլոր ԳՄԱ ծածկագրերի առաջին երեք նիշերով խմբավորված ապրանքների գների հանրագումարները չեն գերազանցում  գնումների բազային միավորը: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CF" w:rsidRPr="00A112B3" w:rsidRDefault="000D12CF" w:rsidP="00993CBD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</w:tr>
    </w:tbl>
    <w:p w:rsidR="00C435D2" w:rsidRPr="00526EE0" w:rsidRDefault="00C435D2">
      <w:pPr>
        <w:rPr>
          <w:lang w:val="pt-BR"/>
        </w:rPr>
      </w:pPr>
    </w:p>
    <w:sectPr w:rsidR="00C435D2" w:rsidRPr="00526EE0" w:rsidSect="00993CBD">
      <w:pgSz w:w="15840" w:h="12240" w:orient="landscape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88"/>
    <w:rsid w:val="000240B6"/>
    <w:rsid w:val="00066819"/>
    <w:rsid w:val="000D12CF"/>
    <w:rsid w:val="001016DF"/>
    <w:rsid w:val="00126088"/>
    <w:rsid w:val="001D0AF0"/>
    <w:rsid w:val="00221F37"/>
    <w:rsid w:val="00304337"/>
    <w:rsid w:val="004369FA"/>
    <w:rsid w:val="00526EE0"/>
    <w:rsid w:val="00532112"/>
    <w:rsid w:val="0055373B"/>
    <w:rsid w:val="005C3676"/>
    <w:rsid w:val="00683FAC"/>
    <w:rsid w:val="007363A9"/>
    <w:rsid w:val="009464C9"/>
    <w:rsid w:val="00993CBD"/>
    <w:rsid w:val="009C2E72"/>
    <w:rsid w:val="00A46DDD"/>
    <w:rsid w:val="00AD7B24"/>
    <w:rsid w:val="00BB3C50"/>
    <w:rsid w:val="00C40029"/>
    <w:rsid w:val="00C435D2"/>
    <w:rsid w:val="00C45356"/>
    <w:rsid w:val="00CF3977"/>
    <w:rsid w:val="00E855C9"/>
    <w:rsid w:val="00ED1A8C"/>
    <w:rsid w:val="00FB2062"/>
    <w:rsid w:val="00FD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 Խուրշուդյան</dc:creator>
  <cp:keywords>Mulberry 2.0</cp:keywords>
  <dc:description/>
  <cp:lastModifiedBy>note</cp:lastModifiedBy>
  <cp:revision>23</cp:revision>
  <dcterms:created xsi:type="dcterms:W3CDTF">2019-08-21T08:00:00Z</dcterms:created>
  <dcterms:modified xsi:type="dcterms:W3CDTF">2020-07-11T15:21:00Z</dcterms:modified>
</cp:coreProperties>
</file>