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A96" w:rsidRDefault="00DE4A96" w:rsidP="00DE4A96">
      <w:pPr>
        <w:spacing w:after="0" w:line="240" w:lineRule="auto"/>
        <w:ind w:firstLine="30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DE4A96" w:rsidRDefault="00DE4A96" w:rsidP="00DE4A96">
      <w:pPr>
        <w:spacing w:after="0" w:line="240" w:lineRule="auto"/>
        <w:ind w:firstLine="3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E4A96" w:rsidRDefault="00DE4A96" w:rsidP="00DE4A96">
      <w:pPr>
        <w:spacing w:after="0" w:line="240" w:lineRule="auto"/>
        <w:ind w:firstLine="30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ՀԱՅԱՍՏԱՆԻ ՀԱՆՐԱՊԵՏՈՒԹՅԱՆ ԿԱՌԱՎԱՐՈՒԹՅՈՒՆ</w:t>
      </w:r>
    </w:p>
    <w:p w:rsidR="00DE4A96" w:rsidRDefault="00DE4A96" w:rsidP="00DE4A96">
      <w:pPr>
        <w:spacing w:after="0" w:line="240" w:lineRule="auto"/>
        <w:ind w:firstLine="30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E4A96" w:rsidRDefault="00DE4A96" w:rsidP="00DE4A96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DE4A96" w:rsidRPr="00B141D3" w:rsidRDefault="00DE4A96" w:rsidP="00DE4A96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E4A96" w:rsidRDefault="00DE4A96" w:rsidP="00DE4A96">
      <w:pPr>
        <w:spacing w:after="0" w:line="240" w:lineRule="auto"/>
        <w:ind w:firstLine="30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______________ 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E51F15" w:rsidRDefault="00E51F15" w:rsidP="00DE4A96">
      <w:pPr>
        <w:spacing w:after="0" w:line="240" w:lineRule="auto"/>
        <w:ind w:firstLine="30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DE4A96" w:rsidRDefault="00DE4A96" w:rsidP="00DE4A96">
      <w:pPr>
        <w:spacing w:after="0" w:line="240" w:lineRule="auto"/>
        <w:ind w:firstLine="30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36A81" w:rsidRPr="003E75CB" w:rsidRDefault="00DE4A96" w:rsidP="00B36A81">
      <w:pPr>
        <w:spacing w:after="0"/>
        <w:jc w:val="center"/>
        <w:rPr>
          <w:rFonts w:ascii="GHEA Grapalat" w:hAnsi="GHEA Grapalat" w:cs="Sylfaen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ՍՊՈՐՏԱՅԻՆ ԲԺՇԿՈՒԹՅԱՆ ԵՎ ՀԱԿԱԴՈՊԻՆԳԱՅԻՆ ԾԱՌԱՅՈՒԹՅԱՆ ՀԱՆՐԱՊԵՏԱԿԱՆ ԿԵՆՏՐՈՆ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» ՊԵՏԱԿԱՆ ՈՉ ԱՌԵՎՏՐԱՅԻՆ ԿԱԶՄԱԿԵՐՊՈՒԹՅՈՒՆԸ ՎԵՐԱ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ՆՎԱՆԵԼՈՒ 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ԵՎ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ՀԱՅԱՍՏԱՆԻ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ՀԱՆՐԱՊԵՏՈՒԹՅԱՆ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ԿԱՌԱՎԱՐՈՒԹՅԱՆ</w:t>
      </w:r>
      <w:r w:rsidR="00B36A81"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B36A81" w:rsidRPr="00EF6A64">
        <w:rPr>
          <w:rFonts w:ascii="GHEA Grapalat" w:hAnsi="GHEA Grapalat" w:cs="Sylfaen"/>
          <w:sz w:val="24"/>
          <w:szCs w:val="24"/>
          <w:lang w:val="hy-AM"/>
        </w:rPr>
        <w:t xml:space="preserve">2005 ԹՎԱԿԱՆԻ ՄԱՐՏԻ 24-Ի </w:t>
      </w:r>
    </w:p>
    <w:p w:rsidR="00B36A81" w:rsidRPr="00EF6A64" w:rsidRDefault="00B36A81" w:rsidP="00B36A81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6A64">
        <w:rPr>
          <w:rFonts w:ascii="GHEA Grapalat" w:hAnsi="GHEA Grapalat" w:cs="Sylfaen"/>
          <w:sz w:val="24"/>
          <w:szCs w:val="24"/>
          <w:lang w:val="hy-AM"/>
        </w:rPr>
        <w:t>N 441-Ն ՈՐՈՇՄԱՆ ՄԵՋ ՓՈՓՈԽՈՒԹՅՈՒՆ</w:t>
      </w:r>
      <w:r w:rsidRPr="00EF6A64">
        <w:rPr>
          <w:rFonts w:ascii="GHEA Grapalat" w:hAnsi="GHEA Grapalat" w:cs="Sylfaen"/>
          <w:sz w:val="24"/>
          <w:szCs w:val="24"/>
          <w:lang w:val="en-US"/>
        </w:rPr>
        <w:t>ՆԵՐ</w:t>
      </w:r>
      <w:r w:rsidRPr="00EF6A64">
        <w:rPr>
          <w:rFonts w:ascii="GHEA Grapalat" w:hAnsi="GHEA Grapalat" w:cs="Sylfaen"/>
          <w:sz w:val="24"/>
          <w:szCs w:val="24"/>
        </w:rPr>
        <w:t xml:space="preserve"> </w:t>
      </w:r>
      <w:r w:rsidRPr="00EF6A64">
        <w:rPr>
          <w:rFonts w:ascii="GHEA Grapalat" w:hAnsi="GHEA Grapalat" w:cs="Sylfaen"/>
          <w:sz w:val="24"/>
          <w:szCs w:val="24"/>
          <w:lang w:val="en-US"/>
        </w:rPr>
        <w:t>ԿԱՏԱ</w:t>
      </w:r>
      <w:r w:rsidRPr="00EF6A64">
        <w:rPr>
          <w:rFonts w:ascii="GHEA Grapalat" w:hAnsi="GHEA Grapalat" w:cs="Sylfaen"/>
          <w:sz w:val="24"/>
          <w:szCs w:val="24"/>
          <w:lang w:val="hy-AM"/>
        </w:rPr>
        <w:t>ՐԵԼՈՒ</w:t>
      </w:r>
      <w:r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F6A6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ՄԱՍԻՆ </w:t>
      </w:r>
    </w:p>
    <w:p w:rsidR="00B36A81" w:rsidRPr="00FB7E9C" w:rsidRDefault="00B36A81" w:rsidP="00B36A81">
      <w:pPr>
        <w:spacing w:after="0"/>
        <w:ind w:firstLine="30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B7E9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36A81" w:rsidRPr="00FB7E9C" w:rsidRDefault="00B36A81" w:rsidP="00B36A81">
      <w:pPr>
        <w:tabs>
          <w:tab w:val="left" w:pos="900"/>
        </w:tabs>
        <w:spacing w:after="0"/>
        <w:ind w:firstLine="540"/>
        <w:jc w:val="both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</w:pPr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«Պետական ոչ առևտրային կազմակերպությունների մասին» օրենքի 13-րդ հոդվածը </w:t>
      </w:r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և</w:t>
      </w:r>
      <w:r w:rsidRPr="00FB7E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proofErr w:type="spellStart"/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Նորմատիվ</w:t>
      </w:r>
      <w:proofErr w:type="spellEnd"/>
      <w:r w:rsidRPr="00FB7E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իրավական</w:t>
      </w:r>
      <w:proofErr w:type="spellEnd"/>
      <w:r w:rsidRPr="00FB7E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ակտերի</w:t>
      </w:r>
      <w:proofErr w:type="spellEnd"/>
      <w:r w:rsidRPr="00FB7E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մասին</w:t>
      </w:r>
      <w:proofErr w:type="spellEnd"/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proofErr w:type="spellStart"/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օրենքի</w:t>
      </w:r>
      <w:proofErr w:type="spellEnd"/>
      <w:r w:rsidRPr="00FB7E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34-</w:t>
      </w:r>
      <w:proofErr w:type="spellStart"/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րդ</w:t>
      </w:r>
      <w:proofErr w:type="spellEnd"/>
      <w:r w:rsidRPr="00FB7E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հոդված</w:t>
      </w:r>
      <w:proofErr w:type="spellEnd"/>
      <w:r w:rsidRPr="00FB7E9C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Հայաստանի Հանրապետության կառավարությունը </w:t>
      </w:r>
      <w:r w:rsidRPr="00FB7E9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B36A81" w:rsidRPr="00FB7E9C" w:rsidRDefault="00B36A81" w:rsidP="00B36A81">
      <w:pPr>
        <w:pStyle w:val="ListParagraph"/>
        <w:numPr>
          <w:ilvl w:val="0"/>
          <w:numId w:val="1"/>
        </w:numPr>
        <w:tabs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B7E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«Սպորտային բժշկության և հակադոպինգային ծառայության հանրապետական կենտրոն» պետական ոչ առևտրային կազմակերպությունը </w:t>
      </w:r>
      <w:r w:rsidRPr="00FB7E9C">
        <w:rPr>
          <w:rFonts w:ascii="GHEA Grapalat" w:eastAsia="Times New Roman" w:hAnsi="GHEA Grapalat"/>
          <w:sz w:val="24"/>
          <w:szCs w:val="24"/>
          <w:lang w:val="hy-AM"/>
        </w:rPr>
        <w:t>(պետական գրանցման համարը՝</w:t>
      </w:r>
      <w:r w:rsidRPr="00FB7E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290.210.03208) վերանվանել «</w:t>
      </w:r>
      <w:r w:rsidRPr="00FB7E9C">
        <w:rPr>
          <w:rFonts w:ascii="GHEA Grapalat" w:hAnsi="GHEA Grapalat"/>
          <w:sz w:val="24"/>
          <w:szCs w:val="24"/>
          <w:lang w:val="hy-AM"/>
        </w:rPr>
        <w:t>Հակադոպինգային գործակալություն»</w:t>
      </w:r>
      <w:r w:rsidRPr="00FB7E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պետական ոչ առևտրային կազմակերպության (այսուհետ՝ Կազմակերպություն):</w:t>
      </w:r>
    </w:p>
    <w:p w:rsidR="00B36A81" w:rsidRPr="00CF3CD5" w:rsidRDefault="00B36A81" w:rsidP="00B36A81">
      <w:pPr>
        <w:pStyle w:val="ListParagraph"/>
        <w:numPr>
          <w:ilvl w:val="0"/>
          <w:numId w:val="1"/>
        </w:numPr>
        <w:tabs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B7E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FB7E9C">
        <w:rPr>
          <w:rFonts w:ascii="GHEA Grapalat" w:hAnsi="GHEA Grapalat" w:cs="Sylfaen"/>
          <w:sz w:val="24"/>
          <w:szCs w:val="24"/>
          <w:lang w:val="hy-AM"/>
        </w:rPr>
        <w:t xml:space="preserve">2005 թվականի մարտի 24-ի </w:t>
      </w:r>
      <w:r w:rsidRPr="00A34792">
        <w:rPr>
          <w:rFonts w:ascii="GHEA Grapalat" w:hAnsi="GHEA Grapalat" w:cs="Sylfaen"/>
          <w:sz w:val="24"/>
          <w:szCs w:val="24"/>
          <w:lang w:val="hy-AM"/>
        </w:rPr>
        <w:t>«Պ</w:t>
      </w:r>
      <w:r w:rsidRPr="00A3479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ետական ոչ առևտրային կազմակերպություն ստեղծելու մասին</w:t>
      </w:r>
      <w:r w:rsidRPr="00950CA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FB7E9C">
        <w:rPr>
          <w:rFonts w:ascii="GHEA Grapalat" w:hAnsi="GHEA Grapalat" w:cs="Sylfaen"/>
          <w:sz w:val="24"/>
          <w:szCs w:val="24"/>
          <w:lang w:val="hy-AM"/>
        </w:rPr>
        <w:t xml:space="preserve"> N 441-Ն որոշման՝</w:t>
      </w:r>
    </w:p>
    <w:p w:rsidR="00B36A81" w:rsidRPr="00FB7E9C" w:rsidRDefault="00B36A81" w:rsidP="00B36A81">
      <w:pPr>
        <w:pStyle w:val="ListParagraph"/>
        <w:numPr>
          <w:ilvl w:val="0"/>
          <w:numId w:val="3"/>
        </w:numPr>
        <w:tabs>
          <w:tab w:val="left" w:pos="900"/>
        </w:tabs>
        <w:spacing w:after="0" w:line="276" w:lineRule="auto"/>
        <w:ind w:left="-90" w:firstLine="63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CF3CD5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1-ին, 2-րդ, </w:t>
      </w:r>
      <w:r w:rsidRPr="00CF3CD5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5-</w:t>
      </w:r>
      <w:r w:rsidRPr="00CF3CD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րդ և 6-րդ կետերում </w:t>
      </w:r>
      <w:r w:rsidRPr="00CF3CD5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«Սպորտային բժշկության և հակադոպինգային ծառայության հանրապետական կենտրոն» բառերը փոխարինել «</w:t>
      </w:r>
      <w:r w:rsidRPr="00CF3CD5">
        <w:rPr>
          <w:rFonts w:ascii="GHEA Grapalat" w:hAnsi="GHEA Grapalat"/>
          <w:sz w:val="24"/>
          <w:szCs w:val="24"/>
          <w:lang w:val="hy-AM"/>
        </w:rPr>
        <w:t>Հակադոպինգային գործակալություն» բառերով</w:t>
      </w:r>
      <w:r w:rsidRPr="003E75CB">
        <w:rPr>
          <w:rFonts w:ascii="GHEA Grapalat" w:hAnsi="GHEA Grapalat"/>
          <w:sz w:val="24"/>
          <w:szCs w:val="24"/>
          <w:lang w:val="hy-AM"/>
        </w:rPr>
        <w:t>,</w:t>
      </w:r>
    </w:p>
    <w:p w:rsidR="00B36A81" w:rsidRPr="00FB7E9C" w:rsidRDefault="00B36A81" w:rsidP="00B36A81">
      <w:pPr>
        <w:pStyle w:val="ListParagraph"/>
        <w:numPr>
          <w:ilvl w:val="0"/>
          <w:numId w:val="3"/>
        </w:numPr>
        <w:tabs>
          <w:tab w:val="left" w:pos="900"/>
        </w:tabs>
        <w:spacing w:after="0" w:line="276" w:lineRule="auto"/>
        <w:ind w:left="0" w:firstLine="54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FB7E9C">
        <w:rPr>
          <w:rFonts w:ascii="GHEA Grapalat" w:eastAsia="Times New Roman" w:hAnsi="GHEA Grapalat"/>
          <w:color w:val="000000"/>
          <w:sz w:val="24"/>
          <w:szCs w:val="24"/>
          <w:lang w:val="hy-AM"/>
        </w:rPr>
        <w:t>3-րդ և 4-րդ կետերը շարադրել նոր խմբագրությամբ՝ հետևյալ բովանդակությամբ.</w:t>
      </w:r>
    </w:p>
    <w:p w:rsidR="00B36A81" w:rsidRPr="00FB7E9C" w:rsidRDefault="00B36A81" w:rsidP="00B36A81">
      <w:pPr>
        <w:tabs>
          <w:tab w:val="left" w:pos="900"/>
        </w:tabs>
        <w:spacing w:after="0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«3. Սահմանել, որ կազմակերպության գործունեության`</w:t>
      </w:r>
    </w:p>
    <w:p w:rsidR="00B36A81" w:rsidRPr="00FB7E9C" w:rsidRDefault="00B36A81" w:rsidP="00B36A81">
      <w:pPr>
        <w:tabs>
          <w:tab w:val="left" w:pos="900"/>
        </w:tabs>
        <w:spacing w:after="0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</w:t>
      </w:r>
      <w:r w:rsidRPr="003E75C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առարկան Հայաստանի Հանրապետությունում հակադոպինգային ծրագրերի մշակումը և իրականացումն է,</w:t>
      </w:r>
    </w:p>
    <w:p w:rsidR="00B36A81" w:rsidRPr="00FB7E9C" w:rsidRDefault="00B36A81" w:rsidP="00B36A81">
      <w:pPr>
        <w:spacing w:after="0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</w:t>
      </w:r>
      <w:r w:rsidRPr="00FB7E9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նպատակը Հայաստանի Հանրապետության մարզիկների մրցումային և արտամրցումային դոպինգ ստուգումը, սպորտում արգելված նյութերի և մեթոդների օգտագործման դեմ ուղղված կանխարգելիչ քաղաքականության իրականացումը և հակադոպինգային կանոնակարգերի մշակումն է ըստ գործող համաշխարհային հակադոպինգային օրենսդրության:</w:t>
      </w:r>
    </w:p>
    <w:p w:rsidR="00B36A81" w:rsidRPr="00FB7E9C" w:rsidRDefault="003E75CB" w:rsidP="00B36A81">
      <w:pPr>
        <w:spacing w:after="0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E75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B36A81"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B36A81" w:rsidRPr="00FB7E9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B36A81"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Թույլատրել կազմակերպությանն իրականացնել ձեռնարկատիրական գործունեության հետևյալ տեսակները՝</w:t>
      </w:r>
    </w:p>
    <w:p w:rsidR="00B36A81" w:rsidRPr="00FB7E9C" w:rsidRDefault="00B36A81" w:rsidP="00B36A81">
      <w:pPr>
        <w:spacing w:after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     </w:t>
      </w:r>
      <w:r w:rsidRPr="00FB7E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1)</w:t>
      </w:r>
      <w:r w:rsidRPr="00FB7E9C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FB7E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մարզիկների թեստավորում, այդ թվում՝ Հայաստանի Հանրապետության մարզիկների և Հայաստանի Հանրապետության տարածքում գտնվող արտերկրյա մարզիկների մրցումային և արտամրցումային թեստավորում,</w:t>
      </w:r>
    </w:p>
    <w:p w:rsidR="00B36A81" w:rsidRPr="00FB7E9C" w:rsidRDefault="00B36A81" w:rsidP="00B36A81">
      <w:pPr>
        <w:spacing w:after="0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FB7E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2) միջազգային թեստավորման գործակալության կամ Հայաստանի Հանրապետության տարածքում տեղի ունեցող միջազգային մրցաշարերի ժամանակ միջազգային ֆեդերացիաների կամ մրցումների կազմկոմիտեի նախաձեռնությամբ՝ պայմանագրային հիմքերով մարզիկների թեստավորում,</w:t>
      </w:r>
    </w:p>
    <w:p w:rsidR="00B36A81" w:rsidRDefault="00B36A81" w:rsidP="00B36A81">
      <w:pPr>
        <w:spacing w:after="0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FB7E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3)</w:t>
      </w:r>
      <w:r w:rsidRPr="00FB7E9C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FB7E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գիտական կազմակերպությունների (արտերկրյա համալսարաններ) կամ Համաշխարհային հակադոպինգային գործակալության կամ ազգային ֆեդերացիաների պատվերով գիտական հետազոտությունների և հակադոպինգային կրթական ծրագրերի իրական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ացում՝ պայմանագրային հիմքերով:»</w:t>
      </w:r>
      <w:r w:rsidRPr="003E75C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:rsidR="00B36A81" w:rsidRPr="00FB7E9C" w:rsidRDefault="00632CB6" w:rsidP="00B36A81">
      <w:pPr>
        <w:pStyle w:val="norm"/>
        <w:spacing w:after="0" w:line="276" w:lineRule="auto"/>
        <w:ind w:firstLine="54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32C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B36A81"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Հայաստանի Հանրապետության կրթության, գիտության, մշակույթի և սպորտի նախարարին՝ սույն որոշումն ուժի մեջ մտնելուց հետո՝ երկամսյա ժամկետում՝</w:t>
      </w:r>
    </w:p>
    <w:p w:rsidR="00B36A81" w:rsidRPr="00FB7E9C" w:rsidRDefault="00B36A81" w:rsidP="00B36A81">
      <w:pPr>
        <w:pStyle w:val="norm"/>
        <w:spacing w:after="0" w:line="276" w:lineRule="auto"/>
        <w:ind w:firstLine="540"/>
        <w:rPr>
          <w:rFonts w:ascii="GHEA Grapalat" w:hAnsi="GHEA Grapalat" w:cs="Tahoma"/>
          <w:sz w:val="24"/>
          <w:szCs w:val="24"/>
          <w:lang w:val="hy-AM"/>
        </w:rPr>
      </w:pPr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հաստատել Կազմակերպության </w:t>
      </w:r>
      <w:r w:rsidRPr="00FB7E9C">
        <w:rPr>
          <w:rFonts w:ascii="GHEA Grapalat" w:hAnsi="GHEA Grapalat" w:cs="Tahoma"/>
          <w:sz w:val="24"/>
          <w:szCs w:val="24"/>
          <w:lang w:val="hy-AM"/>
        </w:rPr>
        <w:t>կանո</w:t>
      </w:r>
      <w:r w:rsidRPr="00FB7E9C">
        <w:rPr>
          <w:rFonts w:ascii="GHEA Grapalat" w:hAnsi="GHEA Grapalat" w:cs="Tahoma"/>
          <w:sz w:val="24"/>
          <w:szCs w:val="24"/>
          <w:lang w:val="hy-AM"/>
        </w:rPr>
        <w:softHyphen/>
        <w:t>նա</w:t>
      </w:r>
      <w:r w:rsidRPr="00FB7E9C">
        <w:rPr>
          <w:rFonts w:ascii="GHEA Grapalat" w:hAnsi="GHEA Grapalat" w:cs="Tahoma"/>
          <w:sz w:val="24"/>
          <w:szCs w:val="24"/>
          <w:lang w:val="hy-AM"/>
        </w:rPr>
        <w:softHyphen/>
        <w:t>դրությունը,</w:t>
      </w:r>
    </w:p>
    <w:p w:rsidR="00B36A81" w:rsidRPr="00FB7E9C" w:rsidRDefault="00B36A81" w:rsidP="00B36A81">
      <w:pPr>
        <w:spacing w:after="0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</w:t>
      </w:r>
      <w:r w:rsidRPr="00FB7E9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B7E9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ապահովել Կազմակերպության կանոնադրության պետական գրանցումը:</w:t>
      </w:r>
    </w:p>
    <w:p w:rsidR="00B36A81" w:rsidRPr="00FB7E9C" w:rsidRDefault="00632CB6" w:rsidP="00B36A81">
      <w:pPr>
        <w:spacing w:after="0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32C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B36A81"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B36A81" w:rsidRPr="00FB7E9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B36A81"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 անվանափոխության արդյունքում կանոնադրության պետական գրանցման, ինչպես նաև</w:t>
      </w:r>
      <w:bookmarkStart w:id="0" w:name="m_6602882449475810769__GoBack"/>
      <w:bookmarkEnd w:id="0"/>
      <w:r w:rsidR="00B36A81" w:rsidRPr="00FB7E9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B36A81" w:rsidRPr="003E75C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B36A81" w:rsidRPr="00FB7E9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կնիքի ձեռքբերման ծախսերը կատարել Կազմակերպության  միջոցների  հաշվին</w:t>
      </w:r>
      <w:r w:rsidR="00B36A81"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B36A81" w:rsidRPr="00FB7E9C" w:rsidRDefault="00632CB6" w:rsidP="00B36A81">
      <w:pPr>
        <w:spacing w:after="0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6</w:t>
      </w:r>
      <w:r w:rsidR="00B36A81" w:rsidRPr="00FB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B36A81" w:rsidRPr="00FB7E9C" w:rsidRDefault="00B36A81" w:rsidP="00B36A81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E75CB" w:rsidRDefault="00B36A81" w:rsidP="00B36A81">
      <w:pPr>
        <w:rPr>
          <w:rFonts w:ascii="GHEA Grapalat" w:hAnsi="GHEA Grapalat"/>
          <w:b/>
          <w:sz w:val="24"/>
          <w:szCs w:val="24"/>
          <w:lang w:val="hy-AM"/>
        </w:rPr>
      </w:pPr>
      <w:r w:rsidRPr="00FB7E9C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:rsidR="00B36A81" w:rsidRPr="003E75CB" w:rsidRDefault="00B36A81" w:rsidP="00B36A81">
      <w:pPr>
        <w:rPr>
          <w:rFonts w:ascii="GHEA Grapalat" w:hAnsi="GHEA Grapalat"/>
          <w:sz w:val="24"/>
          <w:szCs w:val="24"/>
          <w:lang w:val="hy-AM"/>
        </w:rPr>
      </w:pPr>
      <w:r w:rsidRPr="00FB7E9C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241F9E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241F9E">
        <w:rPr>
          <w:rFonts w:ascii="GHEA Grapalat" w:hAnsi="GHEA Grapalat"/>
          <w:sz w:val="24"/>
          <w:szCs w:val="24"/>
          <w:lang w:val="hy-AM"/>
        </w:rPr>
        <w:br/>
        <w:t xml:space="preserve">                  ՎԱՐՉԱՊԵՏ</w:t>
      </w:r>
      <w:r w:rsidRPr="00241F9E">
        <w:rPr>
          <w:rFonts w:ascii="GHEA Grapalat" w:hAnsi="GHEA Grapalat"/>
          <w:sz w:val="24"/>
          <w:szCs w:val="24"/>
          <w:lang w:val="hy-AM"/>
        </w:rPr>
        <w:tab/>
      </w:r>
      <w:r w:rsidRPr="00241F9E">
        <w:rPr>
          <w:rFonts w:ascii="GHEA Grapalat" w:hAnsi="GHEA Grapalat"/>
          <w:sz w:val="24"/>
          <w:szCs w:val="24"/>
          <w:lang w:val="hy-AM"/>
        </w:rPr>
        <w:tab/>
      </w:r>
      <w:r w:rsidRPr="00241F9E">
        <w:rPr>
          <w:rFonts w:ascii="GHEA Grapalat" w:hAnsi="GHEA Grapalat"/>
          <w:sz w:val="24"/>
          <w:szCs w:val="24"/>
          <w:lang w:val="hy-AM"/>
        </w:rPr>
        <w:tab/>
        <w:t xml:space="preserve">             </w:t>
      </w:r>
      <w:r w:rsidRPr="00241F9E">
        <w:rPr>
          <w:rFonts w:ascii="GHEA Grapalat" w:hAnsi="GHEA Grapalat"/>
          <w:sz w:val="24"/>
          <w:szCs w:val="24"/>
          <w:lang w:val="hy-AM"/>
        </w:rPr>
        <w:tab/>
      </w:r>
      <w:r w:rsidR="003E75CB">
        <w:rPr>
          <w:rFonts w:ascii="GHEA Grapalat" w:hAnsi="GHEA Grapalat"/>
          <w:sz w:val="24"/>
          <w:szCs w:val="24"/>
          <w:lang w:val="hy-AM"/>
        </w:rPr>
        <w:tab/>
      </w:r>
      <w:r w:rsidR="003E75CB">
        <w:rPr>
          <w:rFonts w:ascii="GHEA Grapalat" w:hAnsi="GHEA Grapalat"/>
          <w:sz w:val="24"/>
          <w:szCs w:val="24"/>
          <w:lang w:val="hy-AM"/>
        </w:rPr>
        <w:tab/>
      </w:r>
      <w:r w:rsidRPr="00241F9E">
        <w:rPr>
          <w:rFonts w:ascii="GHEA Grapalat" w:hAnsi="GHEA Grapalat"/>
          <w:sz w:val="24"/>
          <w:szCs w:val="24"/>
          <w:lang w:val="hy-AM"/>
        </w:rPr>
        <w:t>ՆԻԿՈԼ ՓԱՇԻՆՅԱՆ</w:t>
      </w:r>
    </w:p>
    <w:p w:rsidR="00B36A81" w:rsidRPr="003E75CB" w:rsidRDefault="00B36A81" w:rsidP="00B36A81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B36A81" w:rsidRPr="003E75CB" w:rsidRDefault="00B36A81" w:rsidP="00B36A81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DE4A96" w:rsidRPr="003E75CB" w:rsidRDefault="00DE4A96" w:rsidP="00DE4A96">
      <w:pPr>
        <w:spacing w:after="0" w:line="240" w:lineRule="auto"/>
        <w:ind w:firstLine="3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94AF0" w:rsidRPr="003E75CB" w:rsidRDefault="00294AF0" w:rsidP="00DE4A96">
      <w:pPr>
        <w:spacing w:after="0" w:line="240" w:lineRule="auto"/>
        <w:ind w:firstLine="3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94AF0" w:rsidRDefault="00294AF0" w:rsidP="00294AF0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Pr="003E75CB" w:rsidRDefault="00294AF0" w:rsidP="00294AF0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E75C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ՍՊՈՐՏԱՅԻՆ ԲԺՇԿՈՒԹՅԱՆ ԵՎ ՀԱԿԱԴՈՊԻՆԳԱՅԻՆ ԾԱՌԱՅՈՒԹՅԱՆ ՀԱՆՐԱՊԵՏԱԿԱՆ ԿԵՆՏՐՈՆ</w:t>
      </w:r>
      <w:r w:rsidRPr="003E75C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ՊԵՏԱԿԱՆ ՈՉ ԱՌԵՎՏՐԱՅԻՆ ԿԱԶՄԱԿԵՐՊՈՒԹՅՈՒՆԸ ՎԵՐԱ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ՆՎԱՆԵԼՈՒ </w:t>
      </w:r>
      <w:r w:rsidRPr="003E75C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ՀԱՅԱՍՏԱՆԻ ՀԱՆՐԱՊԵՏՈՒԹՅԱՆ ԿԱՌԱՎԱՐՈՒԹՅԱՆ </w:t>
      </w:r>
      <w:r>
        <w:rPr>
          <w:rFonts w:ascii="GHEA Grapalat" w:hAnsi="GHEA Grapalat" w:cs="Sylfaen"/>
          <w:b/>
          <w:sz w:val="24"/>
          <w:szCs w:val="24"/>
          <w:lang w:val="hy-AM"/>
        </w:rPr>
        <w:t>2005 ԹՎԱԿԱՆԻ ՄԱՐՏԻ 24-Ի N 441-Ն ՈՐՈՇՄԱՆ ՄԵՋ ՓՈՓՈԽՈՒԹՅՈՒՆ</w:t>
      </w:r>
      <w:r w:rsidRPr="003E75CB">
        <w:rPr>
          <w:rFonts w:ascii="GHEA Grapalat" w:hAnsi="GHEA Grapalat" w:cs="Sylfaen"/>
          <w:b/>
          <w:sz w:val="24"/>
          <w:szCs w:val="24"/>
          <w:lang w:val="hy-AM"/>
        </w:rPr>
        <w:t>ՆԵՐ ԿԱՏԱ</w:t>
      </w:r>
      <w:r>
        <w:rPr>
          <w:rFonts w:ascii="GHEA Grapalat" w:hAnsi="GHEA Grapalat" w:cs="Sylfaen"/>
          <w:b/>
          <w:sz w:val="24"/>
          <w:szCs w:val="24"/>
          <w:lang w:val="hy-AM"/>
        </w:rPr>
        <w:t>ՐԵԼՈՒ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3E75C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ՄԱՍԻՆ» 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294AF0" w:rsidRDefault="00294AF0" w:rsidP="00294AF0">
      <w:pPr>
        <w:spacing w:after="0"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pStyle w:val="NormalWeb"/>
        <w:tabs>
          <w:tab w:val="left" w:pos="900"/>
        </w:tabs>
        <w:spacing w:after="0" w:line="276" w:lineRule="auto"/>
        <w:ind w:left="0" w:right="4" w:firstLine="54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1. </w:t>
      </w:r>
      <w:r>
        <w:rPr>
          <w:rFonts w:ascii="GHEA Grapalat" w:hAnsi="GHEA Grapalat"/>
          <w:b/>
          <w:lang w:val="hy-AM"/>
        </w:rPr>
        <w:t>Իրավականակտիընդունմանանհրաժեշտությունը</w:t>
      </w:r>
    </w:p>
    <w:p w:rsidR="00294AF0" w:rsidRDefault="00294AF0" w:rsidP="00294AF0">
      <w:pPr>
        <w:pStyle w:val="NormalWeb"/>
        <w:widowControl w:val="0"/>
        <w:tabs>
          <w:tab w:val="left" w:pos="900"/>
          <w:tab w:val="right" w:pos="3376"/>
          <w:tab w:val="center" w:pos="3952"/>
          <w:tab w:val="right" w:pos="5206"/>
          <w:tab w:val="left" w:pos="5393"/>
          <w:tab w:val="center" w:pos="9210"/>
        </w:tabs>
        <w:autoSpaceDE w:val="0"/>
        <w:autoSpaceDN w:val="0"/>
        <w:adjustRightInd w:val="0"/>
        <w:spacing w:after="0" w:line="276" w:lineRule="auto"/>
        <w:ind w:left="0" w:right="4" w:firstLine="540"/>
        <w:jc w:val="both"/>
        <w:rPr>
          <w:rFonts w:ascii="GHEA Grapalat" w:eastAsiaTheme="minorEastAsia" w:hAnsi="GHEA Grapalat" w:cs="Sylfaen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««Սպորտային բժշկության և հակադոպինգային ծառայության հանրապետական կենտրոն»</w:t>
      </w:r>
      <w:r w:rsidRPr="003E75CB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>պետական</w:t>
      </w:r>
      <w:r w:rsidRPr="003E75CB">
        <w:rPr>
          <w:rFonts w:ascii="GHEA Grapalat" w:hAnsi="GHEA Grapalat" w:cs="Tahoma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>ոչ</w:t>
      </w:r>
      <w:r w:rsidRPr="003E75CB">
        <w:rPr>
          <w:rFonts w:ascii="GHEA Grapalat" w:hAnsi="GHEA Grapalat" w:cs="Tahoma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>առևտրային</w:t>
      </w:r>
      <w:r w:rsidRPr="003E75CB">
        <w:rPr>
          <w:rFonts w:ascii="GHEA Grapalat" w:hAnsi="GHEA Grapalat" w:cs="Tahoma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>կազմակերպությունը</w:t>
      </w:r>
      <w:r w:rsidRPr="003E75CB">
        <w:rPr>
          <w:rFonts w:ascii="GHEA Grapalat" w:hAnsi="GHEA Grapalat" w:cs="Tahoma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>վերանվանելու</w:t>
      </w:r>
      <w:r w:rsidRPr="003E75CB">
        <w:rPr>
          <w:rFonts w:ascii="GHEA Grapalat" w:hAnsi="GHEA Grapalat" w:cs="Tahoma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 xml:space="preserve">և </w:t>
      </w:r>
      <w:r>
        <w:rPr>
          <w:rFonts w:ascii="GHEA Grapalat" w:hAnsi="GHEA Grapalat"/>
          <w:bCs/>
          <w:color w:val="000000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2005 թվականի մարտի 24-ի N 441-Ն որոշման մեջ փոփոխությու</w:t>
      </w:r>
      <w:r w:rsidRPr="003E75CB">
        <w:rPr>
          <w:rFonts w:ascii="GHEA Grapalat" w:hAnsi="GHEA Grapalat" w:cs="Sylfaen"/>
          <w:lang w:val="hy-AM"/>
        </w:rPr>
        <w:t>ններ</w:t>
      </w:r>
      <w:r>
        <w:rPr>
          <w:rFonts w:ascii="GHEA Grapalat" w:hAnsi="GHEA Grapalat" w:cs="Sylfaen"/>
          <w:lang w:val="hy-AM"/>
        </w:rPr>
        <w:t xml:space="preserve"> կատարելու</w:t>
      </w:r>
      <w:r>
        <w:rPr>
          <w:rFonts w:ascii="GHEA Grapalat" w:hAnsi="GHEA Grapalat" w:cs="Tahoma"/>
          <w:lang w:val="hy-AM"/>
        </w:rPr>
        <w:t xml:space="preserve">մասին» </w:t>
      </w:r>
      <w:r>
        <w:rPr>
          <w:rFonts w:ascii="GHEA Grapalat" w:hAnsi="GHEA Grapalat"/>
          <w:bCs/>
          <w:color w:val="000000"/>
          <w:lang w:val="hy-AM"/>
        </w:rPr>
        <w:t xml:space="preserve">Հայաստանի Հանրապետության կառավարության որոշման նախագծի ընդունումը պայմանավորված է </w:t>
      </w:r>
      <w:r>
        <w:rPr>
          <w:rFonts w:ascii="GHEA Grapalat" w:hAnsi="GHEA Grapalat" w:cs="Sylfaen"/>
          <w:lang w:val="hy-AM"/>
        </w:rPr>
        <w:t>Հայաստանի հակադոպինգային ծառայության գործունեությունը համաշխարհային հակադոպինգային օրենսդրությանը և ՅՈՒՆԵՍԿՕ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Sylfaen"/>
          <w:lang w:val="hy-AM"/>
        </w:rPr>
        <w:t xml:space="preserve">ի հակադոպինգային կոնվենցիայի պահանջներին համապատասխանեցնելու նպատակով: </w:t>
      </w:r>
    </w:p>
    <w:p w:rsidR="00294AF0" w:rsidRDefault="00294AF0" w:rsidP="00294AF0">
      <w:pPr>
        <w:pStyle w:val="NormalWeb"/>
        <w:tabs>
          <w:tab w:val="left" w:pos="900"/>
        </w:tabs>
        <w:spacing w:after="0" w:line="276" w:lineRule="auto"/>
        <w:ind w:left="0" w:right="4" w:firstLine="540"/>
        <w:jc w:val="both"/>
        <w:rPr>
          <w:rFonts w:ascii="GHEA Grapalat" w:hAnsi="GHEA Grapalat" w:cs="Sylfaen"/>
          <w:lang w:val="hy-AM"/>
        </w:rPr>
      </w:pPr>
    </w:p>
    <w:p w:rsidR="00294AF0" w:rsidRDefault="00294AF0" w:rsidP="00294AF0">
      <w:pPr>
        <w:pStyle w:val="NormalWeb"/>
        <w:tabs>
          <w:tab w:val="left" w:pos="900"/>
        </w:tabs>
        <w:spacing w:after="0" w:line="276" w:lineRule="auto"/>
        <w:ind w:left="0" w:right="4" w:firstLine="54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2. </w:t>
      </w:r>
      <w:r>
        <w:rPr>
          <w:rFonts w:ascii="GHEA Grapalat" w:hAnsi="GHEA Grapalat"/>
          <w:b/>
          <w:lang w:val="hy-AM"/>
        </w:rPr>
        <w:t>Ընթացիկիրավիճակըևկարգավորմաննպատակը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Հայաստանի հակադոպինգային ծառայությունը 2009 թվականից փաստացի գործում է «Սպորտային բժշկության և հակադոպինգային ծառայության հանրապետական կենտրոն»</w:t>
      </w:r>
      <w:r>
        <w:rPr>
          <w:rFonts w:ascii="GHEA Grapalat" w:hAnsi="GHEA Grapalat" w:cs="Tahoma"/>
          <w:sz w:val="24"/>
          <w:szCs w:val="24"/>
          <w:lang w:val="hy-AM"/>
        </w:rPr>
        <w:t xml:space="preserve">պետականոչառևտրայինկազմակերպության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(այսուհետ՝ ՊՈԱԿ) կազմում: 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 մարզիկների դոպինգ ստուգումների համար առանձին ֆինանսավորում կենտրոնը ստացել է սկսած միայն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2016 </w:t>
      </w:r>
      <w:r>
        <w:rPr>
          <w:rFonts w:ascii="GHEA Grapalat" w:hAnsi="GHEA Grapalat" w:cs="Sylfaen"/>
          <w:sz w:val="24"/>
          <w:szCs w:val="24"/>
          <w:lang w:val="hy-AM"/>
        </w:rPr>
        <w:t>թվականից:Չնայած բազմաթիվ խոչընդոտներին և դժվարություններին՝ Հայաստանի հակադոպինգային ծառայությունն իր գործունեության տարիներին հասել է զգալի հաջողությունների</w:t>
      </w:r>
      <w:r>
        <w:rPr>
          <w:rFonts w:ascii="GHEA Grapalat" w:hAnsi="GHEA Grapalat" w:cs="Times New Roman"/>
          <w:sz w:val="24"/>
          <w:szCs w:val="24"/>
          <w:lang w:val="hy-AM"/>
        </w:rPr>
        <w:t>: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Համաշխարհային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  <w:t>հակադոպինգային գործակալության (</w:t>
      </w:r>
      <w:r>
        <w:rPr>
          <w:rFonts w:ascii="GHEA Grapalat" w:hAnsi="GHEA Grapalat" w:cs="Sylfaen"/>
          <w:sz w:val="24"/>
          <w:szCs w:val="24"/>
          <w:lang w:val="hy-AM"/>
        </w:rPr>
        <w:t>այսու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ե</w:t>
      </w:r>
      <w:r>
        <w:rPr>
          <w:rFonts w:ascii="GHEA Grapalat" w:hAnsi="GHEA Grapalat" w:cs="Times New Roman"/>
          <w:sz w:val="24"/>
          <w:szCs w:val="24"/>
          <w:lang w:val="hy-AM"/>
        </w:rPr>
        <w:t>տ</w:t>
      </w:r>
      <w:r>
        <w:rPr>
          <w:rFonts w:ascii="Sylfaen" w:eastAsia="Times New Roman" w:hAnsi="Sylfaen" w:cs="Sylfaen"/>
          <w:color w:val="000000" w:themeColor="text1"/>
          <w:sz w:val="24"/>
          <w:szCs w:val="24"/>
          <w:lang w:val="hy-AM"/>
        </w:rPr>
        <w:t>՝ՀՀԳ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զեկույցի համաձայնՀայաստանի հակադոպինգային ծառայության գործունեությունը հիմնականում համապատասխանում է համաշխարհային հակադոպինգային օրենսդրությանը և ՅՈՒՆԵՍԿՕ</w:t>
      </w:r>
      <w:r>
        <w:rPr>
          <w:rFonts w:ascii="GHEA Grapalat" w:hAnsi="GHEA Grapalat" w:cs="Times New Roma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ի հակադոպինգային կոնվենցիայի պահանջներին՝ բացառությամբ  մեկ և ամենակարևոր պայմանի: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ՀՀԳ-ն համարում է, որ՝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 1. Բժշկական և հակադոպինգային ծառայությունների մեկ կազմակերպության մեջ համադրումը հանգեցնում է շահերի բախման, քանի որ սպորտային բժշկության նպատակներից մեկն է օգնել մարզիկներին տարբեր դեղերի օգնությամբ հասնել բարձր նվաճումների, իսկ հակադոպինգային ծառայության  գործունեության նպատակն է թույլ չտալ մարզիկներին արգելված նյութեր օգտագործել: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 Բացի այդ, մեկ վարչակազմի առկայությունը չի բացառում այն հնարավորությունը, որ մարզիկներն իրենց թիմերի բժիշկների միջոցով, որոնք միաժամանակ</w:t>
      </w:r>
      <w:r w:rsidR="00A520B0" w:rsidRPr="003E75C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ՊՈԱԿ-ի աշխատակիցներ են, կարող են տեղեկանալ մարզիկների թեստավորման ժամանակի և </w:t>
      </w:r>
      <w:r>
        <w:rPr>
          <w:rFonts w:ascii="GHEA Grapalat" w:hAnsi="GHEA Grapalat" w:cs="Times New Roman"/>
          <w:sz w:val="24"/>
          <w:szCs w:val="24"/>
          <w:lang w:val="hy-AM"/>
        </w:rPr>
        <w:lastRenderedPageBreak/>
        <w:t>վայրի մասին, ինչը համաշխարհային հակադոպինգային օրենսդրությանհամաձայն անընդունելի է, իսկ  ՊՈԱԿ-ըմի</w:t>
      </w:r>
      <w:r>
        <w:rPr>
          <w:rFonts w:ascii="GHEA Grapalat" w:hAnsi="GHEA Grapalat"/>
          <w:sz w:val="24"/>
          <w:szCs w:val="24"/>
          <w:lang w:val="hy-AM"/>
        </w:rPr>
        <w:t xml:space="preserve"> կազմակերպություն է, որտեղ առկա է շահերի բախում: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2.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Times New Roman"/>
          <w:sz w:val="24"/>
          <w:szCs w:val="24"/>
          <w:lang w:val="hy-AM"/>
        </w:rPr>
        <w:t>ՊՈԱԿ-ի հակադոպինգային ծառայության ներկայիս կառուցվածքը չի համապատասխանում ազգային հակադոպինգային կազմակերպությունների ժամանակակից մոդելին, քանի որ ՀՀԳ-ի ստանդարտների համաձայն հակադոպինգային կազմակերպությունը պետք է ներառի նվազագույնը երեք բաժին՝արդյունքների կառավարման և օրենսդրությանհամապատասխանության, թեստավորման ու հակադոպինգային կրթության  բաժիներ, որոնք պետք է ունենան առնվազն երկուական աշխատակից, մինչդեռ ներկայումս ՊՈԱԿ-ի հակադոպինգային ծառայությունում աշխատում են ընդամենը երեք մասնագետներ: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3. ՀՀԳ-ն, ՅՈՒՆԵՍԿՕ-ն և Եվրամիությունը խստորեն հորդորում են բոլոր երկրներին ունենալ անկախ ազգային հակադոպինգային կազմակերպություն։Վերջին տարիներին եվրոպական բոլոր երկրներում, այդ թվում՝Վրաստանում և Ադրբեջանում, ստեղծվել են անկախ ազգային հակադոպինգային գործակալություններ, հատկապես  այն բանից հետո, երբ Ադրբեջանի և Ռուսաստանի պետական հակադոպինգային կազմակերպությունները որակազրկվեցին: 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4. Փաստորեն, Հայաստանը մնացել է միակ երկիրը, որտեղ սպորտային  բժշկությունը և հակադոպինգային ծառայությունը միավորված են մեկ պետական </w:t>
      </w:r>
      <w:r>
        <w:rPr>
          <w:rFonts w:ascii="Cambria Math" w:hAnsi="Cambria Math" w:cs="Cambria Math"/>
          <w:sz w:val="24"/>
          <w:szCs w:val="24"/>
          <w:lang w:val="hy-AM"/>
        </w:rPr>
        <w:t>​​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կառույցի մեջ: 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2020 թվականին Հայաստանի հակադոպինգային կազմակերպությունը պետք է ՀՀԳ-ի հաստատմանը  ներկայացնի ազգային հակադոպինգային կանոնները, որոնք պետք է կազմվեն համաձայն ՀՀԳ-ի նոր օրենսդրության: Մտավախություն կա, որ ՀՀԳ-ն չհաստատի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հակադոպինգային կանոնները, եթե բժշկական և հակադոպինգային ծառայությունները գործեն նույն կազմակերպության կազմում:</w:t>
      </w:r>
    </w:p>
    <w:p w:rsidR="00294AF0" w:rsidRDefault="009500BE" w:rsidP="00294AF0">
      <w:pPr>
        <w:tabs>
          <w:tab w:val="left" w:pos="-1985"/>
        </w:tabs>
        <w:ind w:firstLine="567"/>
        <w:jc w:val="both"/>
        <w:rPr>
          <w:rFonts w:ascii="GHEA Grapalat" w:hAnsi="GHEA Grapalat" w:cs="Sylfaen"/>
          <w:bCs/>
          <w:color w:val="000000"/>
          <w:kern w:val="32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5</w:t>
      </w:r>
      <w:r>
        <w:rPr>
          <w:rFonts w:ascii="GHEA Grapalat" w:hAnsi="GHEA Grapalat" w:cs="Times New Roman"/>
          <w:sz w:val="24"/>
          <w:szCs w:val="24"/>
          <w:lang w:val="en-US"/>
        </w:rPr>
        <w:t>.</w:t>
      </w:r>
      <w:bookmarkStart w:id="1" w:name="_GoBack"/>
      <w:bookmarkEnd w:id="1"/>
      <w:r w:rsidR="00294AF0">
        <w:rPr>
          <w:rFonts w:ascii="GHEA Grapalat" w:hAnsi="GHEA Grapalat" w:cs="Sylfaen"/>
          <w:bCs/>
          <w:color w:val="000000"/>
          <w:kern w:val="32"/>
          <w:sz w:val="24"/>
          <w:szCs w:val="24"/>
          <w:lang w:val="hy-AM"/>
        </w:rPr>
        <w:t xml:space="preserve">  2020 թվականի պետական բյուջեով 1041 «Մեծ նվաճումների սպորտ» ծրագրի 11004 «Սպորտային բժշկության և հակադոպինգային հսկողության ծառայություններ» միջոցառմանը հատկացված  132.636.300</w:t>
      </w:r>
      <w:r w:rsidR="00A520B0" w:rsidRPr="003E75CB">
        <w:rPr>
          <w:rFonts w:ascii="GHEA Grapalat" w:hAnsi="GHEA Grapalat" w:cs="Sylfaen"/>
          <w:bCs/>
          <w:color w:val="000000"/>
          <w:kern w:val="32"/>
          <w:sz w:val="24"/>
          <w:szCs w:val="24"/>
          <w:lang w:val="hy-AM"/>
        </w:rPr>
        <w:t xml:space="preserve"> </w:t>
      </w:r>
      <w:r w:rsidR="00294AF0">
        <w:rPr>
          <w:rFonts w:ascii="GHEA Grapalat" w:hAnsi="GHEA Grapalat" w:cs="Sylfaen"/>
          <w:bCs/>
          <w:color w:val="000000"/>
          <w:kern w:val="32"/>
          <w:sz w:val="24"/>
          <w:szCs w:val="24"/>
          <w:lang w:val="hy-AM"/>
        </w:rPr>
        <w:t>դրամը  նախատեսված է ՊՈԱԿ-ի աշխատավարձի,պահպանման ծախսերի, դեղորայքի ձեռքբերման, ինչպես նաև վերջինիս կանոնադրությամբ նախատեսված գործառույթներ իրականացնելու նպատակով, այդ թվում՝ հակադոպինգային ծառայությունների, մարզիկների բժշկական հետազոտությունների</w:t>
      </w:r>
      <w:r w:rsidR="00A520B0" w:rsidRPr="003E75CB">
        <w:rPr>
          <w:rFonts w:ascii="GHEA Grapalat" w:hAnsi="GHEA Grapalat" w:cs="Sylfaen"/>
          <w:bCs/>
          <w:color w:val="000000"/>
          <w:kern w:val="32"/>
          <w:sz w:val="24"/>
          <w:szCs w:val="24"/>
          <w:lang w:val="hy-AM"/>
        </w:rPr>
        <w:t xml:space="preserve"> </w:t>
      </w:r>
      <w:r w:rsidR="00294AF0">
        <w:rPr>
          <w:rFonts w:ascii="GHEA Grapalat" w:hAnsi="GHEA Grapalat" w:cs="Sylfaen"/>
          <w:bCs/>
          <w:color w:val="000000"/>
          <w:kern w:val="32"/>
          <w:sz w:val="24"/>
          <w:szCs w:val="24"/>
          <w:lang w:val="hy-AM"/>
        </w:rPr>
        <w:t>իրականացման համար: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sz w:val="24"/>
          <w:szCs w:val="24"/>
          <w:lang w:val="hy-AM"/>
        </w:rPr>
        <w:t>3. Կարգավորման նպատակը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1.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Խուսափել համաշխարհային հակադոպինգային օրենսդրությանը չհամապատասխանելու կարգավիճակ ձեռք բերելուց, ինչը կարող է հանգեցնել  նրան, որ հայ մարզիկները չեն կարողանա մասնակցել օլիմպիական խաղերին, ինչպես այժմ դա տեղի է ունենում Ռուսաստանը ներկայացնող մարզիկների  հետ: 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2. Հայաստանում դոպինգի դեմ պայքարը խթանել, հակադոպինգային գործունեությունը բարելավել և Հայաստանի հակադոպինգային կազմակերպությունը համաշխարհային հակադոպինգային օրենսդրության, ՅՈՒՆԵՍԿՕ-ի հակադոպինգային կոնվենցիայի և Եվրոպայի խորհրդի պահանջներին ամբողջովին համապատասխանեցնել: 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lastRenderedPageBreak/>
        <w:t>3. Կնքել երկարաժամկետ պայմանագիր միջազվգային օլիմպիական կոմիտեի կողմից ստեղծված միջազգային թեստավորման գործակալության հետ, ինչը կնպաստի հայ առաջատար մարզիկների դոպինգ ստուգումների պատշաճ կերպով անցկացմանը, քանի որ նշված գործակալությունը և այլ հակադոպինգային միջազգային կառույցներ իրավունք չունեն համագործակցելուսպորտային բժշկության կենտրոնների հետ:</w:t>
      </w:r>
    </w:p>
    <w:p w:rsidR="00294AF0" w:rsidRDefault="00294AF0" w:rsidP="00294AF0">
      <w:pPr>
        <w:tabs>
          <w:tab w:val="left" w:pos="900"/>
        </w:tabs>
        <w:spacing w:after="0"/>
        <w:ind w:right="4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94AF0" w:rsidRDefault="00294AF0" w:rsidP="00294AF0">
      <w:pPr>
        <w:pStyle w:val="NormalWeb"/>
        <w:tabs>
          <w:tab w:val="left" w:pos="900"/>
        </w:tabs>
        <w:spacing w:after="0" w:line="276" w:lineRule="auto"/>
        <w:ind w:left="0" w:right="4" w:firstLine="54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4. </w:t>
      </w:r>
      <w:r>
        <w:rPr>
          <w:rFonts w:ascii="GHEA Grapalat" w:hAnsi="GHEA Grapalat" w:cs="Sylfaen"/>
          <w:b/>
          <w:u w:val="single"/>
          <w:lang w:val="hy-AM"/>
        </w:rPr>
        <w:t xml:space="preserve">Նախագծի մշակման գործընթացում ներգրավված ինստիտուտները և անձինք 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Իրավական ակտի նախագիծը մշակվել է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 սպորտի նախարարության կողմից: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Arial"/>
          <w:b/>
          <w:bCs/>
          <w:kern w:val="16"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5. </w:t>
      </w:r>
      <w:r>
        <w:rPr>
          <w:rFonts w:ascii="GHEA Grapalat" w:hAnsi="GHEA Grapalat" w:cs="Arial"/>
          <w:b/>
          <w:bCs/>
          <w:kern w:val="16"/>
          <w:sz w:val="24"/>
          <w:szCs w:val="24"/>
          <w:u w:val="single"/>
          <w:lang w:val="hy-AM"/>
        </w:rPr>
        <w:t>Ակնկալվող արդյունքը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1. Լավագույն կերպով անցնել 2021թվականի ՀՀԳ-ի աուդիտը և ստանալ համաշխարհային հակադոպինգային օրենսդրությանը համապատասխանություն: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2. Մեծացնել Հայաստանի Հանրապետությունում դոպինգ ստուգման ծավալները: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3. Ավելացնել կրթական միջոցառումների թիվը: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4. Համագործակցել միջազգային թեստավորման գործակալության հետ:</w:t>
      </w:r>
    </w:p>
    <w:p w:rsidR="00294AF0" w:rsidRDefault="00294AF0" w:rsidP="00294AF0">
      <w:pPr>
        <w:pStyle w:val="NormalWeb"/>
        <w:tabs>
          <w:tab w:val="left" w:pos="900"/>
        </w:tabs>
        <w:spacing w:after="0" w:line="276" w:lineRule="auto"/>
        <w:ind w:left="0" w:right="4" w:firstLine="540"/>
        <w:jc w:val="both"/>
        <w:rPr>
          <w:rFonts w:ascii="GHEA Grapalat" w:hAnsi="GHEA Grapalat"/>
          <w:b/>
          <w:lang w:val="hy-AM"/>
        </w:rPr>
      </w:pPr>
    </w:p>
    <w:p w:rsidR="00294AF0" w:rsidRDefault="00294AF0" w:rsidP="00294AF0">
      <w:pPr>
        <w:pStyle w:val="NormalWeb"/>
        <w:tabs>
          <w:tab w:val="left" w:pos="900"/>
        </w:tabs>
        <w:spacing w:after="0" w:line="276" w:lineRule="auto"/>
        <w:ind w:left="0" w:right="4" w:firstLine="540"/>
        <w:jc w:val="both"/>
        <w:rPr>
          <w:rFonts w:ascii="GHEA Grapalat" w:hAnsi="GHEA Grapalat"/>
          <w:b/>
          <w:lang w:val="hy-AM"/>
        </w:rPr>
      </w:pPr>
    </w:p>
    <w:p w:rsidR="00294AF0" w:rsidRDefault="00294AF0" w:rsidP="00294AF0">
      <w:pPr>
        <w:pStyle w:val="NormalWeb"/>
        <w:tabs>
          <w:tab w:val="left" w:pos="900"/>
        </w:tabs>
        <w:spacing w:after="0" w:line="276" w:lineRule="auto"/>
        <w:ind w:left="0" w:right="4"/>
        <w:jc w:val="center"/>
        <w:rPr>
          <w:rFonts w:ascii="GHEA Grapalat" w:hAnsi="GHEA Grapalat" w:cs="Arial"/>
          <w:b/>
          <w:bCs/>
          <w:kern w:val="16"/>
          <w:lang w:val="hy-AM"/>
        </w:rPr>
      </w:pPr>
      <w:r>
        <w:rPr>
          <w:rFonts w:ascii="GHEA Grapalat" w:hAnsi="GHEA Grapalat" w:cs="Arial"/>
          <w:b/>
          <w:bCs/>
          <w:kern w:val="16"/>
          <w:lang w:val="hy-AM"/>
        </w:rPr>
        <w:t>ՏԵՂԵԿԱՆՔ</w:t>
      </w:r>
    </w:p>
    <w:p w:rsidR="00294AF0" w:rsidRDefault="00294AF0" w:rsidP="00294AF0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««ՍՊՈՐՏԱՅԻՆ ԲԺՇԿՈՒԹՅԱՆ ԵՎ ՀԱԿԱԴՈՊԻՆԳԱՅԻՆ ԾԱՌԱՅՈՒԹՅԱՆ ՀԱՆՐԱՊԵՏԱԿԱՆ ԿԵՆՏՐՈՆ» ՊԵՏԱԿԱՆ ՈՉ ԱՌԵՎՏՐԱՅԻՆ ԿԱԶՄԱԿԵՐՊՈՒԹՅՈՒՆԸ ՎԵՐԱՆՎԱՆԵԼՈՒ ԵՎ ՀԱՅԱՍՏԱՆԻ ՀԱՆՐԱՊԵՏՈՒԹՅԱՆ ԿԱՌԱՎԱՐՈՒԹՅԱՆ </w:t>
      </w:r>
      <w:r>
        <w:rPr>
          <w:rFonts w:ascii="GHEA Grapalat" w:hAnsi="GHEA Grapalat" w:cs="Sylfaen"/>
          <w:b/>
          <w:sz w:val="24"/>
          <w:szCs w:val="24"/>
          <w:lang w:val="hy-AM"/>
        </w:rPr>
        <w:t>2005 ԹՎԱԿԱՆԻ ՄԱՐՏԻ 24-Ի N 441-Ն ՈՐՈՇՄԱՆ ՄԵՋ ՓՈՓՈԽՈՒԹՅՈՒՆ</w:t>
      </w:r>
      <w:r w:rsidRPr="003E75CB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ՄԱՍԻՆ» 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94AF0" w:rsidRDefault="00294AF0" w:rsidP="00294AF0">
      <w:pPr>
        <w:tabs>
          <w:tab w:val="left" w:pos="900"/>
        </w:tabs>
        <w:spacing w:after="0"/>
        <w:ind w:right="4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««Սպորտային բժշկության և հակադոպինգային ծառայության հանրապետական կենտրոն»</w:t>
      </w:r>
      <w:r w:rsidRPr="003E75C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3E75C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ոչ</w:t>
      </w:r>
      <w:r w:rsidRPr="003E75C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առևտրային</w:t>
      </w:r>
      <w:r w:rsidRPr="003E75C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կազմակերպությունը</w:t>
      </w:r>
      <w:r w:rsidRPr="003E75C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վերանվանելու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hy-AM"/>
        </w:rPr>
        <w:t>2005 թվականի մարտի 24-ի N 441-Ն որոշման մեջ փոփոխություն</w:t>
      </w:r>
      <w:r w:rsidRPr="003E75CB">
        <w:rPr>
          <w:rFonts w:ascii="GHEA Grapalat" w:hAnsi="GHEA Grapalat" w:cs="Sylfaen"/>
          <w:sz w:val="24"/>
          <w:szCs w:val="24"/>
          <w:lang w:val="hy-AM"/>
        </w:rPr>
        <w:t>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 w:cs="Tahoma"/>
          <w:sz w:val="24"/>
          <w:szCs w:val="24"/>
          <w:lang w:val="hy-AM"/>
        </w:rPr>
        <w:t xml:space="preserve"> մասին» 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Հայաստանի Հանրապետության կառավարության որոշման նախագծի ընդունման դեպքում պետական բյուջեում կամ տեղական ինքնակառավարման մարմինների բյուջեներում </w:t>
      </w:r>
      <w:r>
        <w:rPr>
          <w:rFonts w:ascii="GHEA Grapalat" w:hAnsi="GHEA Grapalat"/>
          <w:sz w:val="24"/>
          <w:szCs w:val="24"/>
          <w:lang w:val="hy-AM"/>
        </w:rPr>
        <w:t>եկամուտների և ծախսերի ավելացումկամ նվազեցում չի նախատեսվում:</w:t>
      </w:r>
    </w:p>
    <w:p w:rsidR="00294AF0" w:rsidRPr="003E75CB" w:rsidRDefault="00294AF0" w:rsidP="00DE4A96">
      <w:pPr>
        <w:spacing w:after="0" w:line="240" w:lineRule="auto"/>
        <w:ind w:firstLine="30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294AF0" w:rsidRPr="003E75CB" w:rsidSect="00564B9E">
      <w:pgSz w:w="11906" w:h="16838"/>
      <w:pgMar w:top="810" w:right="656" w:bottom="72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07BD7"/>
    <w:multiLevelType w:val="hybridMultilevel"/>
    <w:tmpl w:val="80BE8F58"/>
    <w:lvl w:ilvl="0" w:tplc="7222F5B4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3B6634"/>
    <w:multiLevelType w:val="hybridMultilevel"/>
    <w:tmpl w:val="52B078E2"/>
    <w:lvl w:ilvl="0" w:tplc="89EEE5D8">
      <w:start w:val="1"/>
      <w:numFmt w:val="decimal"/>
      <w:lvlText w:val="%1."/>
      <w:lvlJc w:val="left"/>
      <w:pPr>
        <w:ind w:left="1455" w:hanging="91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0E5EFA"/>
    <w:multiLevelType w:val="hybridMultilevel"/>
    <w:tmpl w:val="CCFEA13C"/>
    <w:lvl w:ilvl="0" w:tplc="A22027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4A96"/>
    <w:rsid w:val="00117F2B"/>
    <w:rsid w:val="00180E18"/>
    <w:rsid w:val="001F6E42"/>
    <w:rsid w:val="0021662D"/>
    <w:rsid w:val="00225EA2"/>
    <w:rsid w:val="002922DC"/>
    <w:rsid w:val="00294AF0"/>
    <w:rsid w:val="003E75CB"/>
    <w:rsid w:val="0046346E"/>
    <w:rsid w:val="00513A0B"/>
    <w:rsid w:val="00564B9E"/>
    <w:rsid w:val="00632CB6"/>
    <w:rsid w:val="006A2760"/>
    <w:rsid w:val="00722F21"/>
    <w:rsid w:val="00736831"/>
    <w:rsid w:val="008C0D69"/>
    <w:rsid w:val="008C3513"/>
    <w:rsid w:val="009500BE"/>
    <w:rsid w:val="00A00EB6"/>
    <w:rsid w:val="00A02CA0"/>
    <w:rsid w:val="00A14657"/>
    <w:rsid w:val="00A34792"/>
    <w:rsid w:val="00A520B0"/>
    <w:rsid w:val="00A84FB9"/>
    <w:rsid w:val="00A979C6"/>
    <w:rsid w:val="00AB7DF3"/>
    <w:rsid w:val="00B11D78"/>
    <w:rsid w:val="00B141D3"/>
    <w:rsid w:val="00B36A81"/>
    <w:rsid w:val="00BD20DC"/>
    <w:rsid w:val="00C17523"/>
    <w:rsid w:val="00DA7BCC"/>
    <w:rsid w:val="00DE4A96"/>
    <w:rsid w:val="00E4234F"/>
    <w:rsid w:val="00E51F15"/>
    <w:rsid w:val="00FD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D4137E-908D-4062-A5A0-8C8DEC46D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A96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A96"/>
    <w:pPr>
      <w:spacing w:after="160" w:line="256" w:lineRule="auto"/>
      <w:ind w:left="720"/>
      <w:contextualSpacing/>
    </w:pPr>
    <w:rPr>
      <w:rFonts w:cs="Times New Roman"/>
    </w:rPr>
  </w:style>
  <w:style w:type="character" w:styleId="Strong">
    <w:name w:val="Strong"/>
    <w:basedOn w:val="DefaultParagraphFont"/>
    <w:uiPriority w:val="22"/>
    <w:qFormat/>
    <w:rsid w:val="00DE4A96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2922DC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2922DC"/>
    <w:pPr>
      <w:spacing w:line="480" w:lineRule="auto"/>
      <w:ind w:firstLine="709"/>
      <w:jc w:val="both"/>
    </w:pPr>
    <w:rPr>
      <w:rFonts w:ascii="Arial Armenian" w:eastAsiaTheme="minorHAnsi" w:hAnsi="Arial Armenian"/>
      <w:lang w:eastAsia="en-US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semiHidden/>
    <w:locked/>
    <w:rsid w:val="0073683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semiHidden/>
    <w:unhideWhenUsed/>
    <w:qFormat/>
    <w:rsid w:val="00736831"/>
    <w:pPr>
      <w:spacing w:after="160" w:line="256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0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1420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https://mul2.gov.am/tasks/290439/oneclick/Naxagic.docx?token=21349cbecc26fef242a3e384a26cc7c3</cp:keywords>
  <cp:lastModifiedBy>RePack by Diakov</cp:lastModifiedBy>
  <cp:revision>6</cp:revision>
  <dcterms:created xsi:type="dcterms:W3CDTF">2020-06-29T08:04:00Z</dcterms:created>
  <dcterms:modified xsi:type="dcterms:W3CDTF">2020-07-08T13:02:00Z</dcterms:modified>
</cp:coreProperties>
</file>