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5E6" w:rsidRPr="00EB0C90" w:rsidRDefault="00EB0C90" w:rsidP="00AE71A5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  <w:bookmarkStart w:id="0" w:name="_GoBack"/>
      <w:bookmarkEnd w:id="0"/>
    </w:p>
    <w:p w:rsidR="005115E6" w:rsidRPr="004608B8" w:rsidRDefault="005115E6" w:rsidP="00612056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608B8">
        <w:rPr>
          <w:rFonts w:ascii="GHEA Grapalat" w:hAnsi="GHEA Grapalat"/>
          <w:b/>
          <w:sz w:val="24"/>
          <w:szCs w:val="24"/>
        </w:rPr>
        <w:t>«</w:t>
      </w:r>
      <w:r w:rsidR="00612056" w:rsidRPr="004608B8">
        <w:rPr>
          <w:rFonts w:ascii="GHEA Grapalat" w:eastAsia="Times New Roman" w:hAnsi="GHEA Grapalat" w:cs="Times New Roman"/>
          <w:b/>
          <w:sz w:val="24"/>
          <w:szCs w:val="24"/>
        </w:rPr>
        <w:t xml:space="preserve">ՀԱՅԱՍՏԱՆԻ ՀԱՆՐԱՊԵՏՈՒԹՅԱՆ ԿԱՌԱՎԱՐՈՒԹՅԱՆ 2004 ԹՎԱԿԱՆԻ </w:t>
      </w:r>
      <w:r w:rsidR="00612056" w:rsidRPr="004608B8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>ՄԱՐՏ</w:t>
      </w:r>
      <w:r w:rsidR="00612056" w:rsidRPr="004608B8">
        <w:rPr>
          <w:rFonts w:ascii="GHEA Grapalat" w:eastAsia="Times New Roman" w:hAnsi="GHEA Grapalat" w:cs="Times New Roman"/>
          <w:b/>
          <w:sz w:val="24"/>
          <w:szCs w:val="24"/>
        </w:rPr>
        <w:t>Ի 4-Ի N 318-Ն ՈՐՈՇՄ</w:t>
      </w:r>
      <w:r w:rsidR="00612056" w:rsidRPr="004608B8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>ԱՆ</w:t>
      </w:r>
      <w:r w:rsidR="00612056" w:rsidRPr="004608B8">
        <w:rPr>
          <w:rFonts w:ascii="GHEA Grapalat" w:eastAsia="Times New Roman" w:hAnsi="GHEA Grapalat" w:cs="Times New Roman"/>
          <w:b/>
          <w:sz w:val="24"/>
          <w:szCs w:val="24"/>
        </w:rPr>
        <w:t xml:space="preserve"> ՄԵՋ </w:t>
      </w:r>
      <w:r w:rsidR="008432EE" w:rsidRPr="004608B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</w:t>
      </w:r>
      <w:r w:rsidR="00612056" w:rsidRPr="004608B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ԵՎ </w:t>
      </w:r>
      <w:r w:rsidR="008432EE" w:rsidRPr="004608B8">
        <w:rPr>
          <w:rFonts w:ascii="GHEA Grapalat" w:eastAsia="Times New Roman" w:hAnsi="GHEA Grapalat" w:cs="Times New Roman"/>
          <w:b/>
          <w:sz w:val="24"/>
          <w:szCs w:val="24"/>
        </w:rPr>
        <w:t xml:space="preserve">ՓՈՓՈԽՈՒԹՅՈՒՆ </w:t>
      </w:r>
      <w:r w:rsidR="00612056" w:rsidRPr="004608B8">
        <w:rPr>
          <w:rFonts w:ascii="GHEA Grapalat" w:eastAsia="Times New Roman" w:hAnsi="GHEA Grapalat" w:cs="Times New Roman"/>
          <w:b/>
          <w:sz w:val="24"/>
          <w:szCs w:val="24"/>
        </w:rPr>
        <w:t>ԿԱՏԱՐԵԼՈՒ ՄԱՍԻՆ</w:t>
      </w:r>
      <w:r w:rsidRPr="004608B8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proofErr w:type="gramStart"/>
      <w:r w:rsidRPr="004608B8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612056" w:rsidRPr="004608B8">
        <w:rPr>
          <w:rFonts w:ascii="GHEA Grapalat" w:hAnsi="GHEA Grapalat" w:cs="Sylfaen"/>
          <w:b/>
          <w:sz w:val="24"/>
          <w:szCs w:val="24"/>
        </w:rPr>
        <w:t xml:space="preserve">  </w:t>
      </w:r>
      <w:r w:rsidRPr="004608B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proofErr w:type="gramEnd"/>
      <w:r w:rsidR="00612056" w:rsidRPr="004608B8">
        <w:rPr>
          <w:rFonts w:ascii="GHEA Grapalat" w:hAnsi="GHEA Grapalat" w:cs="Sylfaen"/>
          <w:b/>
          <w:sz w:val="24"/>
          <w:szCs w:val="24"/>
        </w:rPr>
        <w:t xml:space="preserve"> </w:t>
      </w:r>
      <w:r w:rsidRPr="004608B8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612056" w:rsidRPr="004608B8">
        <w:rPr>
          <w:rFonts w:ascii="GHEA Grapalat" w:hAnsi="GHEA Grapalat" w:cs="Sylfaen"/>
          <w:b/>
          <w:sz w:val="24"/>
          <w:szCs w:val="24"/>
        </w:rPr>
        <w:t xml:space="preserve"> </w:t>
      </w:r>
      <w:r w:rsidRPr="004608B8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612056" w:rsidRPr="004608B8">
        <w:rPr>
          <w:rFonts w:ascii="GHEA Grapalat" w:hAnsi="GHEA Grapalat" w:cs="Sylfaen"/>
          <w:b/>
          <w:sz w:val="24"/>
          <w:szCs w:val="24"/>
        </w:rPr>
        <w:t xml:space="preserve"> </w:t>
      </w:r>
      <w:r w:rsidRPr="004608B8">
        <w:rPr>
          <w:rFonts w:ascii="GHEA Grapalat" w:hAnsi="GHEA Grapalat" w:cs="Sylfaen"/>
          <w:b/>
          <w:sz w:val="24"/>
          <w:szCs w:val="24"/>
          <w:lang w:val="hy-AM"/>
        </w:rPr>
        <w:t>ՇԱՀԱԳՐԳԻՌ</w:t>
      </w:r>
      <w:r w:rsidR="00612056" w:rsidRPr="004608B8">
        <w:rPr>
          <w:rFonts w:ascii="GHEA Grapalat" w:hAnsi="GHEA Grapalat" w:cs="Sylfaen"/>
          <w:b/>
          <w:sz w:val="24"/>
          <w:szCs w:val="24"/>
        </w:rPr>
        <w:t xml:space="preserve"> </w:t>
      </w:r>
      <w:r w:rsidRPr="004608B8">
        <w:rPr>
          <w:rFonts w:ascii="GHEA Grapalat" w:hAnsi="GHEA Grapalat" w:cs="Sylfaen"/>
          <w:b/>
          <w:sz w:val="24"/>
          <w:szCs w:val="24"/>
          <w:lang w:val="hy-AM"/>
        </w:rPr>
        <w:t>ՆԱԽԱՐԱՐՆԵՐԻ</w:t>
      </w:r>
      <w:r w:rsidR="00612056" w:rsidRPr="004608B8">
        <w:rPr>
          <w:rFonts w:ascii="GHEA Grapalat" w:hAnsi="GHEA Grapalat" w:cs="Sylfaen"/>
          <w:b/>
          <w:sz w:val="24"/>
          <w:szCs w:val="24"/>
        </w:rPr>
        <w:t xml:space="preserve">   </w:t>
      </w:r>
      <w:r w:rsidRPr="004608B8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  <w:r w:rsidR="00612056" w:rsidRPr="004608B8">
        <w:rPr>
          <w:rFonts w:ascii="GHEA Grapalat" w:hAnsi="GHEA Grapalat" w:cs="Sylfaen"/>
          <w:b/>
          <w:sz w:val="24"/>
          <w:szCs w:val="24"/>
        </w:rPr>
        <w:t xml:space="preserve"> </w:t>
      </w:r>
      <w:r w:rsidRPr="004608B8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5115E6" w:rsidRPr="004608B8" w:rsidRDefault="005115E6" w:rsidP="005115E6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134" w:type="dxa"/>
        <w:jc w:val="center"/>
        <w:tblLayout w:type="fixed"/>
        <w:tblLook w:val="04A0" w:firstRow="1" w:lastRow="0" w:firstColumn="1" w:lastColumn="0" w:noHBand="0" w:noVBand="1"/>
      </w:tblPr>
      <w:tblGrid>
        <w:gridCol w:w="429"/>
        <w:gridCol w:w="3819"/>
        <w:gridCol w:w="6152"/>
        <w:gridCol w:w="3734"/>
      </w:tblGrid>
      <w:tr w:rsidR="005115E6" w:rsidRPr="004608B8" w:rsidTr="004608B8">
        <w:trPr>
          <w:trHeight w:val="828"/>
          <w:jc w:val="center"/>
        </w:trPr>
        <w:tc>
          <w:tcPr>
            <w:tcW w:w="429" w:type="dxa"/>
            <w:vAlign w:val="center"/>
          </w:tcPr>
          <w:p w:rsidR="005115E6" w:rsidRPr="004608B8" w:rsidRDefault="005115E6" w:rsidP="00AE71A5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608B8">
              <w:rPr>
                <w:rFonts w:ascii="GHEA Grapalat" w:hAnsi="GHEA Grapalat"/>
                <w:b/>
                <w:sz w:val="24"/>
                <w:szCs w:val="24"/>
              </w:rPr>
              <w:t>N</w:t>
            </w:r>
          </w:p>
        </w:tc>
        <w:tc>
          <w:tcPr>
            <w:tcW w:w="3819" w:type="dxa"/>
            <w:vAlign w:val="center"/>
          </w:tcPr>
          <w:p w:rsidR="005115E6" w:rsidRPr="004608B8" w:rsidRDefault="005115E6" w:rsidP="00AE71A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="006F408F" w:rsidRPr="004608B8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4608B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ՀԵՂԻՆԱԿԸ</w:t>
            </w:r>
          </w:p>
        </w:tc>
        <w:tc>
          <w:tcPr>
            <w:tcW w:w="6152" w:type="dxa"/>
            <w:vAlign w:val="center"/>
          </w:tcPr>
          <w:p w:rsidR="005115E6" w:rsidRPr="004608B8" w:rsidRDefault="005115E6" w:rsidP="00AE71A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="006F408F" w:rsidRPr="004608B8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4608B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3734" w:type="dxa"/>
            <w:vAlign w:val="center"/>
          </w:tcPr>
          <w:p w:rsidR="005115E6" w:rsidRPr="004608B8" w:rsidRDefault="005115E6" w:rsidP="00AE71A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ԿԱՏԱՐՎԱԾ</w:t>
            </w:r>
            <w:r w:rsidR="006F408F" w:rsidRPr="004608B8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4608B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ՓՈՓՈԽՈՒԹՅՈՒՆՆԵՐԸ</w:t>
            </w:r>
          </w:p>
        </w:tc>
      </w:tr>
      <w:tr w:rsidR="008142DE" w:rsidRPr="004608B8" w:rsidTr="004608B8">
        <w:trPr>
          <w:trHeight w:val="1157"/>
          <w:jc w:val="center"/>
        </w:trPr>
        <w:tc>
          <w:tcPr>
            <w:tcW w:w="429" w:type="dxa"/>
          </w:tcPr>
          <w:p w:rsidR="008142DE" w:rsidRPr="004608B8" w:rsidRDefault="008142DE" w:rsidP="008142D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</w:rPr>
              <w:t>1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3819" w:type="dxa"/>
          </w:tcPr>
          <w:p w:rsidR="008142DE" w:rsidRPr="004608B8" w:rsidRDefault="008142DE" w:rsidP="008142DE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 և սոցիալական հարցերի նախարար</w:t>
            </w:r>
          </w:p>
          <w:p w:rsidR="008142DE" w:rsidRPr="004608B8" w:rsidRDefault="00FE7E90" w:rsidP="00FE7E9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 w:rsidR="008432EE" w:rsidRPr="00EB0C90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="008432EE" w:rsidRPr="004608B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8432EE" w:rsidRPr="00EB0C90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8432EE" w:rsidRPr="004608B8">
              <w:rPr>
                <w:rFonts w:ascii="GHEA Grapalat" w:hAnsi="GHEA Grapalat"/>
                <w:sz w:val="24"/>
                <w:szCs w:val="24"/>
                <w:lang w:val="hy-AM"/>
              </w:rPr>
              <w:t>.2020թ</w:t>
            </w:r>
            <w:r w:rsidR="008432EE"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8432EE" w:rsidRPr="00EB0C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432EE"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ԶԲ//42409-2020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</w:p>
        </w:tc>
        <w:tc>
          <w:tcPr>
            <w:tcW w:w="6152" w:type="dxa"/>
          </w:tcPr>
          <w:p w:rsidR="008142DE" w:rsidRPr="004608B8" w:rsidRDefault="008432EE" w:rsidP="008142D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 և դիտողություն չունի</w:t>
            </w:r>
          </w:p>
        </w:tc>
        <w:tc>
          <w:tcPr>
            <w:tcW w:w="3734" w:type="dxa"/>
          </w:tcPr>
          <w:p w:rsidR="008142DE" w:rsidRPr="004608B8" w:rsidRDefault="008142DE" w:rsidP="008142DE">
            <w:pPr>
              <w:tabs>
                <w:tab w:val="left" w:pos="133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142DE" w:rsidRPr="004608B8" w:rsidTr="004608B8">
        <w:trPr>
          <w:trHeight w:val="416"/>
          <w:jc w:val="center"/>
        </w:trPr>
        <w:tc>
          <w:tcPr>
            <w:tcW w:w="429" w:type="dxa"/>
          </w:tcPr>
          <w:p w:rsidR="008142DE" w:rsidRPr="004608B8" w:rsidRDefault="008142DE" w:rsidP="008142D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3819" w:type="dxa"/>
          </w:tcPr>
          <w:p w:rsidR="008142DE" w:rsidRPr="004608B8" w:rsidRDefault="008142DE" w:rsidP="008142DE">
            <w:pPr>
              <w:pStyle w:val="ListParagraph"/>
              <w:spacing w:line="360" w:lineRule="auto"/>
              <w:ind w:left="2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Ֆինանսների նախարար </w:t>
            </w:r>
          </w:p>
          <w:p w:rsidR="008142DE" w:rsidRPr="004608B8" w:rsidRDefault="00913D7A" w:rsidP="008432EE">
            <w:pPr>
              <w:pStyle w:val="ListParagraph"/>
              <w:spacing w:line="360" w:lineRule="auto"/>
              <w:ind w:left="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8432EE" w:rsidRPr="004608B8">
              <w:rPr>
                <w:rFonts w:ascii="GHEA Grapalat" w:hAnsi="GHEA Grapalat"/>
                <w:sz w:val="24"/>
                <w:szCs w:val="24"/>
                <w:lang w:val="ru-RU"/>
              </w:rPr>
              <w:t>02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8432EE" w:rsidRPr="004608B8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.2020թ. </w:t>
            </w:r>
            <w:r w:rsidR="008432EE" w:rsidRPr="004608B8">
              <w:rPr>
                <w:rFonts w:ascii="GHEA Grapalat" w:hAnsi="GHEA Grapalat"/>
                <w:sz w:val="24"/>
                <w:szCs w:val="24"/>
                <w:lang w:val="hy-AM"/>
              </w:rPr>
              <w:t>01/11-1/9915-2020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</w:p>
        </w:tc>
        <w:tc>
          <w:tcPr>
            <w:tcW w:w="6152" w:type="dxa"/>
          </w:tcPr>
          <w:p w:rsidR="008142DE" w:rsidRPr="004608B8" w:rsidRDefault="008432EE" w:rsidP="008432EE">
            <w:pPr>
              <w:spacing w:line="360" w:lineRule="auto"/>
              <w:ind w:right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 և դիտողություն չունի</w:t>
            </w:r>
          </w:p>
        </w:tc>
        <w:tc>
          <w:tcPr>
            <w:tcW w:w="3734" w:type="dxa"/>
          </w:tcPr>
          <w:p w:rsidR="008142DE" w:rsidRPr="004608B8" w:rsidRDefault="008142DE" w:rsidP="008142D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432EE" w:rsidRPr="00EB0C90" w:rsidTr="004608B8">
        <w:trPr>
          <w:trHeight w:val="416"/>
          <w:jc w:val="center"/>
        </w:trPr>
        <w:tc>
          <w:tcPr>
            <w:tcW w:w="429" w:type="dxa"/>
          </w:tcPr>
          <w:p w:rsidR="008432EE" w:rsidRPr="004608B8" w:rsidRDefault="008432EE" w:rsidP="008432EE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ru-RU"/>
              </w:rPr>
              <w:t>3.</w:t>
            </w:r>
          </w:p>
        </w:tc>
        <w:tc>
          <w:tcPr>
            <w:tcW w:w="3819" w:type="dxa"/>
          </w:tcPr>
          <w:p w:rsidR="008432EE" w:rsidRPr="004608B8" w:rsidRDefault="008432EE" w:rsidP="008432EE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 կառավարման և ենթակառուցվածքների նախարար</w:t>
            </w:r>
          </w:p>
          <w:p w:rsidR="008432EE" w:rsidRPr="004608B8" w:rsidRDefault="008432EE" w:rsidP="008432EE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4608B8">
              <w:rPr>
                <w:rFonts w:ascii="GHEA Grapalat" w:hAnsi="GHEA Grapalat"/>
                <w:sz w:val="24"/>
                <w:szCs w:val="24"/>
                <w:lang w:val="ru-RU"/>
              </w:rPr>
              <w:t>02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4608B8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.2020թ.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ՍՊ/21.1/18216-2020)</w:t>
            </w:r>
          </w:p>
        </w:tc>
        <w:tc>
          <w:tcPr>
            <w:tcW w:w="6152" w:type="dxa"/>
          </w:tcPr>
          <w:p w:rsidR="008432EE" w:rsidRPr="004608B8" w:rsidRDefault="008432EE" w:rsidP="004608B8">
            <w:pPr>
              <w:spacing w:line="360" w:lineRule="auto"/>
              <w:ind w:right="1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B0C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Առողջապահության նախարարի  2015 թվականի սեպտեմբերի 17-ի թիվ  49-Ն հրամանի հավելված 2-ում </w:t>
            </w:r>
            <w:r w:rsidRPr="00EB0C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պետության կողմից երաշխավորված անվճար և արտոնյալ պայմաններով բժշկական օգնության և սպասարկման ծառայություններ իրականացնելու (բարդ ընթացակարգ) համար նախատեսված հայտի </w:t>
            </w:r>
            <w:proofErr w:type="spellStart"/>
            <w:r w:rsidRPr="00EB0C90">
              <w:rPr>
                <w:rFonts w:ascii="GHEA Grapalat" w:hAnsi="GHEA Grapalat" w:cs="Sylfaen"/>
                <w:sz w:val="24"/>
                <w:szCs w:val="24"/>
                <w:lang w:val="hy-AM"/>
              </w:rPr>
              <w:t>ձևանմուշը</w:t>
            </w:r>
            <w:proofErr w:type="spellEnd"/>
            <w:r w:rsidRPr="00EB0C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պարունակում է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հիմնադիրների կողմից համաձայնության պայման</w:t>
            </w:r>
            <w:r w:rsidR="004608B8"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8432EE" w:rsidRPr="004608B8" w:rsidRDefault="008432EE" w:rsidP="004608B8">
            <w:pPr>
              <w:spacing w:line="360" w:lineRule="auto"/>
              <w:ind w:right="141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B0C9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Սակայն նախագծով ներկայացված հավելված 11-ի </w:t>
            </w:r>
            <w:proofErr w:type="spellStart"/>
            <w:r w:rsidRPr="00EB0C90">
              <w:rPr>
                <w:rFonts w:ascii="GHEA Grapalat" w:hAnsi="GHEA Grapalat" w:cs="Sylfaen"/>
                <w:sz w:val="24"/>
                <w:szCs w:val="24"/>
                <w:lang w:val="hy-AM"/>
              </w:rPr>
              <w:t>Ձև</w:t>
            </w:r>
            <w:proofErr w:type="spellEnd"/>
            <w:r w:rsidRPr="00EB0C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2-ը նման պայման չի նախատեսում:  Առաջարկում ենք վերանայել վերոհիշյալ համաձայնության ինստիտուտը և նախատեսել այն նախագծով կամ նշված կարգավորումը հանել նախարարի վերոնշյալ հրամանից:</w:t>
            </w:r>
          </w:p>
          <w:p w:rsidR="008432EE" w:rsidRPr="004608B8" w:rsidRDefault="008432EE" w:rsidP="004608B8">
            <w:pPr>
              <w:spacing w:line="360" w:lineRule="auto"/>
              <w:ind w:right="1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34" w:type="dxa"/>
          </w:tcPr>
          <w:p w:rsidR="008432EE" w:rsidRPr="004608B8" w:rsidRDefault="004608B8" w:rsidP="004608B8">
            <w:pPr>
              <w:spacing w:line="360" w:lineRule="auto"/>
              <w:ind w:right="1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Ընդունվել է մասնակի՝ </w:t>
            </w:r>
            <w:r w:rsidRPr="00EB0C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Առողջապահության նախարարի  2015 թվականի սեպտեմբերի 17-ի թիվ  49-Ն հրամանը </w:t>
            </w:r>
            <w:proofErr w:type="spellStart"/>
            <w:r w:rsidRPr="00EB0C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չեղարկվում</w:t>
            </w:r>
            <w:proofErr w:type="spellEnd"/>
            <w:r w:rsidRPr="00EB0C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է որոշումը </w:t>
            </w:r>
            <w:r w:rsidRPr="004608B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</w:t>
            </w:r>
            <w:r w:rsidRPr="00EB0C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նդունելուց հետո</w:t>
            </w:r>
            <w:r w:rsidRPr="004608B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4608B8" w:rsidRPr="00EB0C90" w:rsidTr="004608B8">
        <w:trPr>
          <w:trHeight w:val="416"/>
          <w:jc w:val="center"/>
        </w:trPr>
        <w:tc>
          <w:tcPr>
            <w:tcW w:w="429" w:type="dxa"/>
          </w:tcPr>
          <w:p w:rsidR="004608B8" w:rsidRPr="004608B8" w:rsidRDefault="004608B8" w:rsidP="008432EE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4.</w:t>
            </w:r>
          </w:p>
        </w:tc>
        <w:tc>
          <w:tcPr>
            <w:tcW w:w="3819" w:type="dxa"/>
          </w:tcPr>
          <w:p w:rsidR="004608B8" w:rsidRPr="004608B8" w:rsidRDefault="004608B8" w:rsidP="008432EE">
            <w:pPr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4608B8">
              <w:rPr>
                <w:rFonts w:ascii="GHEA Grapalat" w:hAnsi="GHEA Grapalat" w:cs="Sylfaen"/>
                <w:sz w:val="24"/>
                <w:szCs w:val="24"/>
                <w:lang w:val="ru-RU"/>
              </w:rPr>
              <w:t>Արդարադատության նախարար</w:t>
            </w:r>
          </w:p>
          <w:p w:rsidR="004608B8" w:rsidRPr="004608B8" w:rsidRDefault="004608B8" w:rsidP="004608B8">
            <w:pPr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4608B8">
              <w:rPr>
                <w:rFonts w:ascii="GHEA Grapalat" w:hAnsi="GHEA Grapalat"/>
                <w:sz w:val="24"/>
                <w:szCs w:val="24"/>
                <w:lang w:val="ru-RU"/>
              </w:rPr>
              <w:t>03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4608B8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.2020թ. 01/27.1/14466-2020)</w:t>
            </w:r>
          </w:p>
        </w:tc>
        <w:tc>
          <w:tcPr>
            <w:tcW w:w="6152" w:type="dxa"/>
          </w:tcPr>
          <w:p w:rsidR="004608B8" w:rsidRPr="004608B8" w:rsidRDefault="004608B8" w:rsidP="004608B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4608B8" w:rsidRPr="004608B8" w:rsidRDefault="004608B8" w:rsidP="004608B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608B8" w:rsidRPr="004608B8" w:rsidRDefault="004608B8" w:rsidP="004608B8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4608B8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2004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318-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ացումնե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4608B8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» Հայաստանի Հանրապետության կառավարության որոշման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/այսուհետ՝ Նախագիծ/ նախաբանում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հղում է տրված միայն «Նորմատիվ իրավական ակտերի մասին» ՀՀ օրենքի 34-րդ հոդվածին, ինչը մեր կարծիքով, բավարար չէ նախագծով առաջարկվող լրացումների անհրաժեշտությունը հիմնավորելու համար: </w:t>
            </w:r>
          </w:p>
          <w:p w:rsidR="004608B8" w:rsidRPr="004608B8" w:rsidRDefault="004608B8" w:rsidP="004608B8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Նախագծի հիմնավորման համաձայն՝ նախագծի ընդունումը բխում է Բնակչության բժշկական օգնության և սպասարկման մասին Հայաստանի Հանրապետության օրենքի 44-րդ հոդվածի 2-րդ մասի դրույթներից:</w:t>
            </w:r>
            <w:r w:rsidRPr="004608B8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Ուստի, նախագծի նախաբանում անհրաժեշտ է նշել նաև իրավական հիմքը՝ հստակ սահմանելով այն իրավական ակտի հոդվածը, մասը կամ կետը, որով նախատեսվում է ընդունել ներկայացված իրավական ակտը, մասնավորապես՝ խոսքը վերաբերում է </w:t>
            </w: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>Բնակչության բժշկական օգնության և սպասարկման մասին Հայաստանի Հանրապետության օրենքի 44-րդ հոդվածի 2-րդ մասի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ն: Հիշյալ դիտողությունը բխում է ՀՀ Սահմանադրության 6-րդ հոդվածի պահանջներից, որոնց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իրավական որոշակիության սկզբունքին: Նույն կարգավորումն է նախատեսված նաև «Նորմատիվ իրավական ակտերի մասին» Հայաստանի Հանրապետության օրենքի 13-րդ հոդվածի 1-ին մասով, որը սահմանում է.«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4608B8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bookmarkStart w:id="1" w:name="P846"/>
            <w:r w:rsidRPr="004608B8">
              <w:rPr>
                <w:rStyle w:val="Hyperlink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fldChar w:fldCharType="begin"/>
            </w:r>
            <w:r w:rsidRPr="004608B8">
              <w:rPr>
                <w:rStyle w:val="Hyperlink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instrText>HYPERLINK "http://www.irtek.am/views/act.aspx?aid=150549"</w:instrText>
            </w:r>
            <w:r w:rsidRPr="004608B8">
              <w:rPr>
                <w:rStyle w:val="Hyperlink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fldChar w:fldCharType="separate"/>
            </w:r>
            <w:r w:rsidRPr="004608B8">
              <w:rPr>
                <w:rStyle w:val="Hyperlink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6-րդ հոդվածի 2-րդ մասով</w:t>
            </w:r>
            <w:r w:rsidRPr="004608B8">
              <w:rPr>
                <w:rStyle w:val="Hyperlink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fldChar w:fldCharType="end"/>
            </w:r>
            <w:bookmarkEnd w:id="1"/>
            <w:r w:rsidRPr="004608B8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608B8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սահմանված լիազորող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նորմեր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, նախագծի նախաբանում համապատասխան օրենքի նորմի բացակայությունը հնարավորություն չի տալիս գնահատել նման որոշման ընդունման լիազորության առկայությունը: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Բացի այդ,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2004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318-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նախաբանի համաձայն՝ Որոշումն ընդունվել է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առողջապահության ոլորտի կազմակերպություններում պետության կողմից երաշխավորված ամենամյա առողջապահական պետական նպատակային ծրագրերի շրջանակներում անվճար և արտոնյալ պայմաններով բժշկական օգնությունն ու սպասարկումն արդյունավետ կազմակերպելու և կանոնակարգելու նպատակով</w:t>
            </w:r>
            <w:r w:rsidRPr="004608B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: Այսինքն, ՀՀ կառավարության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2004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318-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մեջ բացակայում է այն օրենքի (նորմի) նշումը, որի հիման վրա, որի իրականացումն ապահովելու նպատակով և որով ՀՀ կառավարությունը լիազորվել է ընդունելու հիշյալ որոշումը: Այդ առումով ա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նհրաժեշտ է նկատի ունենալ, որ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2004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318-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որոշումն ընդունվել է</w:t>
            </w:r>
            <w:r w:rsidRPr="004608B8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608B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՝ համաձայն </w:t>
            </w:r>
            <w:r w:rsidRPr="004608B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2005 նոյեմբերի 27-ին ընդունված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Հանրապետության </w:t>
            </w:r>
            <w:r w:rsidRPr="004608B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Սահմանադրության և </w:t>
            </w:r>
            <w:r w:rsidRPr="004608B8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608B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Իրավական ակտերի մասին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4608B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ՀՀ օրենքի</w:t>
            </w:r>
            <w:r w:rsidRPr="004608B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պահանջների: Այսինքն, 2005 նոյեմբերի 27-ին ընդունված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Հանրապետության </w:t>
            </w:r>
            <w:r w:rsidRPr="004608B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Սահմանադրությամբ՝ հստակ լիազորող նորմ ամրագրելու պահանջ նախատեսված չի եղել, մինչդեռ, 2015 թվականի դեկտեմբերի 6-ին ընդունված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Հանրապետության Սահմանադրության 6-րդ հոդվածի 2-րդ մասի համաձայն՝ </w:t>
            </w:r>
            <w:r w:rsidRPr="004608B8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Հետևապես, </w:t>
            </w:r>
            <w:r w:rsidRPr="004608B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2004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318-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անհրաժեշտությունը հիմնավորելու համար՝ </w:t>
            </w:r>
            <w:r w:rsidRPr="004608B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հիշյալ որոշման նախաբանն անհրաժեշտ է վերանայել և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նշել այն իրավական հիմքը՝ </w:t>
            </w:r>
            <w:r w:rsidRPr="004608B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որի հիման վրա և որի իրականացումն ապահովելու նպատակով ՀՀ կառավարությունը լիազորվել է ընդունելու հիշյալ որոշումը, մասնավորապես՝ խոսքը վերաբերում է </w:t>
            </w: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>Բնակչության բժշկական օգնության և սպասարկման մասին Հայաստանի Հանրապետության օրենքի 44-րդ հոդվածի</w:t>
            </w:r>
            <w:r w:rsidRPr="004608B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2-րդ մասին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վերոնշյալ առաջարկության համատեքստում անհրաժեշտ է նաև </w:t>
            </w:r>
            <w:r w:rsidRPr="004608B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2004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318-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վերնագիրը և բովանդակությունը վերանայել՝ համապատասխանեցնելով </w:t>
            </w: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>Բնակչության բժշկական օգնության և սպասարկման մասին Հայաստանի Հանրապետության օրենքի 44-րդ հոդվածի</w:t>
            </w:r>
            <w:r w:rsidRPr="004608B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2-րդ մասի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պահանջներին՝ </w:t>
            </w:r>
            <w:r w:rsidRPr="004608B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նկատի ունենալով, որ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2020 թվականի մայիսի 6-ին ընդունված ՀՕ-268-Ն օրենքով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«Բնակչության բժշկական օգնության և սպասարկման մասին» ՀՀ օրենքն ամբողջությամբ նոր խմբագրությամբ է շարադրվել: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Հիշյալ դիտողությունը բխում է ՀՀ Սահմանադրության 5-րդ հոդվածի, 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նչպես նաև </w:t>
            </w:r>
            <w:r w:rsidRPr="004608B8">
              <w:rPr>
                <w:rFonts w:ascii="GHEA Grapalat" w:hAnsi="GHEA Grapalat" w:cs="GHEA Grapalat"/>
                <w:sz w:val="24"/>
                <w:szCs w:val="24"/>
                <w:lang w:val="hy-AM"/>
              </w:rPr>
              <w:t>«Նորմատիվ իրավական ակտերի մասին» ՀՀ օրենքի պահանջներից: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2. Նախագծի 1-ին կետի 1-ին ենթակետով նախատեսվում է </w:t>
            </w:r>
            <w:r w:rsidRPr="004608B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Որոշման 3-րդ կետը լրացնել նոր 11-րդ ենթակետով, որի համաձայն՝ նախատեսվում է բժշկական օգնության և սպասարկման պետական պատվերի տեղադրման կարգը սահմանել ՀՀ կառավարության որոշմամբ:</w:t>
            </w:r>
          </w:p>
          <w:p w:rsidR="004608B8" w:rsidRPr="009A3EE7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Style w:val="Strong"/>
                <w:rFonts w:ascii="GHEA Grapalat" w:hAnsi="GHEA Grapalat" w:cs="GHEA Grapalat"/>
                <w:b w:val="0"/>
                <w:bCs w:val="0"/>
                <w:sz w:val="24"/>
                <w:szCs w:val="24"/>
                <w:lang w:val="hy-AM"/>
              </w:rPr>
            </w:pPr>
            <w:r w:rsidRPr="004608B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Ըստ նախագծի հիմնավորման՝ ն</w:t>
            </w: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ախագծի ընդունումը բխում է Բնակչության բժշկական օգնության և սպասարկման մասին Հայաստանի Հանրապետության օրենքի 44-րդ հոդվածի 2-րդ մասի դրույթներից, որոնց </w:t>
            </w:r>
            <w:r w:rsidRPr="009A3EE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համաձայն՝ նախատեսվում է </w:t>
            </w:r>
            <w:r w:rsidRPr="009A3EE7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բժշկական օգնության և սպասարկման պետական պատվերի տեղադրման կարգի հետ կապված ընթացակարգը ամրագրել ՀՀ կառավարության որոշմամբ,</w:t>
            </w:r>
            <w:r w:rsidRPr="009A3EE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9A3EE7">
              <w:rPr>
                <w:rFonts w:ascii="GHEA Grapalat" w:hAnsi="GHEA Grapalat" w:cs="Arial"/>
                <w:sz w:val="24"/>
                <w:szCs w:val="24"/>
                <w:lang w:val="hy-AM"/>
              </w:rPr>
              <w:t>որն այժմ</w:t>
            </w:r>
            <w:r w:rsidRPr="009A3EE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9A3EE7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կանոնակարգվում է ՀՀ առողջապահության նախարարի 2015 թվականի սեպտեմբերի 17-ի թիվ 49-Ն հրամանով: </w:t>
            </w:r>
          </w:p>
          <w:p w:rsidR="004608B8" w:rsidRPr="009A3EE7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Այդ առումով անհրաժեշտ է նկատի ունենալ, որ պետք է համապատասխան փոփոխություններ կատարել նաև </w:t>
            </w:r>
            <w:r w:rsidRPr="004608B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2004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</w:t>
            </w:r>
            <w:r w:rsidRPr="004608B8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318-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որոշմաբ հաստատված 2-րդ հավելվածի 10-րդ կետում, որը սահմանում է. «Բժշկական օգնության և սպասարկման պետական պատվերի տեղադրման կարգը սահմանում է նախարարը:»</w:t>
            </w:r>
            <w:r w:rsidRPr="004608B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Իսկ Նախագծի հետ ներկայացված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4608B8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2004 ԹՎԱԿԱՆԻ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ՄԱՐՏԻ 4-Ի ԹԻՎ 318-Ն</w:t>
            </w:r>
            <w:r w:rsidRPr="004608B8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ՈՐՈՇՄԱՆ ՄԵՋ ԼՐԱՑՈՒՄՆԵՐ ԿԱՏԱՐԵԼՈՒ ՄԱՍԻՆ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»</w:t>
            </w:r>
            <w:r w:rsidRPr="004608B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ԿԱՌԱՎԱՐՈՒԹՅԱՆ ՈՐՈՇՄԱՆ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ԸՆԴՈՒՆՄԱՆ ԿԱՊԱԿՑՈՒԹՅԱՄԲ ԱՅԼ ՆՈՐՄԱՏԻՎ ԻՐԱՎԱԿԱՆ ԱԿՏԵՐԻ ԸՆԴՈՒՆՄԱՆ ԱՆՀՐԱԺԵՇՏՈՒԹՅԱՆ ՄԱՍԻՆ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տեղեկանքում պետք է նշել, որ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</w:t>
            </w:r>
            <w:r w:rsidRPr="009A3EE7">
              <w:rPr>
                <w:rStyle w:val="Strong"/>
                <w:rFonts w:ascii="GHEA Grapalat" w:hAnsi="GHEA Grapalat" w:cs="GHEA Grapalat"/>
                <w:b w:val="0"/>
                <w:color w:val="000000"/>
                <w:sz w:val="24"/>
                <w:szCs w:val="24"/>
                <w:lang w:val="hy-AM"/>
              </w:rPr>
              <w:t>2004 թվականի մարտի 4-ի թիվ 318-Ն որոշման մեջ լրացումներ կատարելու մասին</w:t>
            </w:r>
            <w:r w:rsidRPr="009A3EE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»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Կառավարության որոշման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ընդունման կապակցությամբ անհրաժեշտություն կառաջանա ուժը կորցրած ճանաչել </w:t>
            </w:r>
            <w:r w:rsidRPr="009A3EE7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ՀՀ առողջապահության նախարարի 2015 թվականի սեպտեմբերի 17-ի թիվ 49-Ն հրամանը: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4608B8">
              <w:rPr>
                <w:rStyle w:val="Strong"/>
                <w:rFonts w:ascii="GHEA Grapalat" w:hAnsi="GHEA Grapalat" w:cs="Arial"/>
                <w:sz w:val="24"/>
                <w:szCs w:val="24"/>
                <w:lang w:val="hy-AM"/>
              </w:rPr>
              <w:t xml:space="preserve">3. Նախագծով հաստատվող հավելվածի /այսուհետ՝ Հավելված/ վերևի աջ անկյունում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2019 թիվն անհրաժեշտ է փոխարինել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>2020 թվով: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4. Հավելվածի 5-րդ կետում առաջարկում ենք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նախարարի հրամանով բառերը փոխարինել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նախարարի անհատական հրամանով բառերով՝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 </w:t>
            </w:r>
            <w:r w:rsidRPr="004608B8">
              <w:rPr>
                <w:rFonts w:ascii="GHEA Grapalat" w:hAnsi="GHEA Grapalat" w:cs="IRTEK Courier"/>
                <w:sz w:val="24"/>
                <w:szCs w:val="24"/>
                <w:lang w:val="af-ZA"/>
              </w:rPr>
              <w:t xml:space="preserve">ՀՀ Սահմանադրության 6-րդ հոդվածի և 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>«Նորմատիվ ի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րավական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ակտերի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Հայաստանի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Հանրապետության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օրենքի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13-րդ հոդվածի 1-ին մասի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պահանջները, որոնց համաձայն՝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օրենքների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հիման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իրականացումն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ապահովելու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Սահմանադրությամբ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մարմինները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4608B8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օրենքով</w:t>
            </w:r>
            <w:r w:rsidRPr="004608B8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լիազորվել</w:t>
            </w:r>
            <w:r w:rsidRPr="004608B8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ընդունելու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ենթաօրենսդրական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: Այդ առումով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վերոնշյալ կետում 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խոսքը կարող է գնալ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նախարարի կողմից 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միայն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անհատական հրաման ընդունելու մասին: 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Նույն դիտողությունը վերաբերում է Հավելվածի ամբողջ տեքստին: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անհրաժեշտ է նկատի ունենալ, որ </w:t>
            </w:r>
            <w:r w:rsidRPr="004608B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հետ ներկայացված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4608B8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2004 ԹՎԱԿԱՆԻ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ՄԱՐՏԻ 4-Ի ԹԻՎ 318-Ն</w:t>
            </w:r>
            <w:r w:rsidRPr="004608B8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ՈՐՈՇՄԱՆ ՄԵՋ ԼՐԱՑՈՒՄՆԵՐ ԿԱՏԱՐԵԼՈՒ ՄԱՍԻՆ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»</w:t>
            </w:r>
            <w:r w:rsidRPr="004608B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ԿԱՌԱՎԱՐՈՒԹՅԱՆ ՈՐՈՇՄԱՆ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ԸՆԴՈՒՆՄԱՆ ԿԱՊԱԿՑՈՒԹՅԱՄԲ ԱՅԼ ՆՈՐՄԱՏԻՎ ԻՐԱՎԱԿԱՆ ԱԿՏԵՐԻ ԸՆԴՈՒՆՄԱՆ ԱՆՀՐԱԺԵՇՏՈՒԹՅԱՆ ՄԱՍԻՆ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տեղեկանքում նշվում է, որ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</w:t>
            </w:r>
            <w:r w:rsidRPr="004608B8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2004 թվականի մարտի 4-ի թիվ 318-Ն որոշման մեջ լրացումներ կատարելու մասին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Կառավարության որոշման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ընդունման կապակցությամբ անհրաժեշտություն կառաջանա ընդունելու առողջապահության նախարարի հրամաններ: Այդ առումով պարզ չէ, թե ներկայացված ՀՀ կառավարության որոշման նախագծից բխող ինչ ՀՀ առողջապահության նախարարի հրամաններ ընդունելու մասին է խոսքը, քանի որ </w:t>
            </w:r>
            <w:r w:rsidRPr="004608B8">
              <w:rPr>
                <w:rFonts w:ascii="GHEA Grapalat" w:hAnsi="GHEA Grapalat" w:cs="IRTEK Courier"/>
                <w:sz w:val="24"/>
                <w:szCs w:val="24"/>
                <w:lang w:val="af-ZA"/>
              </w:rPr>
              <w:t xml:space="preserve">ՀՀ Սահմանադրության 6-րդ հոդվածի և 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>«Նորմատիվ ի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րավական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ակտերի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Հայաստանի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Հանրապետության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օրենքի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13-րդ հոդվածի 1-ին մասի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>պահանջներ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համաձայն՝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օրենքների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հիման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իրականացումն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ապահովելու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Սահմանադրությամբ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մարմինները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4608B8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օրենքով</w:t>
            </w:r>
            <w:r w:rsidRPr="004608B8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լիազորվել</w:t>
            </w:r>
            <w:r w:rsidRPr="004608B8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ընդունելու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ենթաօրենսդրական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</w:t>
            </w:r>
            <w:r w:rsidRPr="004608B8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5. Հավելվածի 6-րդ կետի 1-ին ենթակետում պետական պատվերի հայտին վերաբերող դրույթներն անհրաժեշտ է նախատեսել առանձին ենթակետի տեսքով: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կետի 2-րդ ենթակետում պարզ չէ, թե ինչ սահմանված կարգի մասին է խոսքը, ում կողմից և ինչ իրավական ակտով է կարգը սահմանվում: 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Բացի այդ, անհրաժեշտ է նկատի ունենալ, որ ՀՀ վարչապետի 2018 թվականի հունիսի 11-ի թիվ 728-Լ որոշմամբ հաստատված ՀՀ առողջապահության նախարարության կանոնադրությամբ ՀՀ առողջապահության նախարության կողմից ուսումնասիրություններ և մշտադիտարկումներ իրականացնելու գործառույթներ չեն նախատեսվում: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Նույն դիտողությունը վերաբերում է նաև Հավելվածի 15-րդ կետին, ինչպես նաև Հավելվածի ամբողջ տեքստին: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6. Հավելվածի 7-րդ և 9-րդ կետերում անհրաժեշտ է նշել, թե նշված հայտներն ում են ներկայացվում: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7. Հավելվածի 12-րդ կետում անհրաժեշտ է հստակեցնել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անհրաժեշտության դեպքում ձևակերպումը, մասնավորապես՝ անհրաժեշտ է հստակ նշել այն դեպքերը, երբ</w:t>
            </w:r>
            <w:r w:rsidRPr="004608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նշված ժամկետը կարող է երկարացվել 10 օրով</w:t>
            </w: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>8.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Հավելվածի 13-րդ կետում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նշվում է բառերն անհրաժեշտ է փոխարինել 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>նշվում են բառերով:</w:t>
            </w:r>
          </w:p>
          <w:p w:rsidR="004608B8" w:rsidRPr="004608B8" w:rsidRDefault="004608B8" w:rsidP="004608B8">
            <w:pPr>
              <w:widowControl w:val="0"/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9. Հավելվածի 15-րդ կետում պարզ չէ, թե որ դեպքերում </w:t>
            </w:r>
            <w:r w:rsidRPr="004608B8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առողջապահության նախարարության համապատասխան ստորաբաժանումներն իրենց լիազորությունների շրջանակներում</w:t>
            </w:r>
            <w:r w:rsidRPr="004608B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կարող են </w:t>
            </w:r>
            <w:r w:rsidRPr="004608B8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Հայտատուի մոտ իրականացնել ուսումնասիրություն, իսկ որ դեպքերում՝ ոչ:</w:t>
            </w:r>
          </w:p>
          <w:p w:rsidR="00EA2D9F" w:rsidRDefault="004608B8" w:rsidP="004608B8">
            <w:pPr>
              <w:pStyle w:val="ListParagraph"/>
              <w:shd w:val="clear" w:color="auto" w:fill="FFFFFF"/>
              <w:spacing w:line="360" w:lineRule="auto"/>
              <w:ind w:left="0" w:firstLine="54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Բացի այդ, նույն կետում չի նշվում, թե </w:t>
            </w:r>
            <w:r w:rsidRPr="004608B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ուսումնասիրության արդյունքներն ինչ կարգով և ժամկետներում են ներկայացվում Հանձնաժողովին:</w:t>
            </w:r>
          </w:p>
          <w:p w:rsidR="004608B8" w:rsidRPr="004608B8" w:rsidRDefault="004608B8" w:rsidP="004608B8">
            <w:pPr>
              <w:pStyle w:val="ListParagraph"/>
              <w:shd w:val="clear" w:color="auto" w:fill="FFFFFF"/>
              <w:spacing w:line="360" w:lineRule="auto"/>
              <w:ind w:left="0" w:firstLine="54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4608B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10. Հավելվածի 18-րդ կետում անհրաժեշտ է նշել, թե որ օրվանից է հաշվվում հրամանները կայացնելու 45 օրը:</w:t>
            </w:r>
          </w:p>
          <w:p w:rsidR="004608B8" w:rsidRPr="004608B8" w:rsidRDefault="004608B8" w:rsidP="004608B8">
            <w:pPr>
              <w:pStyle w:val="ListParagraph"/>
              <w:shd w:val="clear" w:color="auto" w:fill="FFFFFF"/>
              <w:spacing w:line="360" w:lineRule="auto"/>
              <w:ind w:left="0" w:firstLine="54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608B8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11. Հավելվածի 19-րդ կետում անհրաժեշտ է նշել </w:t>
            </w:r>
            <w:r w:rsidRPr="004608B8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Հայտատուի կողմից ներկայացված հայտի քննարկման արդյունքներով ընդունված հրամանի մասին Հայտատուին իրազեկելու ժամկետները:</w:t>
            </w:r>
          </w:p>
          <w:p w:rsidR="004608B8" w:rsidRPr="004608B8" w:rsidRDefault="004608B8" w:rsidP="004608B8">
            <w:pPr>
              <w:pStyle w:val="ListParagraph"/>
              <w:shd w:val="clear" w:color="auto" w:fill="FFFFFF"/>
              <w:spacing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12. Հավելվածի 22-րդ կետում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անհրաժեշտ է հստակեցնել, թե ինչ ՀՀ օրենսդրությամբ սահմանված կարգի մասին է խոսքը,</w:t>
            </w:r>
            <w:r w:rsidRPr="004608B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քանի որ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մասին» Հայաստանի Հանրապետության օրենքի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2-րդ հոդվածի 1-ին մասի 7-րդ կետի դրույթների համաձայն՝ </w:t>
            </w:r>
            <w:r w:rsidRPr="004608B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օրենսդրությունը </w:t>
            </w:r>
            <w:r w:rsidRPr="004608B8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և ենթաօրենսդրական նորմատիվ իրավական ակտերի ամբողջություն է: Հետևապես, անհրաժեշտ է հստակ նշել, թե որ իրավական ակտով սահմանված կարգի մասին է խոսքը: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4608B8" w:rsidRPr="004608B8" w:rsidRDefault="004608B8" w:rsidP="004608B8">
            <w:pPr>
              <w:pStyle w:val="ListParagraph"/>
              <w:shd w:val="clear" w:color="auto" w:fill="FFFFFF"/>
              <w:spacing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Նույն դիտողությունը վերաբերում է նաև Հավելվածի 24-րդ կետի 2-րդ ենթակետին, 25-րդ կետին:</w:t>
            </w:r>
          </w:p>
          <w:p w:rsidR="004608B8" w:rsidRPr="004608B8" w:rsidRDefault="004608B8" w:rsidP="004608B8">
            <w:pPr>
              <w:pStyle w:val="ListParagraph"/>
              <w:shd w:val="clear" w:color="auto" w:fill="FFFFFF"/>
              <w:spacing w:line="360" w:lineRule="auto"/>
              <w:ind w:left="0" w:firstLine="54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 xml:space="preserve">13. Հավելվածի 23-րդ կետում հստակեցման կարիք ունի, թե ինչ </w:t>
            </w:r>
            <w:r w:rsidRPr="004608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նախարարի կողմից հաստատված հրամանների պահանջների մասին է խոսքը: </w:t>
            </w:r>
          </w:p>
          <w:p w:rsidR="004608B8" w:rsidRPr="004608B8" w:rsidRDefault="004608B8" w:rsidP="004608B8">
            <w:pPr>
              <w:pStyle w:val="ListParagraph"/>
              <w:shd w:val="clear" w:color="auto" w:fill="FFFFFF"/>
              <w:spacing w:line="360" w:lineRule="auto"/>
              <w:ind w:left="0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14. Հավելվածի 24-րդ կետում պարզ չէ, թե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Հանձնա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ժողովի կողմից կայացրած եզրակացությունն ինչ եղանակով և ընթացակարգով է վերանայվելու:</w:t>
            </w:r>
          </w:p>
          <w:p w:rsidR="004608B8" w:rsidRPr="004608B8" w:rsidRDefault="004608B8" w:rsidP="004608B8">
            <w:pPr>
              <w:pStyle w:val="ListParagraph"/>
              <w:shd w:val="clear" w:color="auto" w:fill="FFFFFF"/>
              <w:spacing w:line="360" w:lineRule="auto"/>
              <w:ind w:left="0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15. </w:t>
            </w:r>
            <w:r w:rsidRPr="004608B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Ձև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1-ում անհրաժեշտ է ապահովել 2-րդ և 3-րդ կետերի ենթակետերի հաջորդական համարակալումը՝ համաձայն </w:t>
            </w:r>
            <w:r w:rsidRPr="004608B8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</w:t>
            </w:r>
            <w:r w:rsidRPr="00460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մասին» Հայաստանի Հանրապետության օրենքի </w:t>
            </w: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14-րդ հոդվածի պահանջների:</w:t>
            </w:r>
          </w:p>
          <w:p w:rsidR="004608B8" w:rsidRPr="004608B8" w:rsidRDefault="004608B8" w:rsidP="004608B8">
            <w:pPr>
              <w:pStyle w:val="ListParagraph"/>
              <w:shd w:val="clear" w:color="auto" w:fill="FFFFFF"/>
              <w:spacing w:line="360" w:lineRule="auto"/>
              <w:ind w:left="0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608B8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 դիտողությունը վերաբերում է նաև Ձև 2-ին:</w:t>
            </w:r>
          </w:p>
          <w:p w:rsidR="004608B8" w:rsidRPr="00EB0C90" w:rsidRDefault="004608B8" w:rsidP="004608B8">
            <w:pPr>
              <w:pStyle w:val="ListParagraph"/>
              <w:shd w:val="clear" w:color="auto" w:fill="FFFFFF"/>
              <w:spacing w:line="360" w:lineRule="auto"/>
              <w:ind w:left="0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B0C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16. </w:t>
            </w:r>
            <w:proofErr w:type="spellStart"/>
            <w:r w:rsidRPr="00EB0C90">
              <w:rPr>
                <w:rFonts w:ascii="GHEA Grapalat" w:hAnsi="GHEA Grapalat" w:cs="Sylfaen"/>
                <w:sz w:val="24"/>
                <w:szCs w:val="24"/>
                <w:lang w:val="hy-AM"/>
              </w:rPr>
              <w:t>Ձև</w:t>
            </w:r>
            <w:proofErr w:type="spellEnd"/>
            <w:r w:rsidRPr="00EB0C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3-ի վերնագիրն ու Հավելվածի 10-րդ կետի դրույթներն անհրաժեշտ է խմբագրել ու համապատասխանեցնել միմյանց:</w:t>
            </w:r>
          </w:p>
          <w:p w:rsidR="004608B8" w:rsidRPr="00EB0C90" w:rsidRDefault="004608B8" w:rsidP="008432EE">
            <w:pPr>
              <w:pStyle w:val="Heading3"/>
              <w:spacing w:line="360" w:lineRule="auto"/>
              <w:ind w:left="58"/>
              <w:jc w:val="both"/>
              <w:outlineLvl w:val="2"/>
              <w:rPr>
                <w:rStyle w:val="Strong"/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734" w:type="dxa"/>
          </w:tcPr>
          <w:p w:rsidR="004608B8" w:rsidRP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P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P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P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P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pStyle w:val="ListParagraph"/>
              <w:numPr>
                <w:ilvl w:val="0"/>
                <w:numId w:val="18"/>
              </w:numPr>
              <w:ind w:left="114" w:firstLine="283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Ընդունվել է՝  նախագծում կատարվել է համապատասխան փոփոխություն</w:t>
            </w: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Pr="004608B8" w:rsidRDefault="004608B8" w:rsidP="004608B8">
            <w:pPr>
              <w:pStyle w:val="ListParagraph"/>
              <w:numPr>
                <w:ilvl w:val="0"/>
                <w:numId w:val="18"/>
              </w:numPr>
              <w:ind w:left="118" w:firstLine="141"/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Ընդունվել է՝  նախագծում կատարվել է համապատասխան փոփոխություն</w:t>
            </w: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4608B8" w:rsidRDefault="004608B8" w:rsidP="009A3EE7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3. Ընդունվել է՝  նախագծում կատարվել է համապատասխան փոփոխություն</w:t>
            </w:r>
          </w:p>
          <w:p w:rsidR="004608B8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9A3EE7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4. </w:t>
            </w: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Ընդունվել է՝  նախագծում </w:t>
            </w:r>
            <w:r w:rsidRPr="009A3EE7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և տեղեկանքում </w:t>
            </w: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կատարվել է համապատասխան փոփոխություն</w:t>
            </w: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9A3EE7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9A3EE7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5.</w:t>
            </w:r>
            <w:r w:rsidRPr="009A3EE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Ընդունվել է՝  նախագծում կատարվել է համապատասխան փոփոխություն</w:t>
            </w: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9A3EE7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9A3EE7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6.</w:t>
            </w: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Ընդունվել է՝  նախագծում կատարվել է համապատասխան փոփոխություն</w:t>
            </w: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Pr="009A3EE7" w:rsidRDefault="009A3EE7" w:rsidP="009A3EE7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9A3EE7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7.</w:t>
            </w: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Ընդունվել է՝  նախագծում կատարվել է համապատասխան փոփոխություն</w:t>
            </w:r>
            <w:r w:rsidRPr="009A3EE7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՝ կետը հանվել է:</w:t>
            </w: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9A3EE7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9A3EE7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8.</w:t>
            </w: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Ընդունվել է՝  նախագծում կատարվել է համապատասխան փոփոխություն</w:t>
            </w:r>
          </w:p>
          <w:p w:rsidR="009A3EE7" w:rsidRDefault="009A3EE7" w:rsidP="009A3EE7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9A3EE7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9.</w:t>
            </w: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Ընդունվել է՝  նախագծում կատարվել է համապատասխան փոփոխություն</w:t>
            </w: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EA2D9F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EA2D9F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10.</w:t>
            </w: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Ընդունվել է՝  նախագծում կատարվել է համապատասխան փոփոխություն</w:t>
            </w:r>
          </w:p>
          <w:p w:rsidR="009A3EE7" w:rsidRDefault="009A3EE7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EA2D9F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EA2D9F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11.</w:t>
            </w: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Ընդունվել է՝  նախագծում կատարվել է համապատասխան փոփոխություն</w:t>
            </w: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EA2D9F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EA2D9F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12.</w:t>
            </w: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Ընդունվել է՝  նախագծում կատարվել է համապատասխան փոփոխություն</w:t>
            </w: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4608B8">
            <w:pPr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EA2D9F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EA2D9F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13. Չի ընդունվել, քանի որ Հավելվածի 4-րդ կետով սահմանված է </w:t>
            </w:r>
            <w:r w:rsidRPr="00F17F5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առողջապահության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նախարար</w:t>
            </w:r>
            <w:r w:rsidRPr="00F17F5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(այսուհետ նախարար)</w:t>
            </w:r>
            <w:r w:rsidRPr="00EA2D9F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 դրույթը</w:t>
            </w:r>
          </w:p>
          <w:p w:rsidR="00EA2D9F" w:rsidRDefault="00EA2D9F" w:rsidP="00EA2D9F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EA2D9F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14.</w:t>
            </w:r>
            <w:r w:rsidRPr="00F17F5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Ընդունվել է՝  նախագծում կատարվել է համապատասխան փոփոխություն</w:t>
            </w:r>
          </w:p>
          <w:p w:rsidR="00EA2D9F" w:rsidRDefault="00EA2D9F" w:rsidP="00EA2D9F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EA2D9F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EA2D9F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15.</w:t>
            </w: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Ընդունվել է՝  նախագծում կատարվել է համապատասխան փոփոխություն</w:t>
            </w:r>
          </w:p>
          <w:p w:rsidR="00EA2D9F" w:rsidRDefault="00EA2D9F" w:rsidP="00EA2D9F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EA2D9F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EA2D9F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EA2D9F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Default="00EA2D9F" w:rsidP="00EA2D9F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</w:p>
          <w:p w:rsidR="00EA2D9F" w:rsidRPr="00EA2D9F" w:rsidRDefault="00EA2D9F" w:rsidP="00EA2D9F">
            <w:pPr>
              <w:jc w:val="both"/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</w:pPr>
            <w:r w:rsidRPr="00EA2D9F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16.</w:t>
            </w:r>
            <w:r w:rsidRPr="004608B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Ընդունվել է՝  նախագծում կատարվել է համապատասխան փոփոխություն</w:t>
            </w:r>
          </w:p>
        </w:tc>
      </w:tr>
    </w:tbl>
    <w:p w:rsidR="00AF7BED" w:rsidRPr="004608B8" w:rsidRDefault="00AF7BED" w:rsidP="00394C9E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AF7BED" w:rsidRPr="004608B8" w:rsidSect="00AE71A5">
      <w:pgSz w:w="15840" w:h="12240" w:orient="landscape"/>
      <w:pgMar w:top="851" w:right="389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22EF"/>
    <w:multiLevelType w:val="hybridMultilevel"/>
    <w:tmpl w:val="287A1F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40FF1"/>
    <w:multiLevelType w:val="hybridMultilevel"/>
    <w:tmpl w:val="A7A05116"/>
    <w:lvl w:ilvl="0" w:tplc="E60CF5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E341345"/>
    <w:multiLevelType w:val="hybridMultilevel"/>
    <w:tmpl w:val="A554F348"/>
    <w:lvl w:ilvl="0" w:tplc="A84290D8">
      <w:start w:val="1"/>
      <w:numFmt w:val="decimal"/>
      <w:lvlText w:val="%1."/>
      <w:lvlJc w:val="left"/>
      <w:pPr>
        <w:ind w:left="930" w:hanging="360"/>
      </w:pPr>
      <w:rPr>
        <w:rFonts w:eastAsia="Calibri"/>
        <w:color w:val="auto"/>
      </w:rPr>
    </w:lvl>
    <w:lvl w:ilvl="1" w:tplc="04090019">
      <w:start w:val="1"/>
      <w:numFmt w:val="lowerLetter"/>
      <w:lvlText w:val="%2."/>
      <w:lvlJc w:val="left"/>
      <w:pPr>
        <w:ind w:left="1650" w:hanging="360"/>
      </w:pPr>
    </w:lvl>
    <w:lvl w:ilvl="2" w:tplc="0409001B">
      <w:start w:val="1"/>
      <w:numFmt w:val="lowerRoman"/>
      <w:lvlText w:val="%3."/>
      <w:lvlJc w:val="right"/>
      <w:pPr>
        <w:ind w:left="2370" w:hanging="180"/>
      </w:pPr>
    </w:lvl>
    <w:lvl w:ilvl="3" w:tplc="0409000F">
      <w:start w:val="1"/>
      <w:numFmt w:val="decimal"/>
      <w:lvlText w:val="%4."/>
      <w:lvlJc w:val="left"/>
      <w:pPr>
        <w:ind w:left="3090" w:hanging="360"/>
      </w:pPr>
    </w:lvl>
    <w:lvl w:ilvl="4" w:tplc="04090019">
      <w:start w:val="1"/>
      <w:numFmt w:val="lowerLetter"/>
      <w:lvlText w:val="%5."/>
      <w:lvlJc w:val="left"/>
      <w:pPr>
        <w:ind w:left="3810" w:hanging="360"/>
      </w:pPr>
    </w:lvl>
    <w:lvl w:ilvl="5" w:tplc="0409001B">
      <w:start w:val="1"/>
      <w:numFmt w:val="lowerRoman"/>
      <w:lvlText w:val="%6."/>
      <w:lvlJc w:val="right"/>
      <w:pPr>
        <w:ind w:left="4530" w:hanging="180"/>
      </w:pPr>
    </w:lvl>
    <w:lvl w:ilvl="6" w:tplc="0409000F">
      <w:start w:val="1"/>
      <w:numFmt w:val="decimal"/>
      <w:lvlText w:val="%7."/>
      <w:lvlJc w:val="left"/>
      <w:pPr>
        <w:ind w:left="5250" w:hanging="360"/>
      </w:pPr>
    </w:lvl>
    <w:lvl w:ilvl="7" w:tplc="04090019">
      <w:start w:val="1"/>
      <w:numFmt w:val="lowerLetter"/>
      <w:lvlText w:val="%8."/>
      <w:lvlJc w:val="left"/>
      <w:pPr>
        <w:ind w:left="5970" w:hanging="360"/>
      </w:pPr>
    </w:lvl>
    <w:lvl w:ilvl="8" w:tplc="0409001B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1E234EC7"/>
    <w:multiLevelType w:val="hybridMultilevel"/>
    <w:tmpl w:val="AE2EB01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117D8"/>
    <w:multiLevelType w:val="hybridMultilevel"/>
    <w:tmpl w:val="BD920390"/>
    <w:lvl w:ilvl="0" w:tplc="6BECBD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B26F69"/>
    <w:multiLevelType w:val="hybridMultilevel"/>
    <w:tmpl w:val="F5847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86E2B"/>
    <w:multiLevelType w:val="hybridMultilevel"/>
    <w:tmpl w:val="40A0875A"/>
    <w:lvl w:ilvl="0" w:tplc="1924CBF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B817CD2"/>
    <w:multiLevelType w:val="hybridMultilevel"/>
    <w:tmpl w:val="B358C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A43A7"/>
    <w:multiLevelType w:val="hybridMultilevel"/>
    <w:tmpl w:val="50CC0E02"/>
    <w:lvl w:ilvl="0" w:tplc="4594A7FC">
      <w:numFmt w:val="bullet"/>
      <w:lvlText w:val="-"/>
      <w:lvlJc w:val="left"/>
      <w:pPr>
        <w:ind w:left="1369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20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9" w:hanging="360"/>
      </w:pPr>
      <w:rPr>
        <w:rFonts w:ascii="Wingdings" w:hAnsi="Wingdings" w:hint="default"/>
      </w:rPr>
    </w:lvl>
  </w:abstractNum>
  <w:abstractNum w:abstractNumId="9" w15:restartNumberingAfterBreak="0">
    <w:nsid w:val="50756F8C"/>
    <w:multiLevelType w:val="hybridMultilevel"/>
    <w:tmpl w:val="A64C259C"/>
    <w:lvl w:ilvl="0" w:tplc="BDB0B0C2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903FD9"/>
    <w:multiLevelType w:val="hybridMultilevel"/>
    <w:tmpl w:val="FDB49AA2"/>
    <w:lvl w:ilvl="0" w:tplc="3F7CF86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DD4E0F"/>
    <w:multiLevelType w:val="hybridMultilevel"/>
    <w:tmpl w:val="55E495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0C445B"/>
    <w:multiLevelType w:val="hybridMultilevel"/>
    <w:tmpl w:val="C988FF28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D24EB4"/>
    <w:multiLevelType w:val="hybridMultilevel"/>
    <w:tmpl w:val="77346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850BDD"/>
    <w:multiLevelType w:val="hybridMultilevel"/>
    <w:tmpl w:val="A64C259C"/>
    <w:lvl w:ilvl="0" w:tplc="BDB0B0C2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2C3655"/>
    <w:multiLevelType w:val="hybridMultilevel"/>
    <w:tmpl w:val="B100C4D8"/>
    <w:lvl w:ilvl="0" w:tplc="A156F376">
      <w:start w:val="1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6" w:hanging="360"/>
      </w:pPr>
    </w:lvl>
    <w:lvl w:ilvl="2" w:tplc="0409001B" w:tentative="1">
      <w:start w:val="1"/>
      <w:numFmt w:val="lowerRoman"/>
      <w:lvlText w:val="%3."/>
      <w:lvlJc w:val="right"/>
      <w:pPr>
        <w:ind w:left="1856" w:hanging="180"/>
      </w:pPr>
    </w:lvl>
    <w:lvl w:ilvl="3" w:tplc="0409000F" w:tentative="1">
      <w:start w:val="1"/>
      <w:numFmt w:val="decimal"/>
      <w:lvlText w:val="%4."/>
      <w:lvlJc w:val="left"/>
      <w:pPr>
        <w:ind w:left="2576" w:hanging="360"/>
      </w:pPr>
    </w:lvl>
    <w:lvl w:ilvl="4" w:tplc="04090019" w:tentative="1">
      <w:start w:val="1"/>
      <w:numFmt w:val="lowerLetter"/>
      <w:lvlText w:val="%5."/>
      <w:lvlJc w:val="left"/>
      <w:pPr>
        <w:ind w:left="3296" w:hanging="360"/>
      </w:pPr>
    </w:lvl>
    <w:lvl w:ilvl="5" w:tplc="0409001B" w:tentative="1">
      <w:start w:val="1"/>
      <w:numFmt w:val="lowerRoman"/>
      <w:lvlText w:val="%6."/>
      <w:lvlJc w:val="right"/>
      <w:pPr>
        <w:ind w:left="4016" w:hanging="180"/>
      </w:pPr>
    </w:lvl>
    <w:lvl w:ilvl="6" w:tplc="0409000F" w:tentative="1">
      <w:start w:val="1"/>
      <w:numFmt w:val="decimal"/>
      <w:lvlText w:val="%7."/>
      <w:lvlJc w:val="left"/>
      <w:pPr>
        <w:ind w:left="4736" w:hanging="360"/>
      </w:pPr>
    </w:lvl>
    <w:lvl w:ilvl="7" w:tplc="04090019" w:tentative="1">
      <w:start w:val="1"/>
      <w:numFmt w:val="lowerLetter"/>
      <w:lvlText w:val="%8."/>
      <w:lvlJc w:val="left"/>
      <w:pPr>
        <w:ind w:left="5456" w:hanging="360"/>
      </w:pPr>
    </w:lvl>
    <w:lvl w:ilvl="8" w:tplc="0409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6" w15:restartNumberingAfterBreak="0">
    <w:nsid w:val="73C517DD"/>
    <w:multiLevelType w:val="hybridMultilevel"/>
    <w:tmpl w:val="4FA875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426833"/>
    <w:multiLevelType w:val="hybridMultilevel"/>
    <w:tmpl w:val="878C8760"/>
    <w:lvl w:ilvl="0" w:tplc="2A123D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2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5"/>
  </w:num>
  <w:num w:numId="6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5"/>
  </w:num>
  <w:num w:numId="9">
    <w:abstractNumId w:val="13"/>
  </w:num>
  <w:num w:numId="10">
    <w:abstractNumId w:val="1"/>
  </w:num>
  <w:num w:numId="11">
    <w:abstractNumId w:val="1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7"/>
  </w:num>
  <w:num w:numId="15">
    <w:abstractNumId w:val="4"/>
  </w:num>
  <w:num w:numId="16">
    <w:abstractNumId w:val="9"/>
  </w:num>
  <w:num w:numId="17">
    <w:abstractNumId w:val="1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69"/>
    <w:rsid w:val="000013D9"/>
    <w:rsid w:val="00010081"/>
    <w:rsid w:val="0001274E"/>
    <w:rsid w:val="00012CC2"/>
    <w:rsid w:val="00014141"/>
    <w:rsid w:val="00021E24"/>
    <w:rsid w:val="000300C7"/>
    <w:rsid w:val="0006013A"/>
    <w:rsid w:val="00060794"/>
    <w:rsid w:val="00084C10"/>
    <w:rsid w:val="000A47AF"/>
    <w:rsid w:val="000A512B"/>
    <w:rsid w:val="000F1BAA"/>
    <w:rsid w:val="001121E1"/>
    <w:rsid w:val="001129B0"/>
    <w:rsid w:val="001145DC"/>
    <w:rsid w:val="001150CE"/>
    <w:rsid w:val="00117E88"/>
    <w:rsid w:val="0012057F"/>
    <w:rsid w:val="001657EA"/>
    <w:rsid w:val="001855EC"/>
    <w:rsid w:val="00196703"/>
    <w:rsid w:val="001A1D01"/>
    <w:rsid w:val="001A2E5F"/>
    <w:rsid w:val="001D3D36"/>
    <w:rsid w:val="001E46EB"/>
    <w:rsid w:val="001F15DE"/>
    <w:rsid w:val="0020532A"/>
    <w:rsid w:val="00221390"/>
    <w:rsid w:val="00231CA1"/>
    <w:rsid w:val="00246887"/>
    <w:rsid w:val="00247F00"/>
    <w:rsid w:val="00262B45"/>
    <w:rsid w:val="002646E8"/>
    <w:rsid w:val="002750AA"/>
    <w:rsid w:val="00290470"/>
    <w:rsid w:val="002A57FB"/>
    <w:rsid w:val="002B2F47"/>
    <w:rsid w:val="002B6928"/>
    <w:rsid w:val="002C7E5D"/>
    <w:rsid w:val="002E38F2"/>
    <w:rsid w:val="002E771A"/>
    <w:rsid w:val="002F2BA2"/>
    <w:rsid w:val="002F4821"/>
    <w:rsid w:val="002F4C7B"/>
    <w:rsid w:val="00312C9E"/>
    <w:rsid w:val="00332E06"/>
    <w:rsid w:val="003532B2"/>
    <w:rsid w:val="003566FD"/>
    <w:rsid w:val="00361A02"/>
    <w:rsid w:val="00361EB1"/>
    <w:rsid w:val="003633FA"/>
    <w:rsid w:val="00384C34"/>
    <w:rsid w:val="00394C9E"/>
    <w:rsid w:val="003A7190"/>
    <w:rsid w:val="003C6429"/>
    <w:rsid w:val="003C6EE0"/>
    <w:rsid w:val="003E27E7"/>
    <w:rsid w:val="003E3A3D"/>
    <w:rsid w:val="003E64D6"/>
    <w:rsid w:val="004275D9"/>
    <w:rsid w:val="00450812"/>
    <w:rsid w:val="004511C5"/>
    <w:rsid w:val="0045640C"/>
    <w:rsid w:val="004608B8"/>
    <w:rsid w:val="0048338D"/>
    <w:rsid w:val="00487C7C"/>
    <w:rsid w:val="004B053E"/>
    <w:rsid w:val="004E6DD0"/>
    <w:rsid w:val="004F6B9B"/>
    <w:rsid w:val="004F7F18"/>
    <w:rsid w:val="005001B0"/>
    <w:rsid w:val="005022F2"/>
    <w:rsid w:val="005115E6"/>
    <w:rsid w:val="0051324C"/>
    <w:rsid w:val="005150B5"/>
    <w:rsid w:val="00523F5F"/>
    <w:rsid w:val="00526868"/>
    <w:rsid w:val="005515BA"/>
    <w:rsid w:val="00551ED2"/>
    <w:rsid w:val="005635B3"/>
    <w:rsid w:val="00576071"/>
    <w:rsid w:val="00587A14"/>
    <w:rsid w:val="00587D2E"/>
    <w:rsid w:val="00596101"/>
    <w:rsid w:val="005A7AEF"/>
    <w:rsid w:val="005D5457"/>
    <w:rsid w:val="005D7361"/>
    <w:rsid w:val="005D776F"/>
    <w:rsid w:val="005E795F"/>
    <w:rsid w:val="00606925"/>
    <w:rsid w:val="00612056"/>
    <w:rsid w:val="00631099"/>
    <w:rsid w:val="00635E5A"/>
    <w:rsid w:val="00644B25"/>
    <w:rsid w:val="0066136E"/>
    <w:rsid w:val="006857D2"/>
    <w:rsid w:val="006859AF"/>
    <w:rsid w:val="00686A3E"/>
    <w:rsid w:val="00693EE9"/>
    <w:rsid w:val="006B30EB"/>
    <w:rsid w:val="006E3F93"/>
    <w:rsid w:val="006F1BCC"/>
    <w:rsid w:val="006F408F"/>
    <w:rsid w:val="0070692C"/>
    <w:rsid w:val="00710F42"/>
    <w:rsid w:val="0074728C"/>
    <w:rsid w:val="00761EE1"/>
    <w:rsid w:val="00763575"/>
    <w:rsid w:val="00764044"/>
    <w:rsid w:val="007649F1"/>
    <w:rsid w:val="00766F0A"/>
    <w:rsid w:val="00790EC0"/>
    <w:rsid w:val="0079401A"/>
    <w:rsid w:val="007B3CAA"/>
    <w:rsid w:val="007E3BFB"/>
    <w:rsid w:val="007E5701"/>
    <w:rsid w:val="007F288A"/>
    <w:rsid w:val="008105C0"/>
    <w:rsid w:val="008142DE"/>
    <w:rsid w:val="00817030"/>
    <w:rsid w:val="00822F94"/>
    <w:rsid w:val="008432EE"/>
    <w:rsid w:val="0084371D"/>
    <w:rsid w:val="00847272"/>
    <w:rsid w:val="00847FBD"/>
    <w:rsid w:val="00863405"/>
    <w:rsid w:val="0088017B"/>
    <w:rsid w:val="00882B47"/>
    <w:rsid w:val="008869C4"/>
    <w:rsid w:val="008C3195"/>
    <w:rsid w:val="008D16D5"/>
    <w:rsid w:val="008E2397"/>
    <w:rsid w:val="00901363"/>
    <w:rsid w:val="009065CF"/>
    <w:rsid w:val="00912FFE"/>
    <w:rsid w:val="00913D7A"/>
    <w:rsid w:val="00934AD0"/>
    <w:rsid w:val="0094126C"/>
    <w:rsid w:val="00950237"/>
    <w:rsid w:val="009562C4"/>
    <w:rsid w:val="009919C1"/>
    <w:rsid w:val="009A3EE7"/>
    <w:rsid w:val="009B2579"/>
    <w:rsid w:val="009B2B62"/>
    <w:rsid w:val="009D6ADA"/>
    <w:rsid w:val="009F6139"/>
    <w:rsid w:val="00A25CAD"/>
    <w:rsid w:val="00A535E3"/>
    <w:rsid w:val="00A70901"/>
    <w:rsid w:val="00A74D7A"/>
    <w:rsid w:val="00A75391"/>
    <w:rsid w:val="00A87C18"/>
    <w:rsid w:val="00AB45C8"/>
    <w:rsid w:val="00AC10E7"/>
    <w:rsid w:val="00AE5728"/>
    <w:rsid w:val="00AE71A5"/>
    <w:rsid w:val="00AF21C8"/>
    <w:rsid w:val="00AF7BED"/>
    <w:rsid w:val="00B11A5B"/>
    <w:rsid w:val="00B253A4"/>
    <w:rsid w:val="00B36B64"/>
    <w:rsid w:val="00B4438C"/>
    <w:rsid w:val="00B5459A"/>
    <w:rsid w:val="00B655AC"/>
    <w:rsid w:val="00B65E88"/>
    <w:rsid w:val="00B75F87"/>
    <w:rsid w:val="00B762A1"/>
    <w:rsid w:val="00B815A0"/>
    <w:rsid w:val="00B84CF8"/>
    <w:rsid w:val="00B9256B"/>
    <w:rsid w:val="00B93C79"/>
    <w:rsid w:val="00B96681"/>
    <w:rsid w:val="00BA2E7F"/>
    <w:rsid w:val="00BB0669"/>
    <w:rsid w:val="00BB3083"/>
    <w:rsid w:val="00BB6222"/>
    <w:rsid w:val="00BE44D2"/>
    <w:rsid w:val="00C004AA"/>
    <w:rsid w:val="00C37D3A"/>
    <w:rsid w:val="00C57C6D"/>
    <w:rsid w:val="00C732C7"/>
    <w:rsid w:val="00C771AE"/>
    <w:rsid w:val="00C810B0"/>
    <w:rsid w:val="00C96A9D"/>
    <w:rsid w:val="00CB3795"/>
    <w:rsid w:val="00CB407C"/>
    <w:rsid w:val="00CE0153"/>
    <w:rsid w:val="00D37630"/>
    <w:rsid w:val="00D54144"/>
    <w:rsid w:val="00D757EE"/>
    <w:rsid w:val="00D76072"/>
    <w:rsid w:val="00D86C0E"/>
    <w:rsid w:val="00DC1CD3"/>
    <w:rsid w:val="00DD44F9"/>
    <w:rsid w:val="00DD5392"/>
    <w:rsid w:val="00DE4F02"/>
    <w:rsid w:val="00DF6F76"/>
    <w:rsid w:val="00E35CFA"/>
    <w:rsid w:val="00E5341E"/>
    <w:rsid w:val="00E67519"/>
    <w:rsid w:val="00E67CBB"/>
    <w:rsid w:val="00EA2D9F"/>
    <w:rsid w:val="00EB0C90"/>
    <w:rsid w:val="00EB4870"/>
    <w:rsid w:val="00EB7D75"/>
    <w:rsid w:val="00EE7A16"/>
    <w:rsid w:val="00EF3FAC"/>
    <w:rsid w:val="00EF6C9B"/>
    <w:rsid w:val="00EF70F9"/>
    <w:rsid w:val="00F008F7"/>
    <w:rsid w:val="00F25A41"/>
    <w:rsid w:val="00F3576E"/>
    <w:rsid w:val="00F40F58"/>
    <w:rsid w:val="00F52246"/>
    <w:rsid w:val="00F63042"/>
    <w:rsid w:val="00F649C8"/>
    <w:rsid w:val="00F92BE1"/>
    <w:rsid w:val="00FA2169"/>
    <w:rsid w:val="00FA56BA"/>
    <w:rsid w:val="00FB1AF5"/>
    <w:rsid w:val="00FB2816"/>
    <w:rsid w:val="00FB4B23"/>
    <w:rsid w:val="00FB53C2"/>
    <w:rsid w:val="00FB7E3A"/>
    <w:rsid w:val="00FD2987"/>
    <w:rsid w:val="00FE7E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9C56B"/>
  <w15:docId w15:val="{8F413322-A6E7-4162-9334-3B1D36A4D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76E"/>
  </w:style>
  <w:style w:type="paragraph" w:styleId="Heading3">
    <w:name w:val="heading 3"/>
    <w:basedOn w:val="Normal"/>
    <w:next w:val="Normal"/>
    <w:link w:val="Heading3Char"/>
    <w:uiPriority w:val="99"/>
    <w:qFormat/>
    <w:rsid w:val="008432EE"/>
    <w:pPr>
      <w:keepNext/>
      <w:spacing w:after="0" w:line="240" w:lineRule="auto"/>
      <w:outlineLvl w:val="2"/>
    </w:pPr>
    <w:rPr>
      <w:rFonts w:ascii="Arial Armenian" w:eastAsia="Times New Roman" w:hAnsi="Arial Armenian" w:cs="Times New Roman"/>
      <w:b/>
      <w:color w:val="00000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E38F2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084C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3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2C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4126C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NormalWeb">
    <w:name w:val="Normal (Web)"/>
    <w:basedOn w:val="Normal"/>
    <w:uiPriority w:val="99"/>
    <w:unhideWhenUsed/>
    <w:rsid w:val="00941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semiHidden/>
    <w:unhideWhenUsed/>
    <w:rsid w:val="005635B3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locked/>
    <w:rsid w:val="00B815A0"/>
  </w:style>
  <w:style w:type="character" w:customStyle="1" w:styleId="Heading3Char">
    <w:name w:val="Heading 3 Char"/>
    <w:basedOn w:val="DefaultParagraphFont"/>
    <w:link w:val="Heading3"/>
    <w:uiPriority w:val="99"/>
    <w:rsid w:val="008432EE"/>
    <w:rPr>
      <w:rFonts w:ascii="Arial Armenian" w:eastAsia="Times New Roman" w:hAnsi="Arial Armenian" w:cs="Times New Roman"/>
      <w:b/>
      <w:color w:val="000000"/>
      <w:szCs w:val="20"/>
    </w:rPr>
  </w:style>
  <w:style w:type="character" w:styleId="Emphasis">
    <w:name w:val="Emphasis"/>
    <w:basedOn w:val="DefaultParagraphFont"/>
    <w:qFormat/>
    <w:rsid w:val="004608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405DF-ADF5-4EBA-A2AD-14C9F2820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15</Pages>
  <Words>1579</Words>
  <Characters>11105</Characters>
  <Application>Microsoft Office Word</Application>
  <DocSecurity>0</DocSecurity>
  <Lines>726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State Health Agency, Ministry of Healthcare of Repub</Company>
  <LinksUpToDate>false</LinksUpToDate>
  <CharactersWithSpaces>12650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https://mul2.gov.am/tasks/296077/oneclick/Ampopatert318.docx?token=8ac6baf2517dad2378c6811e2ffb93a5</cp:keywords>
  <cp:lastModifiedBy>Yana Boyajyan</cp:lastModifiedBy>
  <cp:revision>5</cp:revision>
  <dcterms:created xsi:type="dcterms:W3CDTF">2020-04-02T09:45:00Z</dcterms:created>
  <dcterms:modified xsi:type="dcterms:W3CDTF">2020-07-08T06:43:00Z</dcterms:modified>
</cp:coreProperties>
</file>