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ECA" w:rsidRPr="006D3AB9" w:rsidRDefault="00E80ECA" w:rsidP="006D3AB9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6D3AB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80ECA" w:rsidRPr="006D3AB9" w:rsidRDefault="00E80ECA" w:rsidP="006D3AB9">
      <w:pPr>
        <w:jc w:val="center"/>
        <w:rPr>
          <w:rFonts w:ascii="GHEA Grapalat" w:hAnsi="GHEA Grapalat"/>
          <w:b/>
          <w:color w:val="000000"/>
          <w:shd w:val="clear" w:color="auto" w:fill="FFFFFF"/>
        </w:rPr>
      </w:pPr>
      <w:r w:rsidRPr="006D3AB9">
        <w:rPr>
          <w:rFonts w:ascii="GHEA Grapalat" w:hAnsi="GHEA Grapalat" w:cs="GHEA Grapalat"/>
          <w:b/>
          <w:color w:val="000000"/>
          <w:sz w:val="24"/>
          <w:szCs w:val="24"/>
          <w:shd w:val="clear" w:color="auto" w:fill="FFFFFF"/>
        </w:rPr>
        <w:t>«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եխա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ընտանիքնե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բնակա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անային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ապահովության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աջակցության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ծ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ագ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ականացման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պայմանագ</w:t>
      </w:r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proofErr w:type="spellEnd"/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օ</w:t>
      </w:r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ինակելի</w:t>
      </w:r>
      <w:proofErr w:type="spellEnd"/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ձևը</w:t>
      </w:r>
      <w:proofErr w:type="spellEnd"/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» </w:t>
      </w:r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և «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2020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14-ի N 968-որոշման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մեջ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65952"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Հան</w:t>
      </w:r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ապետության</w:t>
      </w:r>
      <w:proofErr w:type="spellEnd"/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կառավա</w:t>
      </w:r>
      <w:r w:rsidRP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ության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ոշման</w:t>
      </w:r>
      <w:proofErr w:type="spellEnd"/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նախագծ</w:t>
      </w:r>
      <w:proofErr w:type="spellEnd"/>
      <w:r w:rsidR="0026595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6D3AB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վե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աբե</w:t>
      </w:r>
      <w:r w:rsidRPr="006D3AB9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յալ</w:t>
      </w:r>
      <w:proofErr w:type="spellEnd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առաջարկությունների</w:t>
      </w:r>
      <w:proofErr w:type="spellEnd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3AB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վերաբերյալ</w:t>
      </w:r>
      <w:proofErr w:type="spellEnd"/>
    </w:p>
    <w:p w:rsidR="00E80ECA" w:rsidRDefault="00E80ECA" w:rsidP="00E80ECA">
      <w:pPr>
        <w:spacing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150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7650"/>
        <w:gridCol w:w="4410"/>
      </w:tblGrid>
      <w:tr w:rsidR="00A43071" w:rsidTr="00FF060E">
        <w:tc>
          <w:tcPr>
            <w:tcW w:w="450" w:type="dxa"/>
          </w:tcPr>
          <w:p w:rsidR="00E80ECA" w:rsidRDefault="00E80ECA" w:rsidP="00E80EC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A43071" w:rsidRPr="006D3AB9" w:rsidRDefault="00E80ECA" w:rsidP="00E80EC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6D3AB9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6D3AB9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</w:p>
          <w:p w:rsidR="00E80ECA" w:rsidRPr="006D3AB9" w:rsidRDefault="00E80ECA" w:rsidP="00E80EC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6D3AB9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</w:p>
        </w:tc>
        <w:tc>
          <w:tcPr>
            <w:tcW w:w="7650" w:type="dxa"/>
          </w:tcPr>
          <w:p w:rsidR="00E80ECA" w:rsidRPr="006D3AB9" w:rsidRDefault="00E80ECA" w:rsidP="00E80EC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6D3AB9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6D3AB9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6D3AB9"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4410" w:type="dxa"/>
          </w:tcPr>
          <w:p w:rsidR="00E80ECA" w:rsidRPr="006D3AB9" w:rsidRDefault="00982D35" w:rsidP="00E80EC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6D3AB9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</w:tr>
      <w:tr w:rsidR="00A43071" w:rsidRPr="00FF060E" w:rsidTr="00FF060E">
        <w:trPr>
          <w:trHeight w:val="1430"/>
        </w:trPr>
        <w:tc>
          <w:tcPr>
            <w:tcW w:w="450" w:type="dxa"/>
          </w:tcPr>
          <w:p w:rsidR="00E80ECA" w:rsidRPr="00FF060E" w:rsidRDefault="00E80ECA" w:rsidP="00DA6AB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FF060E" w:rsidRDefault="00315CBB" w:rsidP="00FF06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315CBB" w:rsidRPr="00FF060E" w:rsidRDefault="00315CBB" w:rsidP="00FF06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650" w:type="dxa"/>
          </w:tcPr>
          <w:p w:rsidR="006D3AB9" w:rsidRPr="00322456" w:rsidRDefault="00322456" w:rsidP="00226D26">
            <w:pPr>
              <w:tabs>
                <w:tab w:val="left" w:pos="450"/>
              </w:tabs>
              <w:spacing w:line="276" w:lineRule="auto"/>
              <w:ind w:right="72" w:firstLine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5A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եխա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ունեցող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ընտանիքնե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անային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ագ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ականացման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ինակելի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968-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E5A92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>ը և հայտնում է, որ դիտողություններ և առաջարկություններ չունի:</w:t>
            </w:r>
          </w:p>
        </w:tc>
        <w:tc>
          <w:tcPr>
            <w:tcW w:w="4410" w:type="dxa"/>
          </w:tcPr>
          <w:p w:rsidR="006B37D1" w:rsidRPr="006B37D1" w:rsidRDefault="00315CBB" w:rsidP="00226D2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22456" w:rsidRPr="00DA63DF" w:rsidTr="00FF060E">
        <w:trPr>
          <w:trHeight w:val="1430"/>
        </w:trPr>
        <w:tc>
          <w:tcPr>
            <w:tcW w:w="450" w:type="dxa"/>
          </w:tcPr>
          <w:p w:rsidR="00322456" w:rsidRPr="00FF060E" w:rsidRDefault="00322456" w:rsidP="0032245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322456" w:rsidRPr="00FF060E" w:rsidRDefault="00322456" w:rsidP="00322456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F06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  <w:p w:rsidR="00322456" w:rsidRPr="00FF060E" w:rsidRDefault="00322456" w:rsidP="00322456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650" w:type="dxa"/>
          </w:tcPr>
          <w:p w:rsidR="00322456" w:rsidRPr="00DE6C0C" w:rsidRDefault="00322456" w:rsidP="00226D26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որոշման 27-րդ կետի 1-ին ենթակետով սահմանվում է </w:t>
            </w:r>
            <w:r w:rsidRPr="00DE6C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երեխայի ծննդյան աջակցության չափը՝ վարկի մնացորդային մայր գումարի 10 տոկոսի, իսկ Երևան քաղաքում՝ 5 տոկոսի չափով (բայց ոչ ավելի, քան 500 000 դրամը), եթե դա շահառուից սերված 1-ին կամ 2-րդ երեխան է։ Այս կարգավորումից բխում է, որ 500,000 դրամը վերաբերվում է միայն Երևան քաղաքին, ուստի </w:t>
            </w:r>
            <w:r w:rsidRPr="00DE6C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առաջարկում ենք լրացում կատարել՝ նախատեսելով, որ 500,000 դրամը վերաբերվում է նաև մարզային բնակավայրերին։</w:t>
            </w:r>
          </w:p>
        </w:tc>
        <w:tc>
          <w:tcPr>
            <w:tcW w:w="4410" w:type="dxa"/>
          </w:tcPr>
          <w:p w:rsidR="00322456" w:rsidRDefault="00322456" w:rsidP="00226D2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322456" w:rsidRPr="006B37D1" w:rsidRDefault="00322456" w:rsidP="00226D2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968-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E5A92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</w:t>
            </w:r>
            <w:r w:rsidRPr="006E5A92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Հանրապետության 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լրացվել է գործող որոշման </w:t>
            </w: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>27-րդ 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1-4-րդ ենթակետերում համապատասխան լրացումներ կատարելու վերաբերյալ դրույթներով </w:t>
            </w:r>
            <w:r w:rsidRPr="0032245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968-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նախագծի 14-րդ կետ</w:t>
            </w:r>
            <w:r w:rsidRPr="0032245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322456" w:rsidRPr="00DA63DF" w:rsidTr="00226D26">
        <w:trPr>
          <w:trHeight w:val="620"/>
        </w:trPr>
        <w:tc>
          <w:tcPr>
            <w:tcW w:w="450" w:type="dxa"/>
          </w:tcPr>
          <w:p w:rsidR="00322456" w:rsidRDefault="00322456" w:rsidP="0032245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322456" w:rsidRPr="006B37D1" w:rsidRDefault="00322456" w:rsidP="00322456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7650" w:type="dxa"/>
          </w:tcPr>
          <w:p w:rsidR="00322456" w:rsidRPr="00DE6C0C" w:rsidRDefault="00322456" w:rsidP="00226D26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6C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Գործող որոշման 30-րդ կետով (3-րդ ենթակետի դ) պարբերություն) սահմանվում է, որ կազմակերպությունը շահառուին է տրամադրում տեղեկանք հիփոթեքային վարկի և մնացորդային գումարների վերաբերյալ, որի մեջ ներառվում է նաև հիփոթեքային վարկի մնացորդային չափը երեխայի ծննդյան օրվան հաջորդող ամսվա 1-ի դրությամբ։ Այս կարգավորումը հնարավոր է ստեղծի գործընթացի արհեստական երկարաձգում, ուստի առաջարկում ենք տեղեկատվությունը ներկայացնել ոչ թե ծնվելու օրվան հաջորդող ամսվա 1-ի դրությամբ, այլ ծնվելու ամսվա 1-ի դրությամբ։ </w:t>
            </w:r>
          </w:p>
        </w:tc>
        <w:tc>
          <w:tcPr>
            <w:tcW w:w="4410" w:type="dxa"/>
          </w:tcPr>
          <w:p w:rsidR="00322456" w:rsidRDefault="00322456" w:rsidP="00226D2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322456" w:rsidRPr="00226D26" w:rsidRDefault="00322456" w:rsidP="00226D26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968-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6E5A9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5A9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E5A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E5A92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6E5A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լրացվել է գործող որոշման </w:t>
            </w:r>
            <w:r w:rsidR="00226D26">
              <w:rPr>
                <w:rFonts w:ascii="GHEA Grapalat" w:hAnsi="GHEA Grapalat"/>
                <w:sz w:val="24"/>
                <w:szCs w:val="24"/>
                <w:lang w:val="hy-AM"/>
              </w:rPr>
              <w:t xml:space="preserve">27-րդ կետի նախաբանում և </w:t>
            </w: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30-րդ կետ</w:t>
            </w:r>
            <w:r w:rsidR="00226D26" w:rsidRPr="00226D26">
              <w:rPr>
                <w:rFonts w:ascii="GHEA Grapalat" w:hAnsi="GHEA Grapalat"/>
                <w:sz w:val="24"/>
                <w:szCs w:val="24"/>
                <w:lang w:val="hy-AM"/>
              </w:rPr>
              <w:t>ի 3-րդ ենթակետի «դ» պարբերություն</w:t>
            </w: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226D26" w:rsidRPr="00226D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փոփոխություններ նախատեսող դրույթներով (սահմանվում է, որ Երեխայի ծննդյան աջակցության </w:t>
            </w:r>
            <w:r w:rsidR="00226D26" w:rsidRPr="00226D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չափը,  ծնվելու օրվան </w:t>
            </w:r>
            <w:r w:rsidR="00226D26" w:rsidRPr="00226D2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հաջորդող</w:t>
            </w:r>
            <w:r w:rsidR="00226D26" w:rsidRPr="00226D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ամսվա 1-ի փոխարեն, հաշվարկվում է երեխայի ծննդյան ամսվա 1-ի դրությամբ վարկի մնացորդային գումարից)։</w:t>
            </w:r>
          </w:p>
        </w:tc>
      </w:tr>
      <w:tr w:rsidR="00322456" w:rsidRPr="00DA63DF" w:rsidTr="00FF060E">
        <w:trPr>
          <w:trHeight w:val="1151"/>
        </w:trPr>
        <w:tc>
          <w:tcPr>
            <w:tcW w:w="450" w:type="dxa"/>
          </w:tcPr>
          <w:p w:rsidR="00322456" w:rsidRDefault="00322456" w:rsidP="0032245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322456" w:rsidRPr="006B37D1" w:rsidRDefault="00322456" w:rsidP="00322456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7650" w:type="dxa"/>
          </w:tcPr>
          <w:p w:rsidR="00322456" w:rsidRPr="00DE6C0C" w:rsidRDefault="00322456" w:rsidP="00226D26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«Երեխա ունեցող ընտանիքների բնակարանային ապահովության պետական աջակցության ծրագրի իրականացման պայմանագրի </w:t>
            </w:r>
            <w:r w:rsidRPr="003224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օրինակելի</w:t>
            </w: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ձև»-ի նախագծի 5-րդ կետի 5-րդ ենթակետով նախատեսվում է, որ վարկի մայր գումարի մարումը դիտվում է վարկի վաղաժամկետ մարում և տուգանք չի կիրառվում։ Այս կարգավորումը կարող է խնդրահարույց լինել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>Բնակարանային հիպոտեկային կրեդիտավորման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տեսանկյունից, ուստի առաջարկում ենք այս կարգավորումը դիտարկել վերը նշված օրենքի կարգավորումների ներքո։</w:t>
            </w:r>
          </w:p>
        </w:tc>
        <w:tc>
          <w:tcPr>
            <w:tcW w:w="4410" w:type="dxa"/>
          </w:tcPr>
          <w:p w:rsidR="00322456" w:rsidRPr="0074794B" w:rsidRDefault="00322456" w:rsidP="00226D2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22456" w:rsidRPr="00DA63DF" w:rsidTr="00226D26">
        <w:trPr>
          <w:trHeight w:val="2249"/>
        </w:trPr>
        <w:tc>
          <w:tcPr>
            <w:tcW w:w="450" w:type="dxa"/>
          </w:tcPr>
          <w:p w:rsidR="00322456" w:rsidRDefault="00322456" w:rsidP="0032245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322456" w:rsidRPr="00FF060E" w:rsidRDefault="00322456" w:rsidP="00322456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7650" w:type="dxa"/>
          </w:tcPr>
          <w:p w:rsidR="00322456" w:rsidRPr="00DE6C0C" w:rsidRDefault="00322456" w:rsidP="00226D26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նաև Պայմանագրի նախագծում նախատեսել դրույթ առ այն, որ Կազմակերպությունները որևէ </w:t>
            </w:r>
            <w:r w:rsidRPr="003224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պատասխանատվություն</w:t>
            </w: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կրում այլ անձանց սխալների պատճառով (օրինակ՝ Լիազոր մարմնի կողմից սխալ վճարում է իրականացվել, կամ շահառու է ճանաչվել այն անձը, որը դրա իրավունքը չուներ և նմանատիպ այլ դեպքեր)։ </w:t>
            </w:r>
          </w:p>
        </w:tc>
        <w:tc>
          <w:tcPr>
            <w:tcW w:w="4410" w:type="dxa"/>
          </w:tcPr>
          <w:p w:rsidR="00322456" w:rsidRPr="00226D26" w:rsidRDefault="00226D26" w:rsidP="00226D26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226D26" w:rsidRPr="00D8576C" w:rsidRDefault="00226D26" w:rsidP="00226D26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լրացվել է համապատասխան դրույթներով </w:t>
            </w: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 Նախագծի 8-րդ կետի 6-րդ ենթակետ</w:t>
            </w: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DA63DF" w:rsidRPr="00DA63DF" w:rsidTr="00FF060E">
        <w:trPr>
          <w:trHeight w:val="1430"/>
        </w:trPr>
        <w:tc>
          <w:tcPr>
            <w:tcW w:w="450" w:type="dxa"/>
          </w:tcPr>
          <w:p w:rsidR="00DA63DF" w:rsidRDefault="00DA63DF" w:rsidP="00DA6A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DA63DF" w:rsidRPr="005D5D65" w:rsidRDefault="00281374" w:rsidP="00281374">
            <w:pPr>
              <w:jc w:val="both"/>
              <w:rPr>
                <w:rFonts w:ascii="Sylfaen" w:hAnsi="Sylfaen"/>
                <w:sz w:val="20"/>
                <w:szCs w:val="20"/>
                <w:lang w:val="hy-AM"/>
              </w:rPr>
            </w:pPr>
            <w:r w:rsidRPr="002813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7650" w:type="dxa"/>
          </w:tcPr>
          <w:p w:rsidR="00DA63DF" w:rsidRPr="00C03DAA" w:rsidRDefault="00DA63DF" w:rsidP="00DA63DF">
            <w:pPr>
              <w:tabs>
                <w:tab w:val="left" w:pos="450"/>
              </w:tabs>
              <w:spacing w:line="276" w:lineRule="auto"/>
              <w:ind w:right="72" w:firstLine="522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ab/>
            </w:r>
            <w:r w:rsidRPr="008E7C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706B4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Pr="00DA63D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proofErr w:type="spellEnd"/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14-ի N 968-որոշման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</w:t>
            </w:r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7706B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706B4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» Հայաստանի Հանրապետության</w:t>
            </w:r>
            <w:r w:rsidRPr="00A73A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D2D5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</w:t>
            </w:r>
            <w:r w:rsidRPr="00F37F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նախագծի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10-րդ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մայիսի</w:t>
            </w:r>
            <w:proofErr w:type="spellEnd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14-ի N 968-Լ </w:t>
            </w:r>
            <w:proofErr w:type="spellStart"/>
            <w:r w:rsidRPr="00C24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/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/ 19-րդ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DA63DF" w:rsidRPr="00DA63DF" w:rsidRDefault="00DA63DF" w:rsidP="00DA63DF">
            <w:pPr>
              <w:tabs>
                <w:tab w:val="left" w:pos="450"/>
              </w:tabs>
              <w:spacing w:line="276" w:lineRule="auto"/>
              <w:ind w:right="72" w:firstLine="5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af-ZA"/>
              </w:rPr>
              <w:t>ունենալով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7706B4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19-րդ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շարադրել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խմբագրությամբ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DA63DF" w:rsidRPr="00F76800" w:rsidRDefault="00DA63DF" w:rsidP="009E087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DA63DF" w:rsidRPr="0074794B" w:rsidRDefault="00DA63DF" w:rsidP="009E087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Ներկայացվող նախագծով առաջարկվել է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2020 թվականի մայիսի 14-ի N 968-Լ որոշման հավելվածի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19-րդ կետը շարադրել նոր խմբագրությամբ։</w:t>
            </w:r>
          </w:p>
        </w:tc>
      </w:tr>
      <w:tr w:rsidR="00DA63DF" w:rsidRPr="00DA63DF" w:rsidTr="00FF060E">
        <w:trPr>
          <w:trHeight w:val="350"/>
        </w:trPr>
        <w:tc>
          <w:tcPr>
            <w:tcW w:w="450" w:type="dxa"/>
          </w:tcPr>
          <w:p w:rsidR="00DA63DF" w:rsidRDefault="00DA63DF" w:rsidP="00DA6A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DA63DF" w:rsidRPr="005D5D65" w:rsidRDefault="00DA63DF" w:rsidP="00DA6AB4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7650" w:type="dxa"/>
          </w:tcPr>
          <w:p w:rsidR="00DA63DF" w:rsidRPr="00DA63DF" w:rsidRDefault="00DA63DF" w:rsidP="00DA63DF">
            <w:pPr>
              <w:tabs>
                <w:tab w:val="left" w:pos="450"/>
              </w:tabs>
              <w:spacing w:line="276" w:lineRule="auto"/>
              <w:ind w:right="72" w:firstLine="5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2. </w:t>
            </w:r>
            <w:r w:rsidRPr="00C03D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Երեխա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ունեցող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ընտանիքների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բնակարանային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ապահովության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իրականացման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պայմանագրի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օրինակելի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E34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 Հանրապետության</w:t>
            </w:r>
            <w:r w:rsidRPr="00A73A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D2D5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</w:t>
            </w:r>
            <w:r w:rsidRPr="00F37F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 1-ին կետով հաստատվող պայմանագրի օրինակելի ձևի (այսուհետ՝ Պայմանագիր) 9-րդ կետի 2-րդ և 3-րդ ենթակետերում առաջարկում ենք հստակեցնել՝ ում բանկային հաշվին է կատարվելու համապատասխան փոխանցումները:</w:t>
            </w:r>
          </w:p>
        </w:tc>
        <w:tc>
          <w:tcPr>
            <w:tcW w:w="4410" w:type="dxa"/>
          </w:tcPr>
          <w:p w:rsidR="00F76800" w:rsidRDefault="00DA63DF" w:rsidP="00DA63DF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ի գիտություն։ </w:t>
            </w:r>
          </w:p>
          <w:p w:rsidR="00DA63DF" w:rsidRDefault="00DA63DF" w:rsidP="00DA63D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Բանկային հաշիվների պատկանելիության հարցը լուծված է </w:t>
            </w:r>
            <w:r w:rsidR="00F768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ծրագրերի իրականացման կարգը սահմանող՝ </w:t>
            </w:r>
            <w:r w:rsidRP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2020 թվականի մայիսի 14-ի N 968-Լ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հավելվածով</w:t>
            </w:r>
            <w:r w:rsid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76800" w:rsidRP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(28-</w:t>
            </w:r>
            <w:r w:rsid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րդ կետի 7-րդ ենթակետ, </w:t>
            </w:r>
            <w:r w:rsidR="00F76800" w:rsidRP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F76800" w:rsidRP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 կետի 7-րդ ենթակետ, 30</w:t>
            </w:r>
            <w:r w:rsidR="00F76800" w:rsidRP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 կետի 8-րդ ենթակետ</w:t>
            </w:r>
            <w:r w:rsidR="00F76800" w:rsidRPr="00F768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DA63DF" w:rsidRPr="009E737E" w:rsidRDefault="00F76800" w:rsidP="00F76800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 որում, </w:t>
            </w:r>
            <w:r w:rsidR="00DA6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ԿԲ հետ քննարկումների արդյունքում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680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A63D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F768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 2020 թվականի մայիսի 14-ի N 968-որոշման մեջ լրացումներ և </w:t>
            </w:r>
            <w:r w:rsidRPr="00F7680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փոփոխություններ կատարելու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որոշմաբ առաջարկվում է սահմանել, որ ամ,են դեպքում գումարը փոխանցվում է կազմակերպության բանկային հաշվին։ Այսինքն,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9-րդ կետի 2-րդ և 3-րդ ենթակետերում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բանկային հաշիվները կազմակերպությունների բանկային հաշիվներն են։</w:t>
            </w:r>
          </w:p>
        </w:tc>
      </w:tr>
      <w:tr w:rsidR="00DA63DF" w:rsidRPr="00DA63DF" w:rsidTr="00FF060E">
        <w:trPr>
          <w:trHeight w:val="350"/>
        </w:trPr>
        <w:tc>
          <w:tcPr>
            <w:tcW w:w="450" w:type="dxa"/>
          </w:tcPr>
          <w:p w:rsidR="00DA63DF" w:rsidRDefault="00DA63DF" w:rsidP="00DA6A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DA63DF" w:rsidRPr="005D5D65" w:rsidRDefault="00DA63DF" w:rsidP="00DA6AB4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7650" w:type="dxa"/>
          </w:tcPr>
          <w:p w:rsidR="00DA63DF" w:rsidRPr="00DA63DF" w:rsidRDefault="00DA63DF" w:rsidP="00DA63DF">
            <w:pPr>
              <w:tabs>
                <w:tab w:val="left" w:pos="450"/>
              </w:tabs>
              <w:spacing w:line="276" w:lineRule="auto"/>
              <w:ind w:right="72" w:firstLine="5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3. Պայմանագրի 11-րդ կետում «օրենսդրությամբ» բառից առաջ անհրաժեշտ է լրացնել «Հայաստանի Հանրապետության» բառերը:</w:t>
            </w:r>
          </w:p>
        </w:tc>
        <w:tc>
          <w:tcPr>
            <w:tcW w:w="4410" w:type="dxa"/>
          </w:tcPr>
          <w:p w:rsidR="00F76800" w:rsidRPr="00226D26" w:rsidRDefault="00F76800" w:rsidP="00F7680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DA63DF" w:rsidRPr="00F76800" w:rsidRDefault="00F76800" w:rsidP="00F76800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 w:rsidRPr="00DE6C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11-րդ կետում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 է համապատասխան փոփոխություն։</w:t>
            </w:r>
          </w:p>
        </w:tc>
      </w:tr>
      <w:tr w:rsidR="00DA63DF" w:rsidRPr="00DA63DF" w:rsidTr="00FF060E">
        <w:trPr>
          <w:trHeight w:val="350"/>
        </w:trPr>
        <w:tc>
          <w:tcPr>
            <w:tcW w:w="450" w:type="dxa"/>
          </w:tcPr>
          <w:p w:rsidR="00DA63DF" w:rsidRDefault="00DA63DF" w:rsidP="00DA6AB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DA63DF" w:rsidRPr="005D5D65" w:rsidRDefault="00DA63DF" w:rsidP="00DA6AB4">
            <w:pPr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7650" w:type="dxa"/>
          </w:tcPr>
          <w:p w:rsidR="00DA63DF" w:rsidRPr="006E3455" w:rsidRDefault="00DA63DF" w:rsidP="00DA63DF">
            <w:pPr>
              <w:tabs>
                <w:tab w:val="left" w:pos="450"/>
              </w:tabs>
              <w:spacing w:line="276" w:lineRule="auto"/>
              <w:ind w:right="72" w:firstLine="52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4.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13-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պայմանագիրը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լուծվում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կողմերի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փոխադարձ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համաձայնությամբ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պայմանագրի</w:t>
            </w:r>
            <w:r w:rsidRPr="006E345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կատարումից</w:t>
            </w:r>
            <w:r w:rsidRPr="006E345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միակողմանի</w:t>
            </w:r>
            <w:r w:rsidRPr="006E345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հրաժարվելու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A63DF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  <w:p w:rsidR="00DA63DF" w:rsidRPr="00A355C6" w:rsidRDefault="00DA63DF" w:rsidP="00F76800">
            <w:pPr>
              <w:tabs>
                <w:tab w:val="left" w:pos="450"/>
              </w:tabs>
              <w:spacing w:line="276" w:lineRule="auto"/>
              <w:ind w:right="72" w:firstLine="52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հանգամանքը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պայմանագիրն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ուղղակիորեն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76800">
              <w:rPr>
                <w:rFonts w:ascii="GHEA Grapalat" w:hAnsi="GHEA Grapalat" w:cs="Sylfaen"/>
                <w:sz w:val="24"/>
                <w:szCs w:val="24"/>
                <w:lang w:val="hy-AM"/>
              </w:rPr>
              <w:t>առնչվում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շահառուների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աջակցության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ծրագրերից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օգտվելու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հնարավորության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լուծման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կատարումից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միակողմանի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հրաժարվելու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հիմքն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proofErr w:type="spellEnd"/>
            <w:r w:rsidRPr="006E345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4410" w:type="dxa"/>
          </w:tcPr>
          <w:p w:rsidR="00F76800" w:rsidRDefault="00F76800" w:rsidP="00F7680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6D2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DA63DF" w:rsidRDefault="00F76800" w:rsidP="00F7680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Պայմանագրով սահմանվել է, որ  պայմանագիրը կարող է լուծվել միայն Կազմակերպության կողմից </w:t>
            </w:r>
            <w:r w:rsidRPr="00F768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պայմանագրի կատարումից միակողմանի հրաժարվելու դեպքում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F76800" w:rsidRPr="009E737E" w:rsidRDefault="00F76800" w:rsidP="00F76800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F179D0" w:rsidRPr="00E80ECA" w:rsidRDefault="00F179D0" w:rsidP="00E80ECA">
      <w:pPr>
        <w:jc w:val="center"/>
        <w:rPr>
          <w:lang w:val="hy-AM"/>
        </w:rPr>
      </w:pPr>
    </w:p>
    <w:sectPr w:rsidR="00F179D0" w:rsidRPr="00E80ECA" w:rsidSect="001A11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20B7200000000000000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3AF4"/>
    <w:multiLevelType w:val="hybridMultilevel"/>
    <w:tmpl w:val="7E7C031E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C673F"/>
    <w:multiLevelType w:val="hybridMultilevel"/>
    <w:tmpl w:val="D2C0C0F6"/>
    <w:lvl w:ilvl="0" w:tplc="31362F6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DF02E0"/>
    <w:multiLevelType w:val="hybridMultilevel"/>
    <w:tmpl w:val="11868E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980652"/>
    <w:multiLevelType w:val="hybridMultilevel"/>
    <w:tmpl w:val="6EAC2F86"/>
    <w:lvl w:ilvl="0" w:tplc="ACB62DD4">
      <w:start w:val="1"/>
      <w:numFmt w:val="decimal"/>
      <w:lvlText w:val="%1."/>
      <w:lvlJc w:val="left"/>
      <w:pPr>
        <w:ind w:left="180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554D3"/>
    <w:multiLevelType w:val="hybridMultilevel"/>
    <w:tmpl w:val="B79ED9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A73502"/>
    <w:multiLevelType w:val="hybridMultilevel"/>
    <w:tmpl w:val="7E7C031E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>
    <w:nsid w:val="505F09BD"/>
    <w:multiLevelType w:val="hybridMultilevel"/>
    <w:tmpl w:val="892A7B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80447CD"/>
    <w:multiLevelType w:val="hybridMultilevel"/>
    <w:tmpl w:val="D556EC2A"/>
    <w:lvl w:ilvl="0" w:tplc="C988F37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8A53F6"/>
    <w:multiLevelType w:val="hybridMultilevel"/>
    <w:tmpl w:val="892A7B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C6C"/>
    <w:rsid w:val="000848D1"/>
    <w:rsid w:val="000B709D"/>
    <w:rsid w:val="00190481"/>
    <w:rsid w:val="001A117E"/>
    <w:rsid w:val="001B7B56"/>
    <w:rsid w:val="001D4E55"/>
    <w:rsid w:val="00226D26"/>
    <w:rsid w:val="002516A9"/>
    <w:rsid w:val="00265952"/>
    <w:rsid w:val="00271573"/>
    <w:rsid w:val="00281374"/>
    <w:rsid w:val="002D4D04"/>
    <w:rsid w:val="00314C1C"/>
    <w:rsid w:val="00315CBB"/>
    <w:rsid w:val="00322456"/>
    <w:rsid w:val="003844E8"/>
    <w:rsid w:val="003C346D"/>
    <w:rsid w:val="003D127D"/>
    <w:rsid w:val="0040106F"/>
    <w:rsid w:val="00407540"/>
    <w:rsid w:val="00407560"/>
    <w:rsid w:val="004339E0"/>
    <w:rsid w:val="00435615"/>
    <w:rsid w:val="004C3D2D"/>
    <w:rsid w:val="004F768F"/>
    <w:rsid w:val="00590C6C"/>
    <w:rsid w:val="005D5D65"/>
    <w:rsid w:val="006168C4"/>
    <w:rsid w:val="006A154C"/>
    <w:rsid w:val="006B37D1"/>
    <w:rsid w:val="006D3AB9"/>
    <w:rsid w:val="006D4534"/>
    <w:rsid w:val="006E6C2B"/>
    <w:rsid w:val="0074794B"/>
    <w:rsid w:val="007B5119"/>
    <w:rsid w:val="007C24F0"/>
    <w:rsid w:val="007D233A"/>
    <w:rsid w:val="00842A25"/>
    <w:rsid w:val="00846C83"/>
    <w:rsid w:val="00892C75"/>
    <w:rsid w:val="00893280"/>
    <w:rsid w:val="008B7303"/>
    <w:rsid w:val="008D7A38"/>
    <w:rsid w:val="008E4035"/>
    <w:rsid w:val="009829E2"/>
    <w:rsid w:val="00982D35"/>
    <w:rsid w:val="009C1045"/>
    <w:rsid w:val="009C3EE0"/>
    <w:rsid w:val="009E087A"/>
    <w:rsid w:val="009E737E"/>
    <w:rsid w:val="00A03219"/>
    <w:rsid w:val="00A34BDE"/>
    <w:rsid w:val="00A424D4"/>
    <w:rsid w:val="00A43071"/>
    <w:rsid w:val="00AD5F63"/>
    <w:rsid w:val="00B05FB6"/>
    <w:rsid w:val="00B54C7B"/>
    <w:rsid w:val="00BA084D"/>
    <w:rsid w:val="00BB5923"/>
    <w:rsid w:val="00BE56D7"/>
    <w:rsid w:val="00BE7DE3"/>
    <w:rsid w:val="00BF0F69"/>
    <w:rsid w:val="00D33A0C"/>
    <w:rsid w:val="00D73FBC"/>
    <w:rsid w:val="00D8576C"/>
    <w:rsid w:val="00DA63DF"/>
    <w:rsid w:val="00DA6AB4"/>
    <w:rsid w:val="00DD7FFE"/>
    <w:rsid w:val="00E80ECA"/>
    <w:rsid w:val="00EA59D6"/>
    <w:rsid w:val="00F179D0"/>
    <w:rsid w:val="00F37DCD"/>
    <w:rsid w:val="00F76800"/>
    <w:rsid w:val="00F8632E"/>
    <w:rsid w:val="00FC1AE9"/>
    <w:rsid w:val="00FC31F8"/>
    <w:rsid w:val="00FF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0E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D127D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DA6AB4"/>
    <w:pPr>
      <w:spacing w:after="160" w:line="25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locked/>
    <w:rsid w:val="00DA6AB4"/>
  </w:style>
  <w:style w:type="paragraph" w:styleId="NormalWeb">
    <w:name w:val="Normal (Web)"/>
    <w:basedOn w:val="Normal"/>
    <w:uiPriority w:val="99"/>
    <w:unhideWhenUsed/>
    <w:rsid w:val="00BF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5D5D65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5D65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0E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D127D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DA6AB4"/>
    <w:pPr>
      <w:spacing w:after="160" w:line="25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locked/>
    <w:rsid w:val="00DA6AB4"/>
  </w:style>
  <w:style w:type="paragraph" w:styleId="NormalWeb">
    <w:name w:val="Normal (Web)"/>
    <w:basedOn w:val="Normal"/>
    <w:uiPriority w:val="99"/>
    <w:unhideWhenUsed/>
    <w:rsid w:val="00BF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5D5D65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5D65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E72CB-4974-44E1-8475-EF402E638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Artak.Markosyan</dc:creator>
  <cp:keywords>https:/mul2.gov.am/tasks/297470/oneclick/Ampopatert2.docx?token=878ca527fd4a4eba3641a821ce2cef26</cp:keywords>
  <cp:lastModifiedBy>Sony</cp:lastModifiedBy>
  <cp:revision>2</cp:revision>
  <dcterms:created xsi:type="dcterms:W3CDTF">2020-07-07T19:43:00Z</dcterms:created>
  <dcterms:modified xsi:type="dcterms:W3CDTF">2020-07-07T19:43:00Z</dcterms:modified>
</cp:coreProperties>
</file>