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A9F" w:rsidRPr="00AF40B6" w:rsidRDefault="00290A9F" w:rsidP="00290A9F">
      <w:pPr>
        <w:ind w:right="-99"/>
        <w:jc w:val="center"/>
        <w:rPr>
          <w:rFonts w:ascii="GHEA Grapalat" w:hAnsi="GHEA Grapalat"/>
          <w:b/>
          <w:i/>
          <w:lang w:val="hy-AM" w:eastAsia="ru-RU"/>
        </w:rPr>
      </w:pPr>
      <w:r w:rsidRPr="00AF40B6">
        <w:rPr>
          <w:rFonts w:ascii="GHEA Grapalat" w:hAnsi="GHEA Grapalat"/>
          <w:b/>
          <w:i/>
          <w:lang w:val="hy-AM" w:eastAsia="ru-RU"/>
        </w:rPr>
        <w:t>Ա Մ Փ Ո Փ Ա Թ Ե Ր Թ</w:t>
      </w:r>
    </w:p>
    <w:p w:rsidR="00290A9F" w:rsidRPr="00BB008A" w:rsidRDefault="00290A9F" w:rsidP="00BB008A">
      <w:pPr>
        <w:jc w:val="center"/>
        <w:rPr>
          <w:rFonts w:ascii="GHEA Grapalat" w:hAnsi="GHEA Grapalat" w:cs="Sylfaen"/>
          <w:b/>
        </w:rPr>
      </w:pPr>
      <w:r w:rsidRPr="00AF40B6">
        <w:rPr>
          <w:rFonts w:ascii="GHEA Grapalat" w:hAnsi="GHEA Grapalat"/>
          <w:b/>
          <w:i/>
          <w:lang w:val="hy-AM" w:eastAsia="ru-RU"/>
        </w:rPr>
        <w:t>«</w:t>
      </w:r>
      <w:r w:rsidR="00BB008A">
        <w:rPr>
          <w:rFonts w:ascii="GHEA Grapalat" w:hAnsi="GHEA Grapalat" w:cs="Sylfaen"/>
          <w:b/>
          <w:i/>
        </w:rPr>
        <w:t>Դ</w:t>
      </w:r>
      <w:r w:rsidR="00BB008A" w:rsidRPr="00BB008A">
        <w:rPr>
          <w:rFonts w:ascii="GHEA Grapalat" w:hAnsi="GHEA Grapalat" w:cs="Sylfaen"/>
          <w:b/>
          <w:i/>
        </w:rPr>
        <w:t>ատախազների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համազգեստի</w:t>
      </w:r>
      <w:r w:rsidR="00BB008A" w:rsidRPr="00BB008A">
        <w:rPr>
          <w:rFonts w:ascii="GHEA Grapalat" w:hAnsi="GHEA Grapalat"/>
          <w:b/>
          <w:i/>
        </w:rPr>
        <w:t xml:space="preserve">, </w:t>
      </w:r>
      <w:r w:rsidR="00BB008A" w:rsidRPr="00BB008A">
        <w:rPr>
          <w:rFonts w:ascii="GHEA Grapalat" w:hAnsi="GHEA Grapalat" w:cs="Sylfaen"/>
          <w:b/>
          <w:i/>
        </w:rPr>
        <w:t>տարբերանշանների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նկարագիրը</w:t>
      </w:r>
      <w:r w:rsidR="00BB008A" w:rsidRPr="00BB008A">
        <w:rPr>
          <w:rFonts w:ascii="GHEA Grapalat" w:hAnsi="GHEA Grapalat"/>
          <w:b/>
          <w:i/>
        </w:rPr>
        <w:t xml:space="preserve">, </w:t>
      </w:r>
      <w:r w:rsidR="00BB008A" w:rsidRPr="00BB008A">
        <w:rPr>
          <w:rFonts w:ascii="GHEA Grapalat" w:hAnsi="GHEA Grapalat" w:cs="Sylfaen"/>
          <w:b/>
          <w:i/>
        </w:rPr>
        <w:t>դատախազության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խորհրդանիշը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>
        <w:rPr>
          <w:rFonts w:ascii="GHEA Grapalat" w:hAnsi="GHEA Grapalat" w:cs="Sylfaen"/>
          <w:b/>
          <w:i/>
        </w:rPr>
        <w:t>և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համազգեստի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տրամադրման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ժամկետները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սահմանելու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>
        <w:rPr>
          <w:rFonts w:ascii="GHEA Grapalat" w:hAnsi="GHEA Grapalat" w:cs="Sylfaen"/>
          <w:b/>
          <w:i/>
        </w:rPr>
        <w:t>և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>
        <w:rPr>
          <w:rFonts w:ascii="GHEA Grapalat" w:hAnsi="GHEA Grapalat" w:cs="Sylfaen"/>
          <w:b/>
          <w:i/>
        </w:rPr>
        <w:t>Հ</w:t>
      </w:r>
      <w:r w:rsidR="00BB008A" w:rsidRPr="00BB008A">
        <w:rPr>
          <w:rFonts w:ascii="GHEA Grapalat" w:hAnsi="GHEA Grapalat" w:cs="Sylfaen"/>
          <w:b/>
          <w:i/>
        </w:rPr>
        <w:t>այաստանի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>
        <w:rPr>
          <w:rFonts w:ascii="GHEA Grapalat" w:hAnsi="GHEA Grapalat" w:cs="Sylfaen"/>
          <w:b/>
          <w:i/>
        </w:rPr>
        <w:t>Հ</w:t>
      </w:r>
      <w:r w:rsidR="00BB008A" w:rsidRPr="00BB008A">
        <w:rPr>
          <w:rFonts w:ascii="GHEA Grapalat" w:hAnsi="GHEA Grapalat" w:cs="Sylfaen"/>
          <w:b/>
          <w:i/>
        </w:rPr>
        <w:t>անրապետության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կառավարության</w:t>
      </w:r>
      <w:r w:rsidR="00BB008A" w:rsidRPr="00BB008A">
        <w:rPr>
          <w:rFonts w:ascii="GHEA Grapalat" w:hAnsi="GHEA Grapalat"/>
          <w:b/>
          <w:i/>
        </w:rPr>
        <w:t xml:space="preserve"> 2018 </w:t>
      </w:r>
      <w:r w:rsidR="00BB008A" w:rsidRPr="00BB008A">
        <w:rPr>
          <w:rFonts w:ascii="GHEA Grapalat" w:hAnsi="GHEA Grapalat" w:cs="Sylfaen"/>
          <w:b/>
          <w:i/>
        </w:rPr>
        <w:t>թվականի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 xml:space="preserve">ապրիլի </w:t>
      </w:r>
      <w:r w:rsidR="00BB008A" w:rsidRPr="00BB008A">
        <w:rPr>
          <w:rFonts w:ascii="GHEA Grapalat" w:hAnsi="GHEA Grapalat"/>
          <w:b/>
          <w:i/>
        </w:rPr>
        <w:t>12-</w:t>
      </w:r>
      <w:r w:rsidR="00BB008A" w:rsidRPr="00BB008A">
        <w:rPr>
          <w:rFonts w:ascii="GHEA Grapalat" w:hAnsi="GHEA Grapalat" w:cs="Sylfaen"/>
          <w:b/>
          <w:i/>
        </w:rPr>
        <w:t>ի</w:t>
      </w:r>
      <w:r w:rsidR="00BB008A">
        <w:rPr>
          <w:rFonts w:ascii="GHEA Grapalat" w:hAnsi="GHEA Grapalat"/>
          <w:b/>
          <w:i/>
        </w:rPr>
        <w:t xml:space="preserve"> N</w:t>
      </w:r>
      <w:r w:rsidR="00BB008A" w:rsidRPr="00BB008A">
        <w:rPr>
          <w:rFonts w:ascii="GHEA Grapalat" w:hAnsi="GHEA Grapalat"/>
          <w:b/>
          <w:i/>
        </w:rPr>
        <w:t xml:space="preserve"> 441-</w:t>
      </w:r>
      <w:r w:rsidR="00507AAF">
        <w:rPr>
          <w:rFonts w:ascii="GHEA Grapalat" w:hAnsi="GHEA Grapalat" w:cs="Sylfaen"/>
          <w:b/>
          <w:i/>
        </w:rPr>
        <w:t xml:space="preserve">Ն </w:t>
      </w:r>
      <w:r w:rsidR="00BB008A" w:rsidRPr="00BB008A">
        <w:rPr>
          <w:rFonts w:ascii="GHEA Grapalat" w:hAnsi="GHEA Grapalat" w:cs="Sylfaen"/>
          <w:b/>
          <w:i/>
        </w:rPr>
        <w:t>որոշումն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ուժը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կորցրած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ճանաչելու</w:t>
      </w:r>
      <w:r w:rsidR="00507AAF">
        <w:rPr>
          <w:rFonts w:ascii="GHEA Grapalat" w:hAnsi="GHEA Grapalat" w:cs="Sylfaen"/>
          <w:b/>
          <w:i/>
        </w:rPr>
        <w:t xml:space="preserve"> </w:t>
      </w:r>
      <w:r w:rsidR="00BB008A" w:rsidRPr="00BB008A">
        <w:rPr>
          <w:rFonts w:ascii="GHEA Grapalat" w:hAnsi="GHEA Grapalat" w:cs="Sylfaen"/>
          <w:b/>
          <w:i/>
        </w:rPr>
        <w:t>մասին</w:t>
      </w:r>
      <w:r w:rsidRPr="00AF40B6">
        <w:rPr>
          <w:rFonts w:ascii="GHEA Grapalat" w:hAnsi="GHEA Grapalat" w:cs="Sylfaen"/>
          <w:b/>
          <w:i/>
          <w:lang w:val="af-ZA"/>
        </w:rPr>
        <w:t>» ՀՀ կառավարության որոշման նախագծի</w:t>
      </w:r>
      <w:r w:rsidR="00507AAF">
        <w:rPr>
          <w:rFonts w:ascii="GHEA Grapalat" w:hAnsi="GHEA Grapalat" w:cs="Sylfaen"/>
          <w:b/>
          <w:i/>
          <w:lang w:val="af-ZA"/>
        </w:rPr>
        <w:t xml:space="preserve"> </w:t>
      </w:r>
      <w:bookmarkStart w:id="0" w:name="_GoBack"/>
      <w:bookmarkEnd w:id="0"/>
      <w:r w:rsidRPr="00AF40B6">
        <w:rPr>
          <w:rFonts w:ascii="GHEA Grapalat" w:hAnsi="GHEA Grapalat" w:cs="Arial Armenian"/>
          <w:b/>
          <w:i/>
          <w:lang w:val="af-ZA"/>
        </w:rPr>
        <w:t>վերաբերյալ</w:t>
      </w:r>
    </w:p>
    <w:p w:rsidR="00290A9F" w:rsidRPr="00AF40B6" w:rsidRDefault="00290A9F" w:rsidP="00290A9F">
      <w:pPr>
        <w:jc w:val="center"/>
        <w:rPr>
          <w:rFonts w:ascii="GHEA Grapalat" w:hAnsi="GHEA Grapalat" w:cs="GHEA Mariam"/>
          <w:b/>
          <w:i/>
          <w:lang w:val="af-ZA"/>
        </w:rPr>
      </w:pPr>
      <w:r w:rsidRPr="00AF40B6">
        <w:rPr>
          <w:rFonts w:ascii="GHEA Grapalat" w:hAnsi="GHEA Grapalat" w:cs="GHEA Mariam"/>
          <w:b/>
          <w:i/>
          <w:lang w:val="af-ZA"/>
        </w:rPr>
        <w:t>ստացված առաջարկությունների</w:t>
      </w:r>
    </w:p>
    <w:p w:rsidR="00290A9F" w:rsidRPr="00AF40B6" w:rsidRDefault="00290A9F" w:rsidP="00290A9F">
      <w:pPr>
        <w:pStyle w:val="BodyText2"/>
        <w:spacing w:after="0" w:line="240" w:lineRule="auto"/>
        <w:ind w:right="-96"/>
        <w:rPr>
          <w:rFonts w:ascii="GHEA Grapalat" w:hAnsi="GHEA Grapalat" w:cs="GHEA Mariam"/>
          <w:b/>
          <w:caps/>
          <w:sz w:val="24"/>
          <w:szCs w:val="24"/>
          <w:lang w:val="ru-RU"/>
        </w:rPr>
      </w:pPr>
    </w:p>
    <w:tbl>
      <w:tblPr>
        <w:tblW w:w="522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2316"/>
        <w:gridCol w:w="5532"/>
        <w:gridCol w:w="3344"/>
        <w:gridCol w:w="2693"/>
      </w:tblGrid>
      <w:tr w:rsidR="00290A9F" w:rsidRPr="00AF40B6" w:rsidTr="0061067F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հ/հ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 xml:space="preserve">Առաջարկության հեղինակը 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Կատարված փոփոխություններ</w:t>
            </w:r>
          </w:p>
        </w:tc>
      </w:tr>
      <w:tr w:rsidR="00290A9F" w:rsidRPr="00B630C3" w:rsidTr="0061067F">
        <w:trPr>
          <w:trHeight w:val="1836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1.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 xml:space="preserve">ՀՀ </w:t>
            </w:r>
            <w:r w:rsidR="00BB008A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արդարադատության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 xml:space="preserve"> նախարարություն</w:t>
            </w:r>
          </w:p>
          <w:p w:rsidR="00290A9F" w:rsidRPr="00AF40B6" w:rsidRDefault="00290A9F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</w:t>
            </w:r>
            <w:r w:rsidR="00BB008A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2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.</w:t>
            </w:r>
            <w:r w:rsidR="00BB008A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06.2020</w:t>
            </w:r>
            <w:r w:rsidRPr="00AF40B6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թ.</w:t>
            </w:r>
          </w:p>
          <w:p w:rsidR="00290A9F" w:rsidRPr="00AF40B6" w:rsidRDefault="00BB008A" w:rsidP="00FF7805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  <w:r w:rsidRPr="00BB008A"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  <w:t>01/27.0.01/11555-2020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EA" w:rsidRPr="00937C68" w:rsidRDefault="00B17CEA" w:rsidP="00B17CEA">
            <w:pPr>
              <w:pStyle w:val="ListParagraph"/>
              <w:numPr>
                <w:ilvl w:val="0"/>
                <w:numId w:val="7"/>
              </w:numPr>
              <w:tabs>
                <w:tab w:val="left" w:pos="567"/>
              </w:tabs>
              <w:spacing w:after="200"/>
              <w:ind w:left="-142" w:firstLine="70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17CEA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«Դատախազների համազգեստի, տարբերանշանների նկարագիրը, դատախազության խորհրդանիշը և համազգեստի տրամադրման ժամկետները սահմանելու և Հայաստանի Հանրապետության կառավարության 2018 թվականի ապրիլի 12-ի N 441-Ն որոշումն ուժը կորցրած ճանաչելու մասին» Հայաստանի Հանրապետության կառավարության որոշման նախագծի նախաբանում «3-րդ մասի» բառերն անհրաժեշտ է փոխարինել «2-րդ մասի» բառերով:</w:t>
            </w:r>
          </w:p>
          <w:p w:rsidR="00937C68" w:rsidRPr="00B630C3" w:rsidRDefault="00937C68" w:rsidP="00937C68">
            <w:pPr>
              <w:tabs>
                <w:tab w:val="left" w:pos="567"/>
              </w:tabs>
              <w:spacing w:after="20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  <w:p w:rsidR="00937C68" w:rsidRPr="00937C68" w:rsidRDefault="00937C68" w:rsidP="00937C68">
            <w:pPr>
              <w:pStyle w:val="ListParagraph"/>
              <w:numPr>
                <w:ilvl w:val="0"/>
                <w:numId w:val="7"/>
              </w:numPr>
              <w:tabs>
                <w:tab w:val="left" w:pos="284"/>
              </w:tabs>
              <w:spacing w:after="200"/>
              <w:ind w:left="-142" w:firstLine="70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37C6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Նախագծի 2-րդ կետով նախատեսվում է սահմանել Հայաստանի Հանրապետության դատախազության խորհրդանիշը՝ համաձայն N2 հավելվածի, իսկ N2 հավելվածի վերնագիրն է՝ «Նկարագիր դատախազության խորհրդանիշի»: </w:t>
            </w:r>
            <w:r w:rsidRPr="00937C6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</w:r>
            <w:r w:rsidRPr="00937C6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</w:r>
            <w:r w:rsidRPr="00937C6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</w:r>
            <w:r w:rsidRPr="00937C6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ab/>
              <w:t>Նկատի ունենալով վերոգրյալը՝ նախագծի հիշյալ կետը և N2  հավելվածի վերնագիրն անհրաժեշտ է համապատասխանեցնել միմյանց:</w:t>
            </w:r>
          </w:p>
          <w:p w:rsidR="00937C68" w:rsidRPr="00937C68" w:rsidRDefault="00937C68" w:rsidP="00937C68">
            <w:pPr>
              <w:pStyle w:val="ListParagraph"/>
              <w:rPr>
                <w:rFonts w:ascii="GHEA Grapalat" w:hAnsi="GHEA Grapalat"/>
                <w:color w:val="000000"/>
                <w:lang w:val="hy-AM"/>
              </w:rPr>
            </w:pPr>
          </w:p>
          <w:p w:rsidR="00937C68" w:rsidRPr="00937C68" w:rsidRDefault="00937C68" w:rsidP="00937C68">
            <w:pPr>
              <w:pStyle w:val="ListParagraph"/>
              <w:tabs>
                <w:tab w:val="left" w:pos="284"/>
              </w:tabs>
              <w:spacing w:after="200"/>
              <w:ind w:left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937C68" w:rsidRPr="00937C68" w:rsidRDefault="00937C68" w:rsidP="00937C68">
            <w:pPr>
              <w:pStyle w:val="ListParagraph"/>
              <w:numPr>
                <w:ilvl w:val="0"/>
                <w:numId w:val="7"/>
              </w:numPr>
              <w:tabs>
                <w:tab w:val="left" w:pos="567"/>
              </w:tabs>
              <w:ind w:left="-142" w:firstLine="709"/>
              <w:jc w:val="both"/>
              <w:rPr>
                <w:rFonts w:ascii="GHEA Grapalat" w:hAnsi="GHEA Grapalat" w:cs="Sylfaen"/>
                <w:lang w:val="hy-AM"/>
              </w:rPr>
            </w:pP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-ին կետով սահմանվող N </w:t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1 հավելվածի 2-րդ գլխով 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սահմանվում </w:t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>է Հայաստանի Հանրապետության դատախազության արական սեռի դատախազների համազգեստի նկարագիրը: Սակայն նույն գլխի 3-րդ կետի 3.1, ինչպես նաև 4-րդ գլխի 4.1 ենթակետերը պարունակում են հղումներ Հայաստանի Հանրապետության դատախազության իգական սեռի դատախազների համազգեստի նկարներին (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>մասնավորապես՝</w:t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3.1 ենթակետում 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7 ձև,3 և </w:t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4 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>նկարներ</w:t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>, 4.1 ենթակետում՝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10 ձև,</w:t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3 և 4 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>նկարներ</w:t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937C68" w:rsidRPr="00B630C3" w:rsidRDefault="00937C68" w:rsidP="00937C68">
            <w:pPr>
              <w:tabs>
                <w:tab w:val="left" w:pos="567"/>
              </w:tabs>
              <w:ind w:left="-142"/>
              <w:jc w:val="both"/>
              <w:rPr>
                <w:rFonts w:ascii="GHEA Grapalat" w:hAnsi="GHEA Grapalat" w:cs="Sylfaen"/>
                <w:lang w:val="hy-AM"/>
              </w:rPr>
            </w:pP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  <w:r w:rsidRPr="00937C68">
              <w:rPr>
                <w:rFonts w:ascii="GHEA Grapalat" w:hAnsi="GHEA Grapalat" w:cs="Sylfaen"/>
                <w:sz w:val="22"/>
                <w:szCs w:val="22"/>
                <w:lang w:val="hy-AM"/>
              </w:rPr>
              <w:t>Նկատի ունենալով վերոշարադրյալը՝ հիշյալ ենթակետերի հղումներն անհրաժեշտ է խմբագրել</w:t>
            </w:r>
            <w:r w:rsidRPr="00B630C3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  <w:p w:rsidR="00B17CEA" w:rsidRPr="00B17CEA" w:rsidRDefault="00B17CEA" w:rsidP="00937C68">
            <w:pPr>
              <w:pStyle w:val="ListParagraph"/>
              <w:tabs>
                <w:tab w:val="left" w:pos="567"/>
              </w:tabs>
              <w:spacing w:after="200"/>
              <w:ind w:left="567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FF7805" w:rsidRPr="00AF40B6" w:rsidRDefault="00FF7805" w:rsidP="00B17CEA">
            <w:pPr>
              <w:tabs>
                <w:tab w:val="left" w:pos="540"/>
              </w:tabs>
              <w:ind w:left="-104" w:right="8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</w:p>
          <w:p w:rsidR="00FF7805" w:rsidRPr="00AF40B6" w:rsidRDefault="00FF7805" w:rsidP="0049706C">
            <w:pPr>
              <w:tabs>
                <w:tab w:val="left" w:pos="540"/>
                <w:tab w:val="left" w:pos="9990"/>
              </w:tabs>
              <w:spacing w:line="360" w:lineRule="auto"/>
              <w:ind w:left="-104"/>
              <w:jc w:val="both"/>
              <w:rPr>
                <w:rFonts w:ascii="GHEA Grapalat" w:hAnsi="GHEA Grapalat" w:cs="GHEA Grapalat"/>
                <w:lang w:val="af-ZA"/>
              </w:rPr>
            </w:pPr>
            <w:r w:rsidRPr="00AF40B6">
              <w:rPr>
                <w:rFonts w:ascii="GHEA Grapalat" w:hAnsi="GHEA Grapalat" w:cs="GHEA Grapalat"/>
                <w:lang w:val="af-ZA"/>
              </w:rPr>
              <w:tab/>
            </w:r>
          </w:p>
          <w:p w:rsidR="00290A9F" w:rsidRPr="00AF40B6" w:rsidRDefault="00290A9F" w:rsidP="0061067F">
            <w:pPr>
              <w:pStyle w:val="BodyText2"/>
              <w:spacing w:after="0" w:line="240" w:lineRule="auto"/>
              <w:ind w:right="-22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Default="00B17CEA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lastRenderedPageBreak/>
              <w:t>Ընդունվել է:</w:t>
            </w: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 Ընդունվել է:</w:t>
            </w: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Pr="00AF40B6" w:rsidRDefault="00937C68" w:rsidP="00B17CEA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>Ընդունվել է: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9F" w:rsidRDefault="00B17CEA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>Նախագծում կատարվել են համապատասխան փոփոխություններ:</w:t>
            </w: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937C68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>Նախագծում կատարվել են համապատասխան փոփոխություններ:</w:t>
            </w: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  <w:p w:rsidR="00937C68" w:rsidRDefault="00937C68" w:rsidP="00937C68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t xml:space="preserve">Նախագծում </w:t>
            </w:r>
            <w:r>
              <w:rPr>
                <w:rFonts w:ascii="GHEA Grapalat" w:hAnsi="GHEA Grapalat" w:cs="GHEA Mariam"/>
                <w:sz w:val="22"/>
                <w:szCs w:val="22"/>
                <w:lang w:val="af-ZA"/>
              </w:rPr>
              <w:lastRenderedPageBreak/>
              <w:t>կատարվել են համապատասխան փոփոխություններ:</w:t>
            </w:r>
          </w:p>
          <w:p w:rsidR="00937C68" w:rsidRPr="00AF40B6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</w:tc>
      </w:tr>
      <w:tr w:rsidR="00937C68" w:rsidRPr="00B630C3" w:rsidTr="00075C6C">
        <w:trPr>
          <w:trHeight w:val="714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7C68" w:rsidRPr="00AF40B6" w:rsidRDefault="00937C68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lastRenderedPageBreak/>
              <w:t>2.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7C68" w:rsidRPr="00AF40B6" w:rsidRDefault="00937C68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 w:rsidRPr="00AF40B6">
              <w:rPr>
                <w:rFonts w:ascii="GHEA Grapalat" w:hAnsi="GHEA Grapalat" w:cs="GHEA Mariam"/>
                <w:b/>
                <w:lang w:val="af-ZA"/>
              </w:rPr>
              <w:t xml:space="preserve">ՀՀ </w:t>
            </w:r>
            <w:r>
              <w:rPr>
                <w:rFonts w:ascii="GHEA Grapalat" w:hAnsi="GHEA Grapalat" w:cs="GHEA Mariam"/>
                <w:b/>
                <w:lang w:val="af-ZA"/>
              </w:rPr>
              <w:t>ֆինանսների նախարարություն</w:t>
            </w:r>
          </w:p>
          <w:p w:rsidR="00937C68" w:rsidRPr="00AF40B6" w:rsidRDefault="00937C68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>
              <w:rPr>
                <w:rFonts w:ascii="GHEA Grapalat" w:hAnsi="GHEA Grapalat" w:cs="GHEA Mariam"/>
                <w:b/>
                <w:lang w:val="af-ZA"/>
              </w:rPr>
              <w:t>16.06.2020</w:t>
            </w:r>
            <w:r w:rsidRPr="00AF40B6">
              <w:rPr>
                <w:rFonts w:ascii="GHEA Grapalat" w:hAnsi="GHEA Grapalat" w:cs="GHEA Mariam"/>
                <w:b/>
                <w:lang w:val="af-ZA"/>
              </w:rPr>
              <w:t>թ.</w:t>
            </w:r>
          </w:p>
          <w:p w:rsidR="00937C68" w:rsidRPr="00AF40B6" w:rsidRDefault="00937C68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  <w:r>
              <w:rPr>
                <w:rFonts w:ascii="GHEA Grapalat" w:hAnsi="GHEA Grapalat" w:cs="GHEA Mariam"/>
                <w:b/>
                <w:lang w:val="af-ZA"/>
              </w:rPr>
              <w:t>01/11-1/7850-2020</w:t>
            </w:r>
          </w:p>
        </w:tc>
        <w:tc>
          <w:tcPr>
            <w:tcW w:w="19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7C68" w:rsidRPr="00C56B43" w:rsidRDefault="00937C68" w:rsidP="003A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56B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նախատեսվում է փոփոխություններ կատարել դատախազների համազգեստի և տարբերանշանների նկարագրություններում (դատախազների համազգեստի մեջ մտնող որոշ ատրիբուտներ առաջարկվում է հանել, որոշները՝ ավելացնել) ու համազգեստի տրամադրման ժամկետներում (տրամադրման ժակետները որոշ դեպքերում առաջարկվում է երկարացնել, որոշ դեպքերում՝ կարճացնել), որը, համաձայն կից ներկայացված տեղեկանքի, կհանգեցնի ՀՀ պետական բյուջեից տարեկան մոտ 5 մլն դրամի լրացուցիչ ֆինանսավորման անհրաժեշտության: </w:t>
            </w:r>
          </w:p>
          <w:p w:rsidR="00937C68" w:rsidRPr="00C56B43" w:rsidRDefault="00937C68" w:rsidP="003A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56B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կապակցությամբ, հիմք ընդունելով ՀՀ վարչապետ մոտ 2020 թվականի մայիսի 18-ին </w:t>
            </w:r>
            <w:r w:rsidRPr="00C56B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կայացած՝ Հայաստանի Հանրապետութունում 2021-2023թթ. պետական միջնաժամկետ ծախսերի ծրագրի նախագծի մշակման հիմքում դրվելիք հիմնական մակրոտնտեսական ցուցանիշների և կանխատեսումների մասին խորհրդակցության N</w:t>
            </w:r>
            <w:r w:rsidRPr="00C56B43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C56B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Վ/84-2020 արձանագրության 2-րդ մասի 1-ին կետ «բ» ենթակետը՝ առաջարկում ենք ձեռնպահ մնալ ընթացիկ ծախսերի գծով նոր նախաձեռնություններից և լրացուցիչ ծախսերի </w:t>
            </w:r>
            <w:bookmarkStart w:id="1" w:name="_Hlk42528651"/>
            <w:r w:rsidRPr="00C56B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ներառումից</w:t>
            </w:r>
            <w:bookmarkEnd w:id="1"/>
            <w:r w:rsidRPr="00C56B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11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7C68" w:rsidRPr="00B630C3" w:rsidRDefault="00B630C3" w:rsidP="00937C68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lastRenderedPageBreak/>
              <w:t>Չի ընդունվել</w:t>
            </w:r>
          </w:p>
        </w:tc>
        <w:tc>
          <w:tcPr>
            <w:tcW w:w="9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7C68" w:rsidRDefault="00B630C3" w:rsidP="00BB4FD4">
            <w:pPr>
              <w:pStyle w:val="BodyText2"/>
              <w:spacing w:after="0" w:line="240" w:lineRule="auto"/>
              <w:ind w:left="2" w:right="-45"/>
              <w:jc w:val="both"/>
              <w:rPr>
                <w:rFonts w:ascii="GHEA Grapalat" w:hAnsi="GHEA Grapalat" w:cs="GHEA Maria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2020-2022 թվականների համար ՀՀ պետական բյուջեից լրացուցիչ </w:t>
            </w:r>
            <w:r w:rsidR="00BB4FD4"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ծախս 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>չի առաջան</w:t>
            </w:r>
            <w:r w:rsidR="00BB4FD4">
              <w:rPr>
                <w:rFonts w:ascii="GHEA Grapalat" w:hAnsi="GHEA Grapalat" w:cs="GHEA Mariam"/>
                <w:sz w:val="22"/>
                <w:szCs w:val="22"/>
                <w:lang w:val="hy-AM"/>
              </w:rPr>
              <w:t>ում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։ Լրացուցիչ </w:t>
            </w:r>
            <w:r w:rsidR="00BB4FD4"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ֆինանսավորման 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 անհրաժեշտություն կառաջանա հիմնականում 2023 թվականից սկսած։ </w:t>
            </w:r>
          </w:p>
          <w:p w:rsidR="00B630C3" w:rsidRPr="00B630C3" w:rsidRDefault="00B630C3" w:rsidP="00507AAF">
            <w:pPr>
              <w:pStyle w:val="BodyText2"/>
              <w:spacing w:after="0" w:line="240" w:lineRule="auto"/>
              <w:ind w:left="2"/>
              <w:jc w:val="both"/>
              <w:rPr>
                <w:rFonts w:ascii="GHEA Grapalat" w:hAnsi="GHEA Grapalat" w:cs="GHEA Mariam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>Կառավարության որոշման ընդունման անհրաժեշտությունը պայմանավորված է համազգեստի</w:t>
            </w:r>
            <w:r w:rsidR="00BB4FD4"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 տրամադրման ժամկետների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 ամենաարդյունավետ 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lastRenderedPageBreak/>
              <w:t xml:space="preserve">ձևով </w:t>
            </w:r>
            <w:r w:rsidR="00BB4FD4">
              <w:rPr>
                <w:rFonts w:ascii="GHEA Grapalat" w:hAnsi="GHEA Grapalat" w:cs="GHEA Mariam"/>
                <w:sz w:val="22"/>
                <w:szCs w:val="22"/>
                <w:lang w:val="hy-AM"/>
              </w:rPr>
              <w:t>օգ</w:t>
            </w:r>
            <w:r w:rsidR="00507AAF">
              <w:rPr>
                <w:rFonts w:ascii="GHEA Grapalat" w:hAnsi="GHEA Grapalat" w:cs="GHEA Mariam"/>
                <w:sz w:val="22"/>
                <w:szCs w:val="22"/>
                <w:lang w:val="en-US"/>
              </w:rPr>
              <w:t>տա</w:t>
            </w:r>
            <w:r w:rsidR="00BB4FD4">
              <w:rPr>
                <w:rFonts w:ascii="GHEA Grapalat" w:hAnsi="GHEA Grapalat" w:cs="GHEA Mariam"/>
                <w:sz w:val="22"/>
                <w:szCs w:val="22"/>
                <w:lang w:val="hy-AM"/>
              </w:rPr>
              <w:t>գործման</w:t>
            </w:r>
            <w:r w:rsidR="003A485B"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 և</w:t>
            </w:r>
            <w:r w:rsidR="00BB4FD4"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 կիրառ</w:t>
            </w:r>
            <w:r>
              <w:rPr>
                <w:rFonts w:ascii="GHEA Grapalat" w:hAnsi="GHEA Grapalat" w:cs="GHEA Mariam"/>
                <w:sz w:val="22"/>
                <w:szCs w:val="22"/>
                <w:lang w:val="hy-AM"/>
              </w:rPr>
              <w:t xml:space="preserve">ման համար։  </w:t>
            </w:r>
          </w:p>
        </w:tc>
      </w:tr>
      <w:tr w:rsidR="00937C68" w:rsidRPr="00B630C3" w:rsidTr="00075C6C">
        <w:trPr>
          <w:trHeight w:val="714"/>
        </w:trPr>
        <w:tc>
          <w:tcPr>
            <w:tcW w:w="17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7C68" w:rsidRPr="00AF40B6" w:rsidRDefault="00937C68" w:rsidP="0061067F">
            <w:pPr>
              <w:pStyle w:val="BodyText2"/>
              <w:spacing w:after="0" w:line="240" w:lineRule="auto"/>
              <w:ind w:right="-96"/>
              <w:rPr>
                <w:rFonts w:ascii="GHEA Grapalat" w:hAnsi="GHEA Grapalat" w:cs="GHEA Mariam"/>
                <w:b/>
                <w:lang w:val="af-ZA"/>
              </w:rPr>
            </w:pPr>
          </w:p>
        </w:tc>
        <w:tc>
          <w:tcPr>
            <w:tcW w:w="80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7C68" w:rsidRPr="00AF40B6" w:rsidRDefault="00937C68" w:rsidP="0061067F">
            <w:pPr>
              <w:pStyle w:val="BodyText2"/>
              <w:spacing w:after="0" w:line="240" w:lineRule="auto"/>
              <w:ind w:right="16"/>
              <w:rPr>
                <w:rFonts w:ascii="GHEA Grapalat" w:hAnsi="GHEA Grapalat" w:cs="GHEA Mariam"/>
                <w:b/>
                <w:lang w:val="af-ZA"/>
              </w:rPr>
            </w:pPr>
          </w:p>
        </w:tc>
        <w:tc>
          <w:tcPr>
            <w:tcW w:w="19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68" w:rsidRPr="00C56B43" w:rsidRDefault="00937C68" w:rsidP="003A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1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68" w:rsidRPr="00AF40B6" w:rsidRDefault="00937C68" w:rsidP="004B1948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sz w:val="22"/>
                <w:szCs w:val="22"/>
                <w:lang w:val="af-ZA"/>
              </w:rPr>
            </w:pPr>
          </w:p>
        </w:tc>
        <w:tc>
          <w:tcPr>
            <w:tcW w:w="9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C68" w:rsidRPr="00AF40B6" w:rsidRDefault="00937C68" w:rsidP="0061067F">
            <w:pPr>
              <w:pStyle w:val="BodyText2"/>
              <w:spacing w:after="0" w:line="240" w:lineRule="auto"/>
              <w:ind w:right="128"/>
              <w:rPr>
                <w:rFonts w:ascii="GHEA Grapalat" w:hAnsi="GHEA Grapalat" w:cs="GHEA Mariam"/>
                <w:b/>
                <w:sz w:val="22"/>
                <w:szCs w:val="22"/>
                <w:lang w:val="af-ZA"/>
              </w:rPr>
            </w:pPr>
          </w:p>
        </w:tc>
      </w:tr>
    </w:tbl>
    <w:p w:rsidR="008F0FDC" w:rsidRPr="00AF40B6" w:rsidRDefault="008F0FDC">
      <w:pPr>
        <w:rPr>
          <w:rFonts w:ascii="GHEA Grapalat" w:hAnsi="GHEA Grapalat"/>
          <w:sz w:val="22"/>
          <w:szCs w:val="22"/>
          <w:lang w:val="af-ZA"/>
        </w:rPr>
      </w:pPr>
    </w:p>
    <w:sectPr w:rsidR="008F0FDC" w:rsidRPr="00AF40B6" w:rsidSect="00025D5B">
      <w:pgSz w:w="15840" w:h="1224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B2C5F"/>
    <w:multiLevelType w:val="hybridMultilevel"/>
    <w:tmpl w:val="8AB4B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6B957912"/>
    <w:multiLevelType w:val="hybridMultilevel"/>
    <w:tmpl w:val="615ED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B73467"/>
    <w:multiLevelType w:val="hybridMultilevel"/>
    <w:tmpl w:val="00D4173E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46339B4"/>
    <w:multiLevelType w:val="hybridMultilevel"/>
    <w:tmpl w:val="D1A06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90A9F"/>
    <w:rsid w:val="00025D5B"/>
    <w:rsid w:val="00063960"/>
    <w:rsid w:val="000649B6"/>
    <w:rsid w:val="000650B5"/>
    <w:rsid w:val="000711D0"/>
    <w:rsid w:val="00092CF1"/>
    <w:rsid w:val="000C4F25"/>
    <w:rsid w:val="000D073A"/>
    <w:rsid w:val="0014229A"/>
    <w:rsid w:val="001E4E78"/>
    <w:rsid w:val="001F0494"/>
    <w:rsid w:val="001F5EA8"/>
    <w:rsid w:val="00254811"/>
    <w:rsid w:val="002810B4"/>
    <w:rsid w:val="00290A9F"/>
    <w:rsid w:val="00292940"/>
    <w:rsid w:val="002D1224"/>
    <w:rsid w:val="003039AD"/>
    <w:rsid w:val="00313F4B"/>
    <w:rsid w:val="003418DA"/>
    <w:rsid w:val="00354956"/>
    <w:rsid w:val="00355D8C"/>
    <w:rsid w:val="003A485B"/>
    <w:rsid w:val="003D6E7C"/>
    <w:rsid w:val="003F1A9F"/>
    <w:rsid w:val="004264AA"/>
    <w:rsid w:val="00443DFD"/>
    <w:rsid w:val="004458EF"/>
    <w:rsid w:val="0049706C"/>
    <w:rsid w:val="004B1948"/>
    <w:rsid w:val="004C1C0D"/>
    <w:rsid w:val="004C42B7"/>
    <w:rsid w:val="00500025"/>
    <w:rsid w:val="00507AAF"/>
    <w:rsid w:val="00522A40"/>
    <w:rsid w:val="00541067"/>
    <w:rsid w:val="00565CEB"/>
    <w:rsid w:val="00582A6D"/>
    <w:rsid w:val="005A48B1"/>
    <w:rsid w:val="005D083A"/>
    <w:rsid w:val="005D0F9C"/>
    <w:rsid w:val="005F736E"/>
    <w:rsid w:val="0061067F"/>
    <w:rsid w:val="0064117E"/>
    <w:rsid w:val="006C6BCA"/>
    <w:rsid w:val="006F2492"/>
    <w:rsid w:val="00736957"/>
    <w:rsid w:val="007B2D7B"/>
    <w:rsid w:val="008A17E4"/>
    <w:rsid w:val="008F0FDC"/>
    <w:rsid w:val="009022A4"/>
    <w:rsid w:val="00916910"/>
    <w:rsid w:val="00917D72"/>
    <w:rsid w:val="00937C68"/>
    <w:rsid w:val="00950B83"/>
    <w:rsid w:val="00951B67"/>
    <w:rsid w:val="00966EB9"/>
    <w:rsid w:val="00985F40"/>
    <w:rsid w:val="009D2E5E"/>
    <w:rsid w:val="009D5399"/>
    <w:rsid w:val="009D60B4"/>
    <w:rsid w:val="009E3F97"/>
    <w:rsid w:val="00A20DCC"/>
    <w:rsid w:val="00A3662B"/>
    <w:rsid w:val="00A63822"/>
    <w:rsid w:val="00A72BF6"/>
    <w:rsid w:val="00A87E71"/>
    <w:rsid w:val="00A943E7"/>
    <w:rsid w:val="00AF40B6"/>
    <w:rsid w:val="00B14FAA"/>
    <w:rsid w:val="00B16102"/>
    <w:rsid w:val="00B17CEA"/>
    <w:rsid w:val="00B35B06"/>
    <w:rsid w:val="00B630C3"/>
    <w:rsid w:val="00B754B6"/>
    <w:rsid w:val="00B830FD"/>
    <w:rsid w:val="00B834DA"/>
    <w:rsid w:val="00B93464"/>
    <w:rsid w:val="00BA1B45"/>
    <w:rsid w:val="00BB008A"/>
    <w:rsid w:val="00BB4FD4"/>
    <w:rsid w:val="00BC4CF1"/>
    <w:rsid w:val="00BD1289"/>
    <w:rsid w:val="00BD2D2E"/>
    <w:rsid w:val="00BD49E2"/>
    <w:rsid w:val="00BE0AD3"/>
    <w:rsid w:val="00BF5FF9"/>
    <w:rsid w:val="00C10A79"/>
    <w:rsid w:val="00C21E5A"/>
    <w:rsid w:val="00C34D1D"/>
    <w:rsid w:val="00C4632E"/>
    <w:rsid w:val="00C621EF"/>
    <w:rsid w:val="00C8196D"/>
    <w:rsid w:val="00C96790"/>
    <w:rsid w:val="00CC044E"/>
    <w:rsid w:val="00D52FC5"/>
    <w:rsid w:val="00D76FD8"/>
    <w:rsid w:val="00D77C71"/>
    <w:rsid w:val="00DA45B5"/>
    <w:rsid w:val="00DC15D8"/>
    <w:rsid w:val="00E82F56"/>
    <w:rsid w:val="00EC094E"/>
    <w:rsid w:val="00EF74B9"/>
    <w:rsid w:val="00F15396"/>
    <w:rsid w:val="00F235C2"/>
    <w:rsid w:val="00F26548"/>
    <w:rsid w:val="00F6351D"/>
    <w:rsid w:val="00FF78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290A9F"/>
    <w:pPr>
      <w:spacing w:after="120" w:line="480" w:lineRule="auto"/>
    </w:pPr>
    <w:rPr>
      <w:sz w:val="20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290A9F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90A9F"/>
    <w:pPr>
      <w:ind w:left="720"/>
      <w:contextualSpacing/>
    </w:pPr>
    <w:rPr>
      <w:lang w:val="ru-RU" w:eastAsia="ru-RU"/>
    </w:rPr>
  </w:style>
  <w:style w:type="character" w:styleId="Strong">
    <w:name w:val="Strong"/>
    <w:uiPriority w:val="22"/>
    <w:qFormat/>
    <w:rsid w:val="00D76FD8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61067F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hy-AM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1067F"/>
    <w:rPr>
      <w:lang w:val="hy-AM"/>
    </w:rPr>
  </w:style>
  <w:style w:type="paragraph" w:styleId="Footer">
    <w:name w:val="footer"/>
    <w:basedOn w:val="Normal"/>
    <w:link w:val="FooterChar"/>
    <w:unhideWhenUsed/>
    <w:rsid w:val="0061067F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hy-AM"/>
    </w:rPr>
  </w:style>
  <w:style w:type="character" w:customStyle="1" w:styleId="FooterChar">
    <w:name w:val="Footer Char"/>
    <w:basedOn w:val="DefaultParagraphFont"/>
    <w:link w:val="Footer"/>
    <w:rsid w:val="0061067F"/>
    <w:rPr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067F"/>
    <w:rPr>
      <w:rFonts w:ascii="Tahoma" w:eastAsia="Calibri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67F"/>
    <w:rPr>
      <w:rFonts w:ascii="Tahoma" w:eastAsia="Calibri" w:hAnsi="Tahoma" w:cs="Tahoma"/>
      <w:sz w:val="16"/>
      <w:szCs w:val="16"/>
      <w:lang w:val="hy-AM"/>
    </w:rPr>
  </w:style>
  <w:style w:type="paragraph" w:styleId="NormalWeb">
    <w:name w:val="Normal (Web)"/>
    <w:basedOn w:val="Normal"/>
    <w:uiPriority w:val="99"/>
    <w:unhideWhenUsed/>
    <w:rsid w:val="0061067F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DefaultParagraphFont"/>
    <w:rsid w:val="0061067F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B17CE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1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Prosecutor</cp:lastModifiedBy>
  <cp:revision>4</cp:revision>
  <cp:lastPrinted>2020-04-20T14:08:00Z</cp:lastPrinted>
  <dcterms:created xsi:type="dcterms:W3CDTF">2020-06-26T11:24:00Z</dcterms:created>
  <dcterms:modified xsi:type="dcterms:W3CDTF">2020-06-26T13:03:00Z</dcterms:modified>
</cp:coreProperties>
</file>