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3C" w:rsidRDefault="00BB603C" w:rsidP="006032F4">
      <w:pPr>
        <w:pStyle w:val="NormalWeb"/>
        <w:tabs>
          <w:tab w:val="center" w:pos="4680"/>
          <w:tab w:val="right" w:pos="9360"/>
        </w:tabs>
        <w:spacing w:before="0" w:beforeAutospacing="0" w:after="0" w:afterAutospacing="0"/>
        <w:jc w:val="center"/>
        <w:rPr>
          <w:rFonts w:ascii="GHEA Grapalat" w:hAnsi="GHEA Grapalat" w:cs="Sylfaen"/>
          <w:b/>
          <w:lang w:val="en-US"/>
        </w:rPr>
      </w:pPr>
      <w:r>
        <w:rPr>
          <w:rFonts w:ascii="GHEA Grapalat" w:hAnsi="GHEA Grapalat" w:cs="Sylfaen"/>
          <w:b/>
          <w:lang w:val="en-US"/>
        </w:rPr>
        <w:t>ԱՄՓՈՓԱԹԵՐԹ</w:t>
      </w:r>
    </w:p>
    <w:p w:rsidR="00BB603C" w:rsidRDefault="00DE2AA2" w:rsidP="006032F4">
      <w:pPr>
        <w:pStyle w:val="NormalWeb"/>
        <w:spacing w:before="0" w:beforeAutospacing="0" w:after="0" w:afterAutospacing="0"/>
        <w:ind w:firstLine="313"/>
        <w:jc w:val="center"/>
        <w:rPr>
          <w:rStyle w:val="Strong"/>
        </w:rPr>
      </w:pPr>
      <w:r w:rsidRPr="00DE2AA2">
        <w:rPr>
          <w:rStyle w:val="Strong"/>
          <w:rFonts w:ascii="GHEA Grapalat" w:hAnsi="GHEA Grapalat" w:cs="Sylfaen"/>
          <w:bCs w:val="0"/>
          <w:lang w:val="hy-AM"/>
        </w:rPr>
        <w:t>«ՀԱՅԱՍՏԱՆԻ ՀԱՆՐԱՊԵՏՈՒԹՅԱՆ ԿԱՌԱՎԱՐՈՒԹՅԱՆ 2014 ԹՎԱԿԱՆԻ ՄԱՐՏԻ 6</w:t>
      </w:r>
      <w:r>
        <w:rPr>
          <w:rStyle w:val="Strong"/>
          <w:rFonts w:ascii="GHEA Grapalat" w:hAnsi="GHEA Grapalat" w:cs="Sylfaen"/>
          <w:bCs w:val="0"/>
          <w:lang w:val="hy-AM"/>
        </w:rPr>
        <w:t>-</w:t>
      </w:r>
      <w:r w:rsidRPr="00DE2AA2">
        <w:rPr>
          <w:rStyle w:val="Strong"/>
          <w:rFonts w:ascii="GHEA Grapalat" w:hAnsi="GHEA Grapalat" w:cs="Sylfaen"/>
          <w:bCs w:val="0"/>
          <w:lang w:val="hy-AM"/>
        </w:rPr>
        <w:t xml:space="preserve">Ի N 275-Ն ՈՐՈՇՄԱՆ ՄԵՋ ԼՐԱՑՈՒՄ </w:t>
      </w:r>
      <w:r>
        <w:rPr>
          <w:rStyle w:val="Strong"/>
          <w:rFonts w:ascii="GHEA Grapalat" w:hAnsi="GHEA Grapalat" w:cs="Sylfaen"/>
          <w:bCs w:val="0"/>
          <w:lang w:val="hy-AM"/>
        </w:rPr>
        <w:t>ԵՎ</w:t>
      </w:r>
      <w:r w:rsidRPr="00DE2AA2">
        <w:rPr>
          <w:rStyle w:val="Strong"/>
          <w:rFonts w:ascii="GHEA Grapalat" w:hAnsi="GHEA Grapalat" w:cs="Sylfaen"/>
          <w:bCs w:val="0"/>
          <w:lang w:val="hy-AM"/>
        </w:rPr>
        <w:t xml:space="preserve"> ՓՈՓՈԽՈՒԹՅՈՒՆ ԿԱՏԱՐԵԼՈՒ ՄԱՍԻՆ» ՀՀ ԿԱՌԱՎԱՐՈՒԹՅԱՆ ՈՐՈՇՄԱՆ ՆԱԽԱԳԾԻ </w:t>
      </w:r>
      <w:r w:rsidR="00BB603C">
        <w:rPr>
          <w:rStyle w:val="Strong"/>
          <w:rFonts w:ascii="GHEA Grapalat" w:hAnsi="GHEA Grapalat" w:cs="Sylfaen"/>
          <w:lang w:val="hy-AM"/>
        </w:rPr>
        <w:t>ԿԱՊԱԿՑՈՒԹՅԱՄԲ ՇԱՀԱԳՐԳԻՌ ՄԱՐՄԻՆՆԵՐԻՑ ԱՌԱՐԿՈՒԹՅՈՒՆՆԵՐԻ ԵՎ ԱՌԱՋԱՐԿՈՒԹՅՈՒՆՆԵՐԻ ՎԵՐԱԲԵՐՅԱԼ</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230"/>
        <w:gridCol w:w="3808"/>
        <w:gridCol w:w="3328"/>
        <w:gridCol w:w="3293"/>
      </w:tblGrid>
      <w:tr w:rsidR="00C60B43" w:rsidTr="00C02593">
        <w:trPr>
          <w:trHeight w:val="1727"/>
          <w:jc w:val="center"/>
        </w:trPr>
        <w:tc>
          <w:tcPr>
            <w:tcW w:w="105" w:type="pct"/>
            <w:tcBorders>
              <w:top w:val="single" w:sz="4" w:space="0" w:color="auto"/>
              <w:left w:val="single" w:sz="4" w:space="0" w:color="auto"/>
              <w:bottom w:val="single" w:sz="4" w:space="0" w:color="auto"/>
              <w:right w:val="single" w:sz="4" w:space="0" w:color="auto"/>
            </w:tcBorders>
            <w:hideMark/>
          </w:tcPr>
          <w:p w:rsidR="00BB603C" w:rsidRDefault="00BB603C">
            <w:pPr>
              <w:pStyle w:val="NormalWeb"/>
              <w:spacing w:after="0"/>
              <w:jc w:val="both"/>
              <w:rPr>
                <w:rFonts w:ascii="GHEA Grapalat" w:hAnsi="GHEA Grapalat"/>
                <w:lang w:val="en-US" w:eastAsia="ru-RU"/>
              </w:rPr>
            </w:pPr>
            <w:r>
              <w:rPr>
                <w:rFonts w:ascii="GHEA Grapalat" w:hAnsi="GHEA Grapalat"/>
                <w:lang w:val="en-US"/>
              </w:rPr>
              <w:t>հ/հ</w:t>
            </w:r>
          </w:p>
        </w:tc>
        <w:tc>
          <w:tcPr>
            <w:tcW w:w="690" w:type="pct"/>
            <w:tcBorders>
              <w:top w:val="single" w:sz="4" w:space="0" w:color="auto"/>
              <w:left w:val="single" w:sz="4" w:space="0" w:color="auto"/>
              <w:bottom w:val="single" w:sz="4" w:space="0" w:color="auto"/>
              <w:right w:val="single" w:sz="4" w:space="0" w:color="auto"/>
            </w:tcBorders>
            <w:hideMark/>
          </w:tcPr>
          <w:p w:rsidR="00BB603C" w:rsidRDefault="00BB603C">
            <w:pPr>
              <w:pStyle w:val="NormalWeb"/>
              <w:spacing w:after="0"/>
              <w:jc w:val="both"/>
              <w:rPr>
                <w:rFonts w:ascii="GHEA Grapalat" w:hAnsi="GHEA Grapalat"/>
                <w:lang w:val="hy-AM" w:eastAsia="ru-RU"/>
              </w:rPr>
            </w:pPr>
            <w:r>
              <w:rPr>
                <w:rFonts w:ascii="GHEA Grapalat" w:hAnsi="GHEA Grapalat"/>
                <w:lang w:val="en-US"/>
              </w:rPr>
              <w:t>Ա</w:t>
            </w:r>
            <w:r>
              <w:rPr>
                <w:rFonts w:ascii="GHEA Grapalat" w:hAnsi="GHEA Grapalat"/>
                <w:lang w:val="hy-AM"/>
              </w:rPr>
              <w:t xml:space="preserve">ռաջարկության հեղինակը, գրության ամսաթիվը </w:t>
            </w:r>
            <w:r>
              <w:rPr>
                <w:rFonts w:ascii="GHEA Grapalat" w:hAnsi="GHEA Grapalat"/>
                <w:lang w:val="en-US"/>
              </w:rPr>
              <w:t xml:space="preserve">և </w:t>
            </w:r>
            <w:r>
              <w:rPr>
                <w:rFonts w:ascii="GHEA Grapalat" w:hAnsi="GHEA Grapalat"/>
                <w:lang w:val="hy-AM"/>
              </w:rPr>
              <w:t>համարը</w:t>
            </w:r>
          </w:p>
        </w:tc>
        <w:tc>
          <w:tcPr>
            <w:tcW w:w="2790" w:type="pct"/>
            <w:tcBorders>
              <w:top w:val="single" w:sz="4" w:space="0" w:color="auto"/>
              <w:left w:val="single" w:sz="4" w:space="0" w:color="auto"/>
              <w:bottom w:val="single" w:sz="4" w:space="0" w:color="auto"/>
              <w:right w:val="single" w:sz="4" w:space="0" w:color="auto"/>
            </w:tcBorders>
            <w:hideMark/>
          </w:tcPr>
          <w:p w:rsidR="00BB603C" w:rsidRDefault="00BB603C">
            <w:pPr>
              <w:pStyle w:val="NormalWeb"/>
              <w:spacing w:after="0"/>
              <w:jc w:val="both"/>
              <w:rPr>
                <w:rFonts w:ascii="GHEA Grapalat" w:hAnsi="GHEA Grapalat"/>
                <w:lang w:val="hy-AM" w:eastAsia="ru-RU"/>
              </w:rPr>
            </w:pPr>
            <w:r>
              <w:rPr>
                <w:rFonts w:ascii="GHEA Grapalat" w:hAnsi="GHEA Grapalat"/>
                <w:lang w:val="en-US"/>
              </w:rPr>
              <w:t>Առարկություն, առաջարկությանբովանդակությունը</w:t>
            </w:r>
          </w:p>
        </w:tc>
        <w:tc>
          <w:tcPr>
            <w:tcW w:w="711" w:type="pct"/>
            <w:tcBorders>
              <w:top w:val="single" w:sz="4" w:space="0" w:color="auto"/>
              <w:left w:val="single" w:sz="4" w:space="0" w:color="auto"/>
              <w:bottom w:val="single" w:sz="4" w:space="0" w:color="auto"/>
              <w:right w:val="single" w:sz="4" w:space="0" w:color="auto"/>
            </w:tcBorders>
            <w:hideMark/>
          </w:tcPr>
          <w:p w:rsidR="00BB603C" w:rsidRDefault="00BB603C">
            <w:pPr>
              <w:jc w:val="both"/>
              <w:rPr>
                <w:rFonts w:ascii="GHEA Grapalat" w:hAnsi="GHEA Grapalat"/>
                <w:sz w:val="24"/>
                <w:szCs w:val="24"/>
                <w:lang w:val="en-US"/>
              </w:rPr>
            </w:pPr>
            <w:r>
              <w:rPr>
                <w:rFonts w:ascii="GHEA Grapalat" w:hAnsi="GHEA Grapalat"/>
                <w:sz w:val="24"/>
                <w:szCs w:val="24"/>
                <w:lang w:val="en-US"/>
              </w:rPr>
              <w:t>Եզրակացություն</w:t>
            </w:r>
          </w:p>
        </w:tc>
        <w:tc>
          <w:tcPr>
            <w:tcW w:w="704" w:type="pct"/>
            <w:tcBorders>
              <w:top w:val="single" w:sz="4" w:space="0" w:color="auto"/>
              <w:left w:val="single" w:sz="4" w:space="0" w:color="auto"/>
              <w:bottom w:val="single" w:sz="4" w:space="0" w:color="auto"/>
              <w:right w:val="single" w:sz="4" w:space="0" w:color="auto"/>
            </w:tcBorders>
            <w:hideMark/>
          </w:tcPr>
          <w:p w:rsidR="00BB603C" w:rsidRDefault="00BB603C">
            <w:pPr>
              <w:pStyle w:val="NormalWeb"/>
              <w:tabs>
                <w:tab w:val="left" w:pos="720"/>
              </w:tabs>
              <w:spacing w:after="0"/>
              <w:jc w:val="both"/>
              <w:rPr>
                <w:rFonts w:ascii="GHEA Grapalat" w:hAnsi="GHEA Grapalat"/>
                <w:lang w:val="en-US" w:eastAsia="ru-RU"/>
              </w:rPr>
            </w:pPr>
            <w:r>
              <w:rPr>
                <w:rFonts w:ascii="GHEA Grapalat" w:hAnsi="GHEA Grapalat" w:cs="Sylfaen"/>
              </w:rPr>
              <w:t>Կատարվածփոփոխությունները</w:t>
            </w:r>
          </w:p>
        </w:tc>
      </w:tr>
      <w:tr w:rsidR="00F13F80" w:rsidRPr="00D21643" w:rsidTr="00C02593">
        <w:trPr>
          <w:trHeight w:val="2618"/>
          <w:jc w:val="center"/>
        </w:trPr>
        <w:tc>
          <w:tcPr>
            <w:tcW w:w="105" w:type="pct"/>
            <w:tcBorders>
              <w:top w:val="single" w:sz="4" w:space="0" w:color="auto"/>
              <w:left w:val="single" w:sz="4" w:space="0" w:color="auto"/>
              <w:bottom w:val="single" w:sz="4" w:space="0" w:color="auto"/>
              <w:right w:val="single" w:sz="4" w:space="0" w:color="auto"/>
            </w:tcBorders>
          </w:tcPr>
          <w:p w:rsidR="00F13F80" w:rsidRPr="00D11169" w:rsidRDefault="00DE2AA2" w:rsidP="00E9492D">
            <w:pPr>
              <w:pStyle w:val="NormalWeb"/>
              <w:spacing w:before="0" w:beforeAutospacing="0" w:after="0"/>
              <w:jc w:val="both"/>
              <w:rPr>
                <w:rFonts w:ascii="GHEA Grapalat" w:hAnsi="GHEA Grapalat"/>
                <w:bCs/>
                <w:lang w:val="hy-AM" w:eastAsia="ru-RU"/>
              </w:rPr>
            </w:pPr>
            <w:r>
              <w:rPr>
                <w:rFonts w:ascii="GHEA Grapalat" w:hAnsi="GHEA Grapalat"/>
                <w:bCs/>
                <w:lang w:val="hy-AM" w:eastAsia="ru-RU"/>
              </w:rPr>
              <w:t>1</w:t>
            </w:r>
            <w:r w:rsidR="00F13F80">
              <w:rPr>
                <w:rFonts w:ascii="GHEA Grapalat" w:hAnsi="GHEA Grapalat"/>
                <w:bCs/>
                <w:lang w:val="hy-AM" w:eastAsia="ru-RU"/>
              </w:rPr>
              <w:t>.</w:t>
            </w:r>
          </w:p>
        </w:tc>
        <w:tc>
          <w:tcPr>
            <w:tcW w:w="690" w:type="pct"/>
            <w:tcBorders>
              <w:top w:val="single" w:sz="4" w:space="0" w:color="auto"/>
              <w:left w:val="single" w:sz="4" w:space="0" w:color="auto"/>
              <w:bottom w:val="single" w:sz="4" w:space="0" w:color="auto"/>
              <w:right w:val="single" w:sz="4" w:space="0" w:color="auto"/>
            </w:tcBorders>
          </w:tcPr>
          <w:p w:rsidR="00F13F80" w:rsidRDefault="00F13F80" w:rsidP="00DE2AA2">
            <w:pPr>
              <w:pStyle w:val="NormalWeb"/>
              <w:spacing w:before="0" w:beforeAutospacing="0" w:after="0"/>
              <w:jc w:val="both"/>
              <w:rPr>
                <w:rFonts w:ascii="GHEA Grapalat" w:hAnsi="GHEA Grapalat"/>
                <w:lang w:val="hy-AM" w:eastAsia="ru-RU"/>
              </w:rPr>
            </w:pPr>
            <w:r>
              <w:rPr>
                <w:rFonts w:ascii="GHEA Grapalat" w:hAnsi="GHEA Grapalat"/>
                <w:lang w:val="hy-AM"/>
              </w:rPr>
              <w:t>ՀՀ ֆինանսների նախարարություն</w:t>
            </w:r>
            <w:r w:rsidR="00DE2AA2">
              <w:rPr>
                <w:rFonts w:ascii="GHEA Grapalat" w:hAnsi="GHEA Grapalat"/>
                <w:lang w:val="hy-AM"/>
              </w:rPr>
              <w:t>28</w:t>
            </w:r>
            <w:r>
              <w:rPr>
                <w:rFonts w:ascii="GHEA Grapalat" w:hAnsi="GHEA Grapalat"/>
                <w:lang w:val="hy-AM"/>
              </w:rPr>
              <w:t>.</w:t>
            </w:r>
            <w:r w:rsidRPr="00F13F80">
              <w:rPr>
                <w:rFonts w:ascii="GHEA Grapalat" w:hAnsi="GHEA Grapalat"/>
                <w:lang w:val="hy-AM"/>
              </w:rPr>
              <w:t>0</w:t>
            </w:r>
            <w:r w:rsidR="00DE2AA2">
              <w:rPr>
                <w:rFonts w:ascii="GHEA Grapalat" w:hAnsi="GHEA Grapalat"/>
                <w:lang w:val="hy-AM"/>
              </w:rPr>
              <w:t>2</w:t>
            </w:r>
            <w:r>
              <w:rPr>
                <w:rFonts w:ascii="GHEA Grapalat" w:hAnsi="GHEA Grapalat"/>
                <w:lang w:val="hy-AM"/>
              </w:rPr>
              <w:t>.20</w:t>
            </w:r>
            <w:r w:rsidRPr="00F13F80">
              <w:rPr>
                <w:rFonts w:ascii="GHEA Grapalat" w:hAnsi="GHEA Grapalat"/>
                <w:lang w:val="hy-AM"/>
              </w:rPr>
              <w:t>20</w:t>
            </w:r>
            <w:r>
              <w:rPr>
                <w:rFonts w:ascii="GHEA Grapalat" w:hAnsi="GHEA Grapalat"/>
                <w:lang w:val="hy-AM"/>
              </w:rPr>
              <w:t xml:space="preserve">թ. թիվ  </w:t>
            </w:r>
            <w:r w:rsidR="00DE2AA2" w:rsidRPr="00DE2AA2">
              <w:rPr>
                <w:rFonts w:ascii="GHEA Grapalat" w:hAnsi="GHEA Grapalat"/>
                <w:lang w:val="hy-AM"/>
              </w:rPr>
              <w:t>01/11-1/2770-2020</w:t>
            </w:r>
          </w:p>
        </w:tc>
        <w:tc>
          <w:tcPr>
            <w:tcW w:w="2790" w:type="pct"/>
            <w:tcBorders>
              <w:top w:val="single" w:sz="4" w:space="0" w:color="auto"/>
              <w:left w:val="single" w:sz="4" w:space="0" w:color="auto"/>
              <w:bottom w:val="single" w:sz="4" w:space="0" w:color="auto"/>
              <w:right w:val="single" w:sz="4" w:space="0" w:color="auto"/>
            </w:tcBorders>
          </w:tcPr>
          <w:p w:rsidR="00F13F80" w:rsidRPr="00E9492D" w:rsidRDefault="00F13F80" w:rsidP="00E9492D">
            <w:pPr>
              <w:pStyle w:val="NormalWeb"/>
              <w:spacing w:before="0" w:beforeAutospacing="0" w:after="0" w:afterAutospacing="0"/>
              <w:jc w:val="both"/>
              <w:rPr>
                <w:rFonts w:ascii="GHEA Grapalat" w:hAnsi="GHEA Grapalat"/>
                <w:lang w:val="af-ZA" w:eastAsia="ru-RU"/>
              </w:rPr>
            </w:pPr>
            <w:r w:rsidRPr="005C0BA4">
              <w:rPr>
                <w:rStyle w:val="Strong"/>
                <w:rFonts w:ascii="GHEA Grapalat" w:hAnsi="GHEA Grapalat"/>
                <w:b w:val="0"/>
                <w:bCs w:val="0"/>
                <w:color w:val="000000"/>
                <w:lang w:val="hy-AM"/>
              </w:rPr>
              <w:t>ՀՀ ֆինանսների նախարարությունը Ձեր ս.թ. փետրվարի 21-ի N ԶԲ/ԱԳ-5/4971-2020 գրությամբ ներկայացված «Պետական նպաստների մասին» Հայաստանի Հանրապետության  օրենքում փոփոխություններ կատարելու մասին» և «Ժամանակավոր անաշխատունակության և մայրության նպաստների մասին» օրենքում փոփոխություններ և լրացումներ կատարելու մասին» ՀՀ օրենքների նախագծերի վերաբերյալ դիտողություններ և առաջարկություններ չունի:</w:t>
            </w:r>
          </w:p>
        </w:tc>
        <w:tc>
          <w:tcPr>
            <w:tcW w:w="711" w:type="pct"/>
            <w:tcBorders>
              <w:top w:val="single" w:sz="4" w:space="0" w:color="auto"/>
              <w:left w:val="single" w:sz="4" w:space="0" w:color="auto"/>
              <w:bottom w:val="single" w:sz="4" w:space="0" w:color="auto"/>
              <w:right w:val="single" w:sz="4" w:space="0" w:color="auto"/>
            </w:tcBorders>
            <w:hideMark/>
          </w:tcPr>
          <w:p w:rsidR="00F13F80" w:rsidRDefault="00F13F80" w:rsidP="00915C40">
            <w:pPr>
              <w:jc w:val="both"/>
              <w:rPr>
                <w:rFonts w:ascii="GHEA Grapalat" w:hAnsi="GHEA Grapalat"/>
                <w:sz w:val="24"/>
                <w:szCs w:val="24"/>
                <w:lang w:val="af-ZA"/>
              </w:rPr>
            </w:pPr>
            <w:r>
              <w:rPr>
                <w:rFonts w:ascii="GHEA Grapalat" w:hAnsi="GHEA Grapalat"/>
                <w:sz w:val="24"/>
                <w:szCs w:val="24"/>
                <w:lang w:val="en-US"/>
              </w:rPr>
              <w:t>Ը</w:t>
            </w:r>
            <w:r w:rsidRPr="00A25CC3">
              <w:rPr>
                <w:rFonts w:ascii="GHEA Grapalat" w:hAnsi="GHEA Grapalat"/>
                <w:sz w:val="24"/>
                <w:szCs w:val="24"/>
                <w:lang w:val="af-ZA"/>
              </w:rPr>
              <w:t>նդունվել է ի գիտություն:</w:t>
            </w:r>
          </w:p>
          <w:p w:rsidR="00F13F80" w:rsidRDefault="00F13F80" w:rsidP="00915C40">
            <w:pPr>
              <w:jc w:val="both"/>
              <w:rPr>
                <w:rFonts w:ascii="GHEA Grapalat" w:hAnsi="GHEA Grapalat"/>
                <w:sz w:val="24"/>
                <w:szCs w:val="24"/>
                <w:lang w:val="hy-AM"/>
              </w:rPr>
            </w:pPr>
          </w:p>
        </w:tc>
        <w:tc>
          <w:tcPr>
            <w:tcW w:w="704" w:type="pct"/>
            <w:tcBorders>
              <w:top w:val="single" w:sz="4" w:space="0" w:color="auto"/>
              <w:left w:val="single" w:sz="4" w:space="0" w:color="auto"/>
              <w:bottom w:val="single" w:sz="4" w:space="0" w:color="auto"/>
              <w:right w:val="single" w:sz="4" w:space="0" w:color="auto"/>
            </w:tcBorders>
          </w:tcPr>
          <w:p w:rsidR="00F13F80" w:rsidRDefault="00F13F80" w:rsidP="00E9492D">
            <w:pPr>
              <w:pStyle w:val="NormalWeb"/>
              <w:tabs>
                <w:tab w:val="left" w:pos="720"/>
              </w:tabs>
              <w:spacing w:before="0" w:beforeAutospacing="0" w:after="0"/>
              <w:jc w:val="both"/>
              <w:rPr>
                <w:rFonts w:ascii="GHEA Grapalat" w:hAnsi="GHEA Grapalat" w:cs="Sylfaen"/>
                <w:lang w:val="hy-AM" w:eastAsia="ru-RU"/>
              </w:rPr>
            </w:pPr>
          </w:p>
        </w:tc>
      </w:tr>
      <w:tr w:rsidR="00957A2C" w:rsidRPr="00C02593" w:rsidTr="00C02593">
        <w:trPr>
          <w:trHeight w:val="2618"/>
          <w:jc w:val="center"/>
        </w:trPr>
        <w:tc>
          <w:tcPr>
            <w:tcW w:w="105" w:type="pct"/>
            <w:tcBorders>
              <w:top w:val="single" w:sz="4" w:space="0" w:color="auto"/>
              <w:left w:val="single" w:sz="4" w:space="0" w:color="auto"/>
              <w:bottom w:val="single" w:sz="4" w:space="0" w:color="auto"/>
              <w:right w:val="single" w:sz="4" w:space="0" w:color="auto"/>
            </w:tcBorders>
          </w:tcPr>
          <w:p w:rsidR="00957A2C" w:rsidRDefault="00957A2C" w:rsidP="00E9492D">
            <w:pPr>
              <w:pStyle w:val="NormalWeb"/>
              <w:spacing w:before="0" w:beforeAutospacing="0" w:after="0"/>
              <w:jc w:val="both"/>
              <w:rPr>
                <w:rFonts w:ascii="GHEA Grapalat" w:hAnsi="GHEA Grapalat"/>
                <w:bCs/>
                <w:lang w:val="hy-AM" w:eastAsia="ru-RU"/>
              </w:rPr>
            </w:pPr>
          </w:p>
        </w:tc>
        <w:tc>
          <w:tcPr>
            <w:tcW w:w="690" w:type="pct"/>
            <w:tcBorders>
              <w:top w:val="single" w:sz="4" w:space="0" w:color="auto"/>
              <w:left w:val="single" w:sz="4" w:space="0" w:color="auto"/>
              <w:bottom w:val="single" w:sz="4" w:space="0" w:color="auto"/>
              <w:right w:val="single" w:sz="4" w:space="0" w:color="auto"/>
            </w:tcBorders>
          </w:tcPr>
          <w:p w:rsidR="00957A2C" w:rsidRPr="00957A2C" w:rsidRDefault="00957A2C" w:rsidP="00DE2AA2">
            <w:pPr>
              <w:pStyle w:val="NormalWeb"/>
              <w:spacing w:before="0" w:beforeAutospacing="0" w:after="0"/>
              <w:jc w:val="both"/>
              <w:rPr>
                <w:rFonts w:ascii="GHEA Grapalat" w:hAnsi="GHEA Grapalat"/>
                <w:lang w:val="hy-AM"/>
              </w:rPr>
            </w:pPr>
            <w:r w:rsidRPr="00957A2C">
              <w:rPr>
                <w:rFonts w:ascii="GHEA Grapalat" w:hAnsi="GHEA Grapalat"/>
                <w:lang w:val="hy-AM"/>
              </w:rPr>
              <w:t>ՀՀ մարդու իրավունքների պաշտպանի 16.03.2020 թ. թիվ 01/12.4/1099-20</w:t>
            </w:r>
          </w:p>
        </w:tc>
        <w:tc>
          <w:tcPr>
            <w:tcW w:w="2790" w:type="pct"/>
            <w:tcBorders>
              <w:top w:val="single" w:sz="4" w:space="0" w:color="auto"/>
              <w:left w:val="single" w:sz="4" w:space="0" w:color="auto"/>
              <w:bottom w:val="single" w:sz="4" w:space="0" w:color="auto"/>
              <w:right w:val="single" w:sz="4" w:space="0" w:color="auto"/>
            </w:tcBorders>
          </w:tcPr>
          <w:p w:rsidR="00CF0090" w:rsidRPr="00CF0090" w:rsidRDefault="00CF0090" w:rsidP="00CF0090">
            <w:pPr>
              <w:pStyle w:val="NormalWeb"/>
              <w:spacing w:before="0" w:beforeAutospacing="0" w:after="0" w:afterAutospacing="0"/>
              <w:jc w:val="both"/>
              <w:rPr>
                <w:rStyle w:val="Strong"/>
                <w:rFonts w:ascii="GHEA Grapalat" w:hAnsi="GHEA Grapalat"/>
                <w:b w:val="0"/>
                <w:bCs w:val="0"/>
                <w:color w:val="000000"/>
                <w:lang w:val="hy-AM"/>
              </w:rPr>
            </w:pPr>
            <w:r w:rsidRPr="00CF0090">
              <w:rPr>
                <w:rStyle w:val="Strong"/>
                <w:rFonts w:ascii="GHEA Grapalat" w:hAnsi="GHEA Grapalat"/>
                <w:b w:val="0"/>
                <w:bCs w:val="0"/>
                <w:color w:val="000000"/>
                <w:lang w:val="hy-AM"/>
              </w:rPr>
              <w:t>«Հայաստանի Հանրապետության կառավարության 2014 թվականի մարտի 6-ի N 275-Ն որոշման մեջ լրացում և փոփոխություն կատարելու մասին» ՀՀ կառավարության որոշման նախագծի  վերաբերյալ նկատառումները հանգում են հետևյալին.</w:t>
            </w:r>
          </w:p>
          <w:p w:rsidR="00CF0090" w:rsidRPr="00CF0090" w:rsidRDefault="00CF0090" w:rsidP="00CF0090">
            <w:pPr>
              <w:pStyle w:val="NormalWeb"/>
              <w:spacing w:before="0" w:beforeAutospacing="0" w:after="0" w:afterAutospacing="0"/>
              <w:jc w:val="both"/>
              <w:rPr>
                <w:rStyle w:val="Strong"/>
                <w:rFonts w:ascii="GHEA Grapalat" w:hAnsi="GHEA Grapalat"/>
                <w:b w:val="0"/>
                <w:bCs w:val="0"/>
                <w:color w:val="000000"/>
                <w:lang w:val="hy-AM"/>
              </w:rPr>
            </w:pPr>
            <w:r w:rsidRPr="00CF0090">
              <w:rPr>
                <w:rStyle w:val="Strong"/>
                <w:rFonts w:ascii="GHEA Grapalat" w:hAnsi="GHEA Grapalat"/>
                <w:b w:val="0"/>
                <w:bCs w:val="0"/>
                <w:color w:val="000000"/>
                <w:lang w:val="hy-AM"/>
              </w:rPr>
              <w:t>1.</w:t>
            </w:r>
            <w:r w:rsidRPr="00CF0090">
              <w:rPr>
                <w:rStyle w:val="Strong"/>
                <w:rFonts w:ascii="GHEA Grapalat" w:hAnsi="GHEA Grapalat"/>
                <w:b w:val="0"/>
                <w:bCs w:val="0"/>
                <w:color w:val="000000"/>
                <w:lang w:val="hy-AM"/>
              </w:rPr>
              <w:tab/>
              <w:t xml:space="preserve">Նախագծի N 1 հավելվածի 8-րդ կետի 2-րդ ենթակետի «ա» պարբերության համաձայն՝ նոր ծնված երեխայի կարգաթիվը որոշելիս՝ հաշվի են առնվում նպաստը նշանակելու համար դիմելու օրվա դրությամբ բնակչության պետական ռեգիստրում հաշվառված (անկախ բնակության (հաշվառման) վայրից) նոր ծնված երեխայի ծնողից (հորից կամ մորից) սերված երեխաները և զավակները (նոր ծնված երեխայի համահայր կամ համամայր քույրերն ու եղբայրները), եթե դատարանի վճռով (դատարանի վճռով հաստատված հաշտության համաձայնությամբ) կամ ծնողների փոխադարձ համաձայնությամբ այդ երեխայի բնակության վայր է </w:t>
            </w:r>
            <w:r w:rsidRPr="00CF0090">
              <w:rPr>
                <w:rStyle w:val="Strong"/>
                <w:rFonts w:ascii="GHEA Grapalat" w:hAnsi="GHEA Grapalat"/>
                <w:b w:val="0"/>
                <w:bCs w:val="0"/>
                <w:color w:val="000000"/>
                <w:lang w:val="hy-AM"/>
              </w:rPr>
              <w:lastRenderedPageBreak/>
              <w:t>սահմանվել ծնողի բնակության վայրը:</w:t>
            </w:r>
          </w:p>
          <w:p w:rsidR="00CF0090" w:rsidRPr="00CF0090" w:rsidRDefault="00CF0090" w:rsidP="00CF0090">
            <w:pPr>
              <w:pStyle w:val="NormalWeb"/>
              <w:spacing w:before="0" w:beforeAutospacing="0" w:after="0" w:afterAutospacing="0"/>
              <w:jc w:val="both"/>
              <w:rPr>
                <w:rStyle w:val="Strong"/>
                <w:rFonts w:ascii="GHEA Grapalat" w:hAnsi="GHEA Grapalat"/>
                <w:b w:val="0"/>
                <w:bCs w:val="0"/>
                <w:color w:val="000000"/>
                <w:lang w:val="hy-AM"/>
              </w:rPr>
            </w:pPr>
            <w:r w:rsidRPr="00CF0090">
              <w:rPr>
                <w:rStyle w:val="Strong"/>
                <w:rFonts w:ascii="GHEA Grapalat" w:hAnsi="GHEA Grapalat"/>
                <w:b w:val="0"/>
                <w:bCs w:val="0"/>
                <w:color w:val="000000"/>
                <w:lang w:val="hy-AM"/>
              </w:rPr>
              <w:t xml:space="preserve">Վերոնշյալ դրույթի ուսումնասիրմամբ պարզ է դառնում, որ նոր ծնված երեխայի կարգաթիվը որոշելիս երեխայի բնակության վայրը ծնողի բնակության վայրում սահմանելու փաստը ոչ դատական կարգով հաստատված լինելու անհրաժեշտությունն առկա չէ միայն ծնողների փոխադարձ համաձայնությամբ այդ փաստը սահմանված լինելու դեպքում: Մինչդեռ, Նախագիծը չի նախատեսում լուծումներ այն դեպքերի համար, երբ երեխայի բնակության վայրը ծնողի բնակության վայրում փաստացի սահմանված է ծնողների փոխադարձ համաձայնությամբ և առկա չէ նաև դատական ակտ: Պաշտպանին հասցեագրված բողոքների ուսումնասիրությունը վկայում է, որ շատ դեպքերում ծնողը չի հավակնում իրականացնել երեխայի խնամքն ու դաստիարակությունը, բայց նաև համաձայնություն չի տալիս երեխայի բնակության վայրը փաստացի մյուս ծնողի </w:t>
            </w:r>
            <w:r w:rsidRPr="00CF0090">
              <w:rPr>
                <w:rStyle w:val="Strong"/>
                <w:rFonts w:ascii="GHEA Grapalat" w:hAnsi="GHEA Grapalat"/>
                <w:b w:val="0"/>
                <w:bCs w:val="0"/>
                <w:color w:val="000000"/>
                <w:lang w:val="hy-AM"/>
              </w:rPr>
              <w:lastRenderedPageBreak/>
              <w:t>բնակության վայրում սահմանված լինելու մասին: Նշված դեպքերում խնամքը փաստացի իրականացնելու կամ բնակությունը փաստացի իր մոտ սահմանված լինելու փաստը հավելյալ հաստատելու պարտականություն է ձեռք բերում նպաստ ստանալ հավակնող և այդ երեխայի հետ փաստացի բնակվող ծնողը:</w:t>
            </w:r>
          </w:p>
          <w:p w:rsidR="00957A2C" w:rsidRPr="005C0BA4" w:rsidRDefault="00CF0090" w:rsidP="00CF0090">
            <w:pPr>
              <w:pStyle w:val="NormalWeb"/>
              <w:spacing w:before="0" w:beforeAutospacing="0" w:after="0" w:afterAutospacing="0"/>
              <w:jc w:val="both"/>
              <w:rPr>
                <w:rStyle w:val="Strong"/>
                <w:rFonts w:ascii="GHEA Grapalat" w:hAnsi="GHEA Grapalat"/>
                <w:b w:val="0"/>
                <w:bCs w:val="0"/>
                <w:color w:val="000000"/>
                <w:lang w:val="hy-AM"/>
              </w:rPr>
            </w:pPr>
            <w:r w:rsidRPr="00CF0090">
              <w:rPr>
                <w:rStyle w:val="Strong"/>
                <w:rFonts w:ascii="GHEA Grapalat" w:hAnsi="GHEA Grapalat"/>
                <w:b w:val="0"/>
                <w:bCs w:val="0"/>
                <w:color w:val="000000"/>
                <w:lang w:val="hy-AM"/>
              </w:rPr>
              <w:t>Հաշվի առնելով վերոգրյալը՝ առաջարկում ենք Նախագծով սահմանել նման դեպքերի համար անհրաժեշտ կարգավորումներ:</w:t>
            </w:r>
          </w:p>
        </w:tc>
        <w:tc>
          <w:tcPr>
            <w:tcW w:w="711" w:type="pct"/>
            <w:tcBorders>
              <w:top w:val="single" w:sz="4" w:space="0" w:color="auto"/>
              <w:left w:val="single" w:sz="4" w:space="0" w:color="auto"/>
              <w:bottom w:val="single" w:sz="4" w:space="0" w:color="auto"/>
              <w:right w:val="single" w:sz="4" w:space="0" w:color="auto"/>
            </w:tcBorders>
          </w:tcPr>
          <w:p w:rsidR="00957A2C" w:rsidRPr="005A1EBB" w:rsidRDefault="00CF0090" w:rsidP="00915C40">
            <w:pPr>
              <w:jc w:val="both"/>
              <w:rPr>
                <w:rFonts w:ascii="GHEA Grapalat" w:hAnsi="GHEA Grapalat"/>
                <w:sz w:val="24"/>
                <w:szCs w:val="24"/>
                <w:lang w:val="hy-AM"/>
              </w:rPr>
            </w:pPr>
            <w:r w:rsidRPr="005A1EBB">
              <w:rPr>
                <w:rFonts w:ascii="GHEA Grapalat" w:hAnsi="GHEA Grapalat"/>
                <w:sz w:val="24"/>
                <w:szCs w:val="24"/>
                <w:lang w:val="hy-AM"/>
              </w:rPr>
              <w:lastRenderedPageBreak/>
              <w:t>Ընդունվել է ի գիտություն:</w:t>
            </w:r>
          </w:p>
          <w:p w:rsidR="00D64A6C" w:rsidRPr="005A1EBB" w:rsidRDefault="00D64A6C" w:rsidP="009734F4">
            <w:pPr>
              <w:jc w:val="both"/>
              <w:rPr>
                <w:rFonts w:ascii="GHEA Grapalat" w:hAnsi="GHEA Grapalat"/>
                <w:sz w:val="24"/>
                <w:szCs w:val="24"/>
                <w:lang w:val="hy-AM"/>
              </w:rPr>
            </w:pPr>
            <w:r w:rsidRPr="005A1EBB">
              <w:rPr>
                <w:rFonts w:ascii="GHEA Grapalat" w:hAnsi="GHEA Grapalat"/>
                <w:sz w:val="24"/>
                <w:szCs w:val="24"/>
                <w:lang w:val="hy-AM"/>
              </w:rPr>
              <w:t xml:space="preserve">Նախագծով կարգավորումներ են տրվել </w:t>
            </w:r>
            <w:r w:rsidR="009734F4" w:rsidRPr="005A1EBB">
              <w:rPr>
                <w:rFonts w:ascii="GHEA Grapalat" w:hAnsi="GHEA Grapalat"/>
                <w:sz w:val="24"/>
                <w:szCs w:val="24"/>
                <w:lang w:val="hy-AM"/>
              </w:rPr>
              <w:t>այն  դեպքերին, երբ հավաստող փաստաթղթերի առկայությամբ հնարավոր է ճշտել նոր ծնված երեխայի կարգաթիվը որոշելու համար հաշվի առնվող մյուս երեխաներրի՝ տվյալ ընտանիքում ապրելու փաստը: Այդ փաստաթղթերն են ծնողների փոխադարձ համաձայնությունը՝ երեխաների բնակության վայրը որոշելու վերաբերյալ կամ դատարանի համապատասխան վճիռը:</w:t>
            </w:r>
          </w:p>
          <w:p w:rsidR="00823B8B" w:rsidRPr="005A1EBB" w:rsidRDefault="00823B8B" w:rsidP="00CC73C9">
            <w:pPr>
              <w:jc w:val="both"/>
              <w:rPr>
                <w:rFonts w:ascii="GHEA Grapalat" w:hAnsi="GHEA Grapalat"/>
                <w:sz w:val="24"/>
                <w:szCs w:val="24"/>
                <w:lang w:val="hy-AM"/>
              </w:rPr>
            </w:pPr>
            <w:r w:rsidRPr="005A1EBB">
              <w:rPr>
                <w:rFonts w:ascii="GHEA Grapalat" w:hAnsi="GHEA Grapalat"/>
                <w:sz w:val="24"/>
                <w:szCs w:val="24"/>
                <w:lang w:val="hy-AM"/>
              </w:rPr>
              <w:t xml:space="preserve">Միևնույն ժամանակ, </w:t>
            </w:r>
            <w:r w:rsidR="00CC73C9" w:rsidRPr="005A1EBB">
              <w:rPr>
                <w:rFonts w:ascii="GHEA Grapalat" w:hAnsi="GHEA Grapalat"/>
                <w:sz w:val="24"/>
                <w:szCs w:val="24"/>
                <w:lang w:val="hy-AM"/>
              </w:rPr>
              <w:t xml:space="preserve">Ընտանեկան օրենսգրքի 53-րդ հոդվածի 3-րդ մասի համաձայն՝ ծնողների` միմյանցից առանձին ապրելու դեպքում երեխաների բնակության վայրը որոշվում է ծնողների համաձայնությամբ։ Համաձայնության բացակայության դեպքում ծնողների միջև վեճը լուծում է դատարանը` ելնելով </w:t>
            </w:r>
            <w:r w:rsidR="00CC73C9" w:rsidRPr="005A1EBB">
              <w:rPr>
                <w:rFonts w:ascii="GHEA Grapalat" w:hAnsi="GHEA Grapalat"/>
                <w:sz w:val="24"/>
                <w:szCs w:val="24"/>
                <w:lang w:val="hy-AM"/>
              </w:rPr>
              <w:lastRenderedPageBreak/>
              <w:t>երեխաների շահերից և հաշվի առնելով  երեխայի կարծիքը։</w:t>
            </w:r>
          </w:p>
          <w:p w:rsidR="00CC73C9" w:rsidRPr="005A1EBB" w:rsidRDefault="00CC73C9" w:rsidP="00CC73C9">
            <w:pPr>
              <w:jc w:val="both"/>
              <w:rPr>
                <w:rFonts w:ascii="GHEA Grapalat" w:hAnsi="GHEA Grapalat"/>
                <w:sz w:val="24"/>
                <w:szCs w:val="24"/>
                <w:lang w:val="hy-AM"/>
              </w:rPr>
            </w:pPr>
            <w:r w:rsidRPr="005A1EBB">
              <w:rPr>
                <w:rFonts w:ascii="GHEA Grapalat" w:hAnsi="GHEA Grapalat"/>
                <w:sz w:val="24"/>
                <w:szCs w:val="24"/>
                <w:lang w:val="hy-AM"/>
              </w:rPr>
              <w:t xml:space="preserve">Այսպիսով, եթե առկա չէ երեխաների բնակության </w:t>
            </w:r>
            <w:r w:rsidR="002735C6" w:rsidRPr="005A1EBB">
              <w:rPr>
                <w:rFonts w:ascii="GHEA Grapalat" w:hAnsi="GHEA Grapalat"/>
                <w:sz w:val="24"/>
                <w:szCs w:val="24"/>
                <w:lang w:val="hy-AM"/>
              </w:rPr>
              <w:t xml:space="preserve">վայրը որոշելու </w:t>
            </w:r>
            <w:r w:rsidRPr="005A1EBB">
              <w:rPr>
                <w:rFonts w:ascii="GHEA Grapalat" w:hAnsi="GHEA Grapalat"/>
                <w:sz w:val="24"/>
                <w:szCs w:val="24"/>
                <w:lang w:val="hy-AM"/>
              </w:rPr>
              <w:t>վերաբերյալ ծնողների համաձ</w:t>
            </w:r>
            <w:r w:rsidR="002735C6" w:rsidRPr="005A1EBB">
              <w:rPr>
                <w:rFonts w:ascii="GHEA Grapalat" w:hAnsi="GHEA Grapalat"/>
                <w:sz w:val="24"/>
                <w:szCs w:val="24"/>
                <w:lang w:val="hy-AM"/>
              </w:rPr>
              <w:t>այնությունը, ապա այդ փաստը կարող է հաստատվել միայն դատական կարգով:</w:t>
            </w:r>
          </w:p>
        </w:tc>
        <w:tc>
          <w:tcPr>
            <w:tcW w:w="704" w:type="pct"/>
            <w:tcBorders>
              <w:top w:val="single" w:sz="4" w:space="0" w:color="auto"/>
              <w:left w:val="single" w:sz="4" w:space="0" w:color="auto"/>
              <w:bottom w:val="single" w:sz="4" w:space="0" w:color="auto"/>
              <w:right w:val="single" w:sz="4" w:space="0" w:color="auto"/>
            </w:tcBorders>
          </w:tcPr>
          <w:p w:rsidR="00957A2C" w:rsidRDefault="00957A2C" w:rsidP="00E9492D">
            <w:pPr>
              <w:pStyle w:val="NormalWeb"/>
              <w:tabs>
                <w:tab w:val="left" w:pos="720"/>
              </w:tabs>
              <w:spacing w:before="0" w:beforeAutospacing="0" w:after="0"/>
              <w:jc w:val="both"/>
              <w:rPr>
                <w:rFonts w:ascii="GHEA Grapalat" w:hAnsi="GHEA Grapalat" w:cs="Sylfaen"/>
                <w:lang w:val="hy-AM" w:eastAsia="ru-RU"/>
              </w:rPr>
            </w:pPr>
          </w:p>
        </w:tc>
      </w:tr>
      <w:tr w:rsidR="00FD0837" w:rsidRPr="00C02593" w:rsidTr="00C02593">
        <w:trPr>
          <w:trHeight w:val="2618"/>
          <w:jc w:val="center"/>
        </w:trPr>
        <w:tc>
          <w:tcPr>
            <w:tcW w:w="105" w:type="pct"/>
            <w:tcBorders>
              <w:top w:val="single" w:sz="4" w:space="0" w:color="auto"/>
              <w:left w:val="single" w:sz="4" w:space="0" w:color="auto"/>
              <w:bottom w:val="single" w:sz="4" w:space="0" w:color="auto"/>
              <w:right w:val="single" w:sz="4" w:space="0" w:color="auto"/>
            </w:tcBorders>
          </w:tcPr>
          <w:p w:rsidR="00FD0837" w:rsidRDefault="00FD0837" w:rsidP="00E9492D">
            <w:pPr>
              <w:pStyle w:val="NormalWeb"/>
              <w:spacing w:before="0" w:beforeAutospacing="0" w:after="0"/>
              <w:jc w:val="both"/>
              <w:rPr>
                <w:rFonts w:ascii="GHEA Grapalat" w:hAnsi="GHEA Grapalat"/>
                <w:bCs/>
                <w:lang w:val="hy-AM" w:eastAsia="ru-RU"/>
              </w:rPr>
            </w:pPr>
          </w:p>
        </w:tc>
        <w:tc>
          <w:tcPr>
            <w:tcW w:w="690" w:type="pct"/>
            <w:tcBorders>
              <w:top w:val="single" w:sz="4" w:space="0" w:color="auto"/>
              <w:left w:val="single" w:sz="4" w:space="0" w:color="auto"/>
              <w:bottom w:val="single" w:sz="4" w:space="0" w:color="auto"/>
              <w:right w:val="single" w:sz="4" w:space="0" w:color="auto"/>
            </w:tcBorders>
          </w:tcPr>
          <w:p w:rsidR="00FD0837" w:rsidRPr="00957A2C" w:rsidRDefault="00FD0837" w:rsidP="00DE2AA2">
            <w:pPr>
              <w:pStyle w:val="NormalWeb"/>
              <w:spacing w:before="0" w:beforeAutospacing="0" w:after="0"/>
              <w:jc w:val="both"/>
              <w:rPr>
                <w:rFonts w:ascii="GHEA Grapalat" w:hAnsi="GHEA Grapalat"/>
                <w:lang w:val="hy-AM"/>
              </w:rPr>
            </w:pPr>
          </w:p>
        </w:tc>
        <w:tc>
          <w:tcPr>
            <w:tcW w:w="2790" w:type="pct"/>
            <w:tcBorders>
              <w:top w:val="single" w:sz="4" w:space="0" w:color="auto"/>
              <w:left w:val="single" w:sz="4" w:space="0" w:color="auto"/>
              <w:bottom w:val="single" w:sz="4" w:space="0" w:color="auto"/>
              <w:right w:val="single" w:sz="4" w:space="0" w:color="auto"/>
            </w:tcBorders>
          </w:tcPr>
          <w:p w:rsidR="00FD0837" w:rsidRPr="00222C12" w:rsidRDefault="00FD0837" w:rsidP="00FD0837">
            <w:pPr>
              <w:pStyle w:val="NormalWeb"/>
              <w:spacing w:before="0" w:beforeAutospacing="0" w:after="0" w:afterAutospacing="0"/>
              <w:jc w:val="both"/>
              <w:rPr>
                <w:rStyle w:val="Strong"/>
                <w:rFonts w:ascii="GHEA Grapalat" w:hAnsi="GHEA Grapalat"/>
                <w:b w:val="0"/>
                <w:bCs w:val="0"/>
                <w:color w:val="000000"/>
                <w:lang w:val="hy-AM"/>
              </w:rPr>
            </w:pPr>
            <w:r w:rsidRPr="00222C12">
              <w:rPr>
                <w:rStyle w:val="Strong"/>
                <w:rFonts w:ascii="GHEA Grapalat" w:hAnsi="GHEA Grapalat"/>
                <w:b w:val="0"/>
                <w:bCs w:val="0"/>
                <w:color w:val="000000"/>
                <w:lang w:val="hy-AM"/>
              </w:rPr>
              <w:t>2.</w:t>
            </w:r>
            <w:r w:rsidRPr="00222C12">
              <w:rPr>
                <w:rStyle w:val="Strong"/>
                <w:rFonts w:ascii="GHEA Grapalat" w:hAnsi="GHEA Grapalat"/>
                <w:b w:val="0"/>
                <w:bCs w:val="0"/>
                <w:color w:val="000000"/>
                <w:lang w:val="hy-AM"/>
              </w:rPr>
              <w:tab/>
              <w:t xml:space="preserve">Նախագծի N 1 հավելվածի 8-րդ կետի 2-րդ ենթակետի «բ» պարբերության համաձայն՝ նոր ծնված երեխայի կարգաթիվը որոշելիս՝ հաշվի են առնվում նպաստը նշանակելու համար դիմելու օրվա դրությամբ բնակչության պետական ռեգիստրում հաշվառված (անկախ բնակության (հաշվառման) վայրից) նոր ծնված երեխայի ծնողից (հորից կամ մորից) սերված երեխաները և զավակները (նոր ծնված երեխայի համահայր կամ համամայր քույրերն ու եղբայրները), եթե դատական </w:t>
            </w:r>
            <w:r w:rsidRPr="00222C12">
              <w:rPr>
                <w:rStyle w:val="Strong"/>
                <w:rFonts w:ascii="GHEA Grapalat" w:hAnsi="GHEA Grapalat"/>
                <w:b w:val="0"/>
                <w:bCs w:val="0"/>
                <w:color w:val="000000"/>
                <w:lang w:val="hy-AM"/>
              </w:rPr>
              <w:lastRenderedPageBreak/>
              <w:t>կարգով հաստատված է այն փաստը, որ այդ երեխաների փաստացի խնամքն ու դաստիրակությունն իրականացնում է կամ այդ զավակների փաստացի խնամքն ու դաստիրակությունը անչափահաս տարիքում իրականացրել է ծնողը: Նշյալ դրույթի գործնական կիրառության տեսանկյունից խնդրահարույց է զավակների փաստացի խնամքն ու դաստիարակությունը անչափահաս տարիքում իրականացնելու փաստը ծնողին միայն դատական կարգով հաստատելու հնարավորություն տալը:</w:t>
            </w:r>
          </w:p>
          <w:p w:rsidR="00FD0837" w:rsidRPr="00222C12" w:rsidRDefault="00FD0837" w:rsidP="00FD0837">
            <w:pPr>
              <w:pStyle w:val="NormalWeb"/>
              <w:spacing w:before="0" w:beforeAutospacing="0" w:after="0" w:afterAutospacing="0"/>
              <w:jc w:val="both"/>
              <w:rPr>
                <w:rStyle w:val="Strong"/>
                <w:rFonts w:ascii="GHEA Grapalat" w:hAnsi="GHEA Grapalat"/>
                <w:b w:val="0"/>
                <w:bCs w:val="0"/>
                <w:color w:val="000000"/>
                <w:lang w:val="hy-AM"/>
              </w:rPr>
            </w:pPr>
            <w:r w:rsidRPr="00222C12">
              <w:rPr>
                <w:rStyle w:val="Strong"/>
                <w:rFonts w:ascii="GHEA Grapalat" w:hAnsi="GHEA Grapalat"/>
                <w:b w:val="0"/>
                <w:bCs w:val="0"/>
                <w:color w:val="000000"/>
                <w:lang w:val="hy-AM"/>
              </w:rPr>
              <w:t>Ելնելով վերոգրյալից՝ առաջարկում ենք Նախագծով նախատեսել այս դեպքերի առավել դյուրին մեխանիզմ:</w:t>
            </w:r>
          </w:p>
        </w:tc>
        <w:tc>
          <w:tcPr>
            <w:tcW w:w="711" w:type="pct"/>
            <w:tcBorders>
              <w:top w:val="single" w:sz="4" w:space="0" w:color="auto"/>
              <w:left w:val="single" w:sz="4" w:space="0" w:color="auto"/>
              <w:bottom w:val="single" w:sz="4" w:space="0" w:color="auto"/>
              <w:right w:val="single" w:sz="4" w:space="0" w:color="auto"/>
            </w:tcBorders>
          </w:tcPr>
          <w:p w:rsidR="00FD0837" w:rsidRPr="00222C12" w:rsidRDefault="00FD0837" w:rsidP="00915C40">
            <w:pPr>
              <w:jc w:val="both"/>
              <w:rPr>
                <w:rStyle w:val="Strong"/>
                <w:rFonts w:ascii="GHEA Grapalat" w:hAnsi="GHEA Grapalat"/>
                <w:b w:val="0"/>
                <w:color w:val="000000"/>
                <w:sz w:val="24"/>
                <w:szCs w:val="24"/>
                <w:lang w:val="hy-AM" w:eastAsia="en-GB"/>
              </w:rPr>
            </w:pPr>
            <w:r w:rsidRPr="00222C12">
              <w:rPr>
                <w:rStyle w:val="Strong"/>
                <w:rFonts w:ascii="GHEA Grapalat" w:hAnsi="GHEA Grapalat"/>
                <w:b w:val="0"/>
                <w:color w:val="000000"/>
                <w:sz w:val="24"/>
                <w:szCs w:val="24"/>
                <w:lang w:val="hy-AM" w:eastAsia="en-GB"/>
              </w:rPr>
              <w:lastRenderedPageBreak/>
              <w:t>Ընդունվել է ի գիտություն:</w:t>
            </w:r>
          </w:p>
          <w:p w:rsidR="00EC32C6" w:rsidRPr="00222C12" w:rsidRDefault="00EC32C6" w:rsidP="00EC32C6">
            <w:pPr>
              <w:jc w:val="both"/>
              <w:rPr>
                <w:rStyle w:val="Strong"/>
                <w:rFonts w:ascii="GHEA Grapalat" w:hAnsi="GHEA Grapalat"/>
                <w:b w:val="0"/>
                <w:color w:val="000000"/>
                <w:sz w:val="24"/>
                <w:szCs w:val="24"/>
                <w:lang w:val="hy-AM" w:eastAsia="en-GB"/>
              </w:rPr>
            </w:pPr>
            <w:r w:rsidRPr="00222C12">
              <w:rPr>
                <w:rStyle w:val="Strong"/>
                <w:rFonts w:ascii="GHEA Grapalat" w:hAnsi="GHEA Grapalat"/>
                <w:b w:val="0"/>
                <w:color w:val="000000"/>
                <w:sz w:val="24"/>
                <w:szCs w:val="24"/>
                <w:lang w:val="hy-AM" w:eastAsia="en-GB"/>
              </w:rPr>
              <w:t xml:space="preserve">Անչափահաս տարիքում երեխաների խնամքն ու դաստիարակությունը իրականացնելու փաստը բացառապես դատարանի կողմից հաստատած լինելու պահանջի հիմքում ընկած է այն հանգամանքը, որ միայն դատարանը կարող է ուսումնասիրել տարբեր հանգամանքներ (այդ թվում՝ վկաների ցուցմունքներ և այլն) և ընդունել համապատասխան որոշում: Որևէ այլ մարմին </w:t>
            </w:r>
            <w:r w:rsidRPr="00222C12">
              <w:rPr>
                <w:rStyle w:val="Strong"/>
                <w:rFonts w:ascii="GHEA Grapalat" w:hAnsi="GHEA Grapalat"/>
                <w:b w:val="0"/>
                <w:color w:val="000000"/>
                <w:sz w:val="24"/>
                <w:szCs w:val="24"/>
                <w:lang w:val="hy-AM" w:eastAsia="en-GB"/>
              </w:rPr>
              <w:lastRenderedPageBreak/>
              <w:t>համակողմանի ուսումնասիրությամբ, ինչպես նաև վկաների ցուցմունքներով իրավական նշանակության փաստ հաստատելու լիազորությամբ օժտված չէ:</w:t>
            </w:r>
          </w:p>
        </w:tc>
        <w:tc>
          <w:tcPr>
            <w:tcW w:w="704" w:type="pct"/>
            <w:tcBorders>
              <w:top w:val="single" w:sz="4" w:space="0" w:color="auto"/>
              <w:left w:val="single" w:sz="4" w:space="0" w:color="auto"/>
              <w:bottom w:val="single" w:sz="4" w:space="0" w:color="auto"/>
              <w:right w:val="single" w:sz="4" w:space="0" w:color="auto"/>
            </w:tcBorders>
          </w:tcPr>
          <w:p w:rsidR="00FD0837" w:rsidRDefault="00FD0837" w:rsidP="00E9492D">
            <w:pPr>
              <w:pStyle w:val="NormalWeb"/>
              <w:tabs>
                <w:tab w:val="left" w:pos="720"/>
              </w:tabs>
              <w:spacing w:before="0" w:beforeAutospacing="0" w:after="0"/>
              <w:jc w:val="both"/>
              <w:rPr>
                <w:rFonts w:ascii="GHEA Grapalat" w:hAnsi="GHEA Grapalat" w:cs="Sylfaen"/>
                <w:lang w:val="hy-AM" w:eastAsia="ru-RU"/>
              </w:rPr>
            </w:pPr>
          </w:p>
        </w:tc>
      </w:tr>
      <w:tr w:rsidR="00FD0837" w:rsidRPr="00C02593" w:rsidTr="00C02593">
        <w:trPr>
          <w:trHeight w:val="2618"/>
          <w:jc w:val="center"/>
        </w:trPr>
        <w:tc>
          <w:tcPr>
            <w:tcW w:w="105" w:type="pct"/>
            <w:tcBorders>
              <w:top w:val="single" w:sz="4" w:space="0" w:color="auto"/>
              <w:left w:val="single" w:sz="4" w:space="0" w:color="auto"/>
              <w:bottom w:val="single" w:sz="4" w:space="0" w:color="auto"/>
              <w:right w:val="single" w:sz="4" w:space="0" w:color="auto"/>
            </w:tcBorders>
          </w:tcPr>
          <w:p w:rsidR="00FD0837" w:rsidRDefault="00FD0837" w:rsidP="00E9492D">
            <w:pPr>
              <w:pStyle w:val="NormalWeb"/>
              <w:spacing w:before="0" w:beforeAutospacing="0" w:after="0"/>
              <w:jc w:val="both"/>
              <w:rPr>
                <w:rFonts w:ascii="GHEA Grapalat" w:hAnsi="GHEA Grapalat"/>
                <w:bCs/>
                <w:lang w:val="hy-AM" w:eastAsia="ru-RU"/>
              </w:rPr>
            </w:pPr>
          </w:p>
        </w:tc>
        <w:tc>
          <w:tcPr>
            <w:tcW w:w="690" w:type="pct"/>
            <w:tcBorders>
              <w:top w:val="single" w:sz="4" w:space="0" w:color="auto"/>
              <w:left w:val="single" w:sz="4" w:space="0" w:color="auto"/>
              <w:bottom w:val="single" w:sz="4" w:space="0" w:color="auto"/>
              <w:right w:val="single" w:sz="4" w:space="0" w:color="auto"/>
            </w:tcBorders>
          </w:tcPr>
          <w:p w:rsidR="00FD0837" w:rsidRPr="00957A2C" w:rsidRDefault="00FD0837" w:rsidP="00DE2AA2">
            <w:pPr>
              <w:pStyle w:val="NormalWeb"/>
              <w:spacing w:before="0" w:beforeAutospacing="0" w:after="0"/>
              <w:jc w:val="both"/>
              <w:rPr>
                <w:rFonts w:ascii="GHEA Grapalat" w:hAnsi="GHEA Grapalat"/>
                <w:lang w:val="hy-AM"/>
              </w:rPr>
            </w:pPr>
          </w:p>
        </w:tc>
        <w:tc>
          <w:tcPr>
            <w:tcW w:w="2790" w:type="pct"/>
            <w:tcBorders>
              <w:top w:val="single" w:sz="4" w:space="0" w:color="auto"/>
              <w:left w:val="single" w:sz="4" w:space="0" w:color="auto"/>
              <w:bottom w:val="single" w:sz="4" w:space="0" w:color="auto"/>
              <w:right w:val="single" w:sz="4" w:space="0" w:color="auto"/>
            </w:tcBorders>
          </w:tcPr>
          <w:p w:rsidR="00D64A6C" w:rsidRPr="00D64A6C" w:rsidRDefault="00D64A6C" w:rsidP="00D64A6C">
            <w:pPr>
              <w:pStyle w:val="NormalWeb"/>
              <w:spacing w:before="0" w:beforeAutospacing="0" w:after="0" w:afterAutospacing="0"/>
              <w:jc w:val="both"/>
              <w:rPr>
                <w:rStyle w:val="Strong"/>
                <w:rFonts w:ascii="GHEA Grapalat" w:hAnsi="GHEA Grapalat"/>
                <w:b w:val="0"/>
                <w:bCs w:val="0"/>
                <w:color w:val="000000"/>
                <w:lang w:val="hy-AM"/>
              </w:rPr>
            </w:pPr>
            <w:r w:rsidRPr="00D64A6C">
              <w:rPr>
                <w:rStyle w:val="Strong"/>
                <w:rFonts w:ascii="GHEA Grapalat" w:hAnsi="GHEA Grapalat"/>
                <w:b w:val="0"/>
                <w:bCs w:val="0"/>
                <w:color w:val="000000"/>
                <w:lang w:val="hy-AM"/>
              </w:rPr>
              <w:t>3.</w:t>
            </w:r>
            <w:r w:rsidRPr="00D64A6C">
              <w:rPr>
                <w:rStyle w:val="Strong"/>
                <w:rFonts w:ascii="GHEA Grapalat" w:hAnsi="GHEA Grapalat"/>
                <w:b w:val="0"/>
                <w:bCs w:val="0"/>
                <w:color w:val="000000"/>
                <w:lang w:val="hy-AM"/>
              </w:rPr>
              <w:tab/>
              <w:t xml:space="preserve">Նախագիծը չի պարունակում դրույթներ ծնողներից մեկի մահացած, անհայտ բացակայող, կամ դատական կարգով անգործունակ ճանաչվելու դեպքում մյուս ծնողի երեխաների փաստացի խնամքն ու դաստիարակությունն իրականացնելու կամ </w:t>
            </w:r>
            <w:r w:rsidRPr="00D64A6C">
              <w:rPr>
                <w:rStyle w:val="Strong"/>
                <w:rFonts w:ascii="GHEA Grapalat" w:hAnsi="GHEA Grapalat"/>
                <w:b w:val="0"/>
                <w:bCs w:val="0"/>
                <w:color w:val="000000"/>
                <w:lang w:val="hy-AM"/>
              </w:rPr>
              <w:lastRenderedPageBreak/>
              <w:t>իրականացրած լինելու փաստի հաստատման վերաբերյալ Նախագծով նախատեսված մեխանիզմների գործադրման անհրաժեշտության մասին: Մասնավորապես, վերոնշյալ կարգավորումների, ինչպես նաև կից ներկայացված հիմնավորումների արդյունքում միանշանակ չէ, թե նման դեպքերում ինչպես է լուծվելու մյուս ծնողի՝ երեխաների փաստացի խնամքն ու դաստիարակություն իրականացնելու փաստը հաստատելու հարցը:</w:t>
            </w:r>
          </w:p>
          <w:p w:rsidR="00FD0837" w:rsidRPr="00CF0090" w:rsidRDefault="00D64A6C" w:rsidP="00D64A6C">
            <w:pPr>
              <w:pStyle w:val="NormalWeb"/>
              <w:spacing w:before="0" w:beforeAutospacing="0" w:after="0" w:afterAutospacing="0"/>
              <w:jc w:val="both"/>
              <w:rPr>
                <w:rStyle w:val="Strong"/>
                <w:rFonts w:ascii="GHEA Grapalat" w:hAnsi="GHEA Grapalat"/>
                <w:b w:val="0"/>
                <w:bCs w:val="0"/>
                <w:color w:val="000000"/>
                <w:lang w:val="hy-AM"/>
              </w:rPr>
            </w:pPr>
            <w:r w:rsidRPr="00D64A6C">
              <w:rPr>
                <w:rStyle w:val="Strong"/>
                <w:rFonts w:ascii="GHEA Grapalat" w:hAnsi="GHEA Grapalat"/>
                <w:b w:val="0"/>
                <w:bCs w:val="0"/>
                <w:color w:val="000000"/>
                <w:lang w:val="hy-AM"/>
              </w:rPr>
              <w:t>Ելնելով վերոգրյալից՝ առաջարկում ենք Նախագծով նախատեսել այնպիսի կարգավորումներ, որոնց արդյունքում ծնողներից մեկի մահացած, անհայտ բացակայող, կամ դատական կարգով անգործունակ ճանաչվելու դեպքում մյուս ծնողը կազատվի երեխաների փաստացի խնամքն ու դաստիարակություն իրականացնելու փաստը Նախագծով նախատեսված մեխանիզմներով հաստատելու պարտականությունից:</w:t>
            </w:r>
          </w:p>
        </w:tc>
        <w:tc>
          <w:tcPr>
            <w:tcW w:w="711" w:type="pct"/>
            <w:tcBorders>
              <w:top w:val="single" w:sz="4" w:space="0" w:color="auto"/>
              <w:left w:val="single" w:sz="4" w:space="0" w:color="auto"/>
              <w:bottom w:val="single" w:sz="4" w:space="0" w:color="auto"/>
              <w:right w:val="single" w:sz="4" w:space="0" w:color="auto"/>
            </w:tcBorders>
          </w:tcPr>
          <w:p w:rsidR="00FD0837" w:rsidRPr="00003804" w:rsidRDefault="00003804" w:rsidP="00915C40">
            <w:pPr>
              <w:jc w:val="both"/>
              <w:rPr>
                <w:rFonts w:ascii="GHEA Grapalat" w:hAnsi="GHEA Grapalat"/>
                <w:sz w:val="24"/>
                <w:szCs w:val="24"/>
                <w:lang w:val="ru-RU"/>
              </w:rPr>
            </w:pPr>
            <w:r>
              <w:rPr>
                <w:rFonts w:ascii="GHEA Grapalat" w:hAnsi="GHEA Grapalat"/>
                <w:sz w:val="24"/>
                <w:szCs w:val="24"/>
                <w:lang w:val="ru-RU"/>
              </w:rPr>
              <w:lastRenderedPageBreak/>
              <w:t>Առաջարկություննընդունվել է:</w:t>
            </w:r>
          </w:p>
        </w:tc>
        <w:tc>
          <w:tcPr>
            <w:tcW w:w="704" w:type="pct"/>
            <w:tcBorders>
              <w:top w:val="single" w:sz="4" w:space="0" w:color="auto"/>
              <w:left w:val="single" w:sz="4" w:space="0" w:color="auto"/>
              <w:bottom w:val="single" w:sz="4" w:space="0" w:color="auto"/>
              <w:right w:val="single" w:sz="4" w:space="0" w:color="auto"/>
            </w:tcBorders>
          </w:tcPr>
          <w:p w:rsidR="00FD0837" w:rsidRPr="00003804" w:rsidRDefault="00003804" w:rsidP="00003804">
            <w:pPr>
              <w:pStyle w:val="NormalWeb"/>
              <w:tabs>
                <w:tab w:val="left" w:pos="720"/>
              </w:tabs>
              <w:spacing w:before="0" w:beforeAutospacing="0" w:after="0"/>
              <w:jc w:val="both"/>
              <w:rPr>
                <w:rFonts w:ascii="GHEA Grapalat" w:hAnsi="GHEA Grapalat" w:cs="Sylfaen"/>
                <w:lang w:val="hy-AM" w:eastAsia="ru-RU"/>
              </w:rPr>
            </w:pPr>
            <w:r>
              <w:rPr>
                <w:rFonts w:ascii="GHEA Grapalat" w:hAnsi="GHEA Grapalat" w:cs="Sylfaen"/>
                <w:lang w:val="ru-RU" w:eastAsia="ru-RU"/>
              </w:rPr>
              <w:t>Նախագծովառաջարկվող 8-րդ կետինորխմբագրության</w:t>
            </w:r>
            <w:r>
              <w:rPr>
                <w:rFonts w:ascii="GHEA Grapalat" w:hAnsi="GHEA Grapalat" w:cs="Sylfaen"/>
                <w:lang w:val="hy-AM" w:eastAsia="ru-RU"/>
              </w:rPr>
              <w:t>«ե» պարբերությամբ նախատեսվել է նաև, որ ն</w:t>
            </w:r>
            <w:r w:rsidRPr="00003804">
              <w:rPr>
                <w:rFonts w:ascii="GHEA Grapalat" w:hAnsi="GHEA Grapalat" w:cs="Sylfaen"/>
                <w:lang w:val="hy-AM" w:eastAsia="ru-RU"/>
              </w:rPr>
              <w:t xml:space="preserve">որ ծնված երեխայի կարգաթիվը որոշելիս՝ հաշվի են առնվում նպաստը նշանակելու համար դիմելու օրվա </w:t>
            </w:r>
            <w:r w:rsidRPr="00003804">
              <w:rPr>
                <w:rFonts w:ascii="GHEA Grapalat" w:hAnsi="GHEA Grapalat" w:cs="Sylfaen"/>
                <w:lang w:val="hy-AM" w:eastAsia="ru-RU"/>
              </w:rPr>
              <w:lastRenderedPageBreak/>
              <w:t>դրությամբ բնակչության պետական ռեգիստրում հաշվառված (անկախ բնակության (հաշվառման) վայրից)նոր ծնված երեխայի ծնողից (հորից կամ մորից) սերված երեխաները և զավակները (նոր ծնված երեխայի համահայր կամ համամայր քույրերն ու եղբայրները), եթենրանց մյուս ծնողը մինչև նոր ծնված երեխայի ծննդյան օրը մահացել կամ օրենքով սահմանված կարգով ճանաչվել է մահացած կամ անհայտ բացակայող, կամ դատական կարգով ճանաչվել է անգործունակ</w:t>
            </w:r>
            <w:r>
              <w:rPr>
                <w:rFonts w:ascii="GHEA Grapalat" w:hAnsi="GHEA Grapalat" w:cs="Sylfaen"/>
                <w:lang w:val="hy-AM" w:eastAsia="ru-RU"/>
              </w:rPr>
              <w:t>:</w:t>
            </w:r>
          </w:p>
        </w:tc>
      </w:tr>
      <w:tr w:rsidR="00677E85" w:rsidRPr="00C02593" w:rsidTr="00C02593">
        <w:trPr>
          <w:trHeight w:val="2618"/>
          <w:jc w:val="center"/>
        </w:trPr>
        <w:tc>
          <w:tcPr>
            <w:tcW w:w="105" w:type="pct"/>
            <w:tcBorders>
              <w:top w:val="single" w:sz="4" w:space="0" w:color="auto"/>
              <w:left w:val="single" w:sz="4" w:space="0" w:color="auto"/>
              <w:bottom w:val="single" w:sz="4" w:space="0" w:color="auto"/>
              <w:right w:val="single" w:sz="4" w:space="0" w:color="auto"/>
            </w:tcBorders>
          </w:tcPr>
          <w:p w:rsidR="00677E85" w:rsidRPr="00677E85" w:rsidRDefault="00677E85" w:rsidP="00E9492D">
            <w:pPr>
              <w:pStyle w:val="NormalWeb"/>
              <w:spacing w:before="0" w:beforeAutospacing="0" w:after="0"/>
              <w:jc w:val="both"/>
              <w:rPr>
                <w:rFonts w:ascii="GHEA Grapalat" w:hAnsi="GHEA Grapalat"/>
                <w:bCs/>
                <w:lang w:val="ru-RU" w:eastAsia="ru-RU"/>
              </w:rPr>
            </w:pPr>
          </w:p>
        </w:tc>
        <w:tc>
          <w:tcPr>
            <w:tcW w:w="690" w:type="pct"/>
            <w:tcBorders>
              <w:top w:val="single" w:sz="4" w:space="0" w:color="auto"/>
              <w:left w:val="single" w:sz="4" w:space="0" w:color="auto"/>
              <w:bottom w:val="single" w:sz="4" w:space="0" w:color="auto"/>
              <w:right w:val="single" w:sz="4" w:space="0" w:color="auto"/>
            </w:tcBorders>
          </w:tcPr>
          <w:p w:rsidR="00677E85" w:rsidRPr="00957A2C" w:rsidRDefault="00677E85" w:rsidP="00DE2AA2">
            <w:pPr>
              <w:pStyle w:val="NormalWeb"/>
              <w:spacing w:before="0" w:beforeAutospacing="0" w:after="0"/>
              <w:jc w:val="both"/>
              <w:rPr>
                <w:rFonts w:ascii="GHEA Grapalat" w:hAnsi="GHEA Grapalat"/>
                <w:lang w:val="hy-AM"/>
              </w:rPr>
            </w:pPr>
            <w:r>
              <w:rPr>
                <w:rFonts w:ascii="GHEA Grapalat" w:hAnsi="GHEA Grapalat"/>
                <w:lang w:val="hy-AM"/>
              </w:rPr>
              <w:t xml:space="preserve">Արդարադատության նախարարության 23.04.2020թ. թիվ </w:t>
            </w:r>
            <w:r w:rsidRPr="00677E85">
              <w:rPr>
                <w:rFonts w:ascii="GHEA Grapalat" w:hAnsi="GHEA Grapalat"/>
                <w:lang w:val="hy-AM"/>
              </w:rPr>
              <w:t>27.4/8700-2020</w:t>
            </w:r>
          </w:p>
        </w:tc>
        <w:tc>
          <w:tcPr>
            <w:tcW w:w="2790" w:type="pct"/>
            <w:tcBorders>
              <w:top w:val="single" w:sz="4" w:space="0" w:color="auto"/>
              <w:left w:val="single" w:sz="4" w:space="0" w:color="auto"/>
              <w:bottom w:val="single" w:sz="4" w:space="0" w:color="auto"/>
              <w:right w:val="single" w:sz="4" w:space="0" w:color="auto"/>
            </w:tcBorders>
          </w:tcPr>
          <w:p w:rsidR="00222786" w:rsidRDefault="00677E85" w:rsidP="00B2647F">
            <w:pPr>
              <w:pStyle w:val="NormalWeb"/>
              <w:spacing w:before="0" w:beforeAutospacing="0" w:after="0" w:afterAutospacing="0"/>
              <w:jc w:val="both"/>
              <w:rPr>
                <w:rStyle w:val="Strong"/>
                <w:rFonts w:ascii="GHEA Grapalat" w:hAnsi="GHEA Grapalat"/>
                <w:b w:val="0"/>
                <w:bCs w:val="0"/>
                <w:color w:val="000000"/>
                <w:lang w:val="hy-AM"/>
              </w:rPr>
            </w:pPr>
            <w:r w:rsidRPr="00677E85">
              <w:rPr>
                <w:rStyle w:val="Strong"/>
                <w:rFonts w:ascii="GHEA Grapalat" w:hAnsi="GHEA Grapalat"/>
                <w:b w:val="0"/>
                <w:bCs w:val="0"/>
                <w:color w:val="000000"/>
                <w:lang w:val="hy-AM"/>
              </w:rPr>
              <w:t>1.</w:t>
            </w:r>
            <w:r w:rsidRPr="00677E85">
              <w:rPr>
                <w:rStyle w:val="Strong"/>
                <w:rFonts w:ascii="GHEA Grapalat" w:hAnsi="GHEA Grapalat"/>
                <w:b w:val="0"/>
                <w:bCs w:val="0"/>
                <w:color w:val="000000"/>
                <w:lang w:val="hy-AM"/>
              </w:rPr>
              <w:tab/>
              <w:t>«Հայաստանի Հանրապետության կառավարության 2014 թվականի մարտի 6-ի N 275-Ն որոշման մեջ լրացում և փոփոխություն կատարելու մասին» Հայաստանի Հանրապետության կառավարության որոշման նախագծի 1-ին կետի 1-ին ենթակետով լրացվող 7-րդ ենթակետի համաձայն՝ ըստ անհրաժեշտության (եթե դիմումը ներկայացվել է ընտանիքում երկրորդ կամ յուրաքանչյուր հաջորդ երեխայի ծննդյան կապակցությամբ տրվող նպաստի համար) ներկայացվում են նաև սույն կարգի 8-րդ կետում նշված` 8-րդ կետի 2-րդ ենթակետի «գ» պարբերությունում նշված դեպքում` ալիմենտ վճարելու վերաբերյալ ծնողների միջև կնքված և նոտարի վավերացրած գրավոր համաձայնությունը:</w:t>
            </w:r>
          </w:p>
          <w:p w:rsidR="00677E85" w:rsidRPr="00D64A6C" w:rsidRDefault="00677E85" w:rsidP="00B2647F">
            <w:pPr>
              <w:pStyle w:val="NormalWeb"/>
              <w:spacing w:before="0" w:beforeAutospacing="0" w:after="0" w:afterAutospacing="0"/>
              <w:jc w:val="both"/>
              <w:rPr>
                <w:rStyle w:val="Strong"/>
                <w:rFonts w:ascii="GHEA Grapalat" w:hAnsi="GHEA Grapalat"/>
                <w:b w:val="0"/>
                <w:bCs w:val="0"/>
                <w:color w:val="000000"/>
                <w:lang w:val="hy-AM"/>
              </w:rPr>
            </w:pPr>
            <w:r w:rsidRPr="00677E85">
              <w:rPr>
                <w:rStyle w:val="Strong"/>
                <w:rFonts w:ascii="GHEA Grapalat" w:hAnsi="GHEA Grapalat"/>
                <w:b w:val="0"/>
                <w:bCs w:val="0"/>
                <w:color w:val="000000"/>
                <w:lang w:val="hy-AM"/>
              </w:rPr>
              <w:t xml:space="preserve">Այս առումով առաջարկում ենք քննարկել «ալիմենտ» եզրույթի կիրառումն այն պարագայում, երբ նոտարը վավերացնում է ծնողների միջև դրամական պարտավորության վերաբերյալ </w:t>
            </w:r>
            <w:r w:rsidRPr="00677E85">
              <w:rPr>
                <w:rStyle w:val="Strong"/>
                <w:rFonts w:ascii="GHEA Grapalat" w:hAnsi="GHEA Grapalat"/>
                <w:b w:val="0"/>
                <w:bCs w:val="0"/>
                <w:color w:val="000000"/>
                <w:lang w:val="hy-AM"/>
              </w:rPr>
              <w:lastRenderedPageBreak/>
              <w:t>համաձայնագիր՝ հաշվի առնելով այն հանգամանքը, որ համաձայնագիրն ըստ էության բովանդակային առումով նույնանում է ալիմենտին, սակայն նույնական չէ հասկացության ձևակերպման իմաստով:</w:t>
            </w:r>
          </w:p>
        </w:tc>
        <w:tc>
          <w:tcPr>
            <w:tcW w:w="711" w:type="pct"/>
            <w:tcBorders>
              <w:top w:val="single" w:sz="4" w:space="0" w:color="auto"/>
              <w:left w:val="single" w:sz="4" w:space="0" w:color="auto"/>
              <w:bottom w:val="single" w:sz="4" w:space="0" w:color="auto"/>
              <w:right w:val="single" w:sz="4" w:space="0" w:color="auto"/>
            </w:tcBorders>
          </w:tcPr>
          <w:p w:rsidR="00512256" w:rsidRDefault="00512256" w:rsidP="00512256">
            <w:pPr>
              <w:jc w:val="both"/>
              <w:rPr>
                <w:rFonts w:ascii="GHEA Grapalat" w:hAnsi="GHEA Grapalat"/>
                <w:sz w:val="24"/>
                <w:szCs w:val="24"/>
                <w:lang w:val="hy-AM"/>
              </w:rPr>
            </w:pPr>
            <w:r>
              <w:rPr>
                <w:rFonts w:ascii="GHEA Grapalat" w:hAnsi="GHEA Grapalat"/>
                <w:sz w:val="24"/>
                <w:szCs w:val="24"/>
                <w:lang w:val="hy-AM"/>
              </w:rPr>
              <w:lastRenderedPageBreak/>
              <w:t>Ընդունվել է ի գիտություն:</w:t>
            </w:r>
          </w:p>
          <w:p w:rsidR="00677E85" w:rsidRPr="00222C12" w:rsidRDefault="00677E85" w:rsidP="00915C40">
            <w:pPr>
              <w:jc w:val="both"/>
              <w:rPr>
                <w:rFonts w:ascii="GHEA Grapalat" w:hAnsi="GHEA Grapalat"/>
                <w:sz w:val="24"/>
                <w:szCs w:val="24"/>
                <w:lang w:val="hy-AM"/>
              </w:rPr>
            </w:pPr>
          </w:p>
          <w:p w:rsidR="00512256" w:rsidRPr="00222C12" w:rsidRDefault="00512256" w:rsidP="00512256">
            <w:pPr>
              <w:jc w:val="both"/>
              <w:rPr>
                <w:rFonts w:ascii="GHEA Grapalat" w:hAnsi="GHEA Grapalat"/>
                <w:sz w:val="24"/>
                <w:szCs w:val="24"/>
                <w:lang w:val="hy-AM"/>
              </w:rPr>
            </w:pPr>
            <w:r w:rsidRPr="00222C12">
              <w:rPr>
                <w:rFonts w:ascii="GHEA Grapalat" w:hAnsi="GHEA Grapalat"/>
                <w:sz w:val="24"/>
                <w:szCs w:val="24"/>
                <w:lang w:val="hy-AM"/>
              </w:rPr>
              <w:t>Ընտանեկան օրենսգրքի 68-րդ հոդվածի համաձայն՝ ծնողները կարող են համաձայնություն կնքել իրենց երեխաներին պահելու մասին (ալիմենտ վճարելու վերաբերյալ համաձայնություն):</w:t>
            </w:r>
          </w:p>
          <w:p w:rsidR="00512256" w:rsidRPr="00222C12" w:rsidRDefault="00512256" w:rsidP="00512256">
            <w:pPr>
              <w:jc w:val="both"/>
              <w:rPr>
                <w:rFonts w:ascii="GHEA Grapalat" w:hAnsi="GHEA Grapalat"/>
                <w:sz w:val="24"/>
                <w:szCs w:val="24"/>
                <w:lang w:val="hy-AM"/>
              </w:rPr>
            </w:pPr>
            <w:r w:rsidRPr="00222C12">
              <w:rPr>
                <w:rFonts w:ascii="GHEA Grapalat" w:hAnsi="GHEA Grapalat"/>
                <w:sz w:val="24"/>
                <w:szCs w:val="24"/>
                <w:lang w:val="hy-AM"/>
              </w:rPr>
              <w:t>Օրենսգրքի 87-րդ և 88-րդ հոդվածների համաձայն՝ Ալիմենտ վճարելու վերաբերյալ (ալիմենտի չափի, վճարման պայմանների ու կարգի մասին) համաձայնությունը կնքվում է ալիմենտ վճարելու պարտավոր անձի և խնամակալի (ալիմենտ ստացողի) միջև:</w:t>
            </w:r>
          </w:p>
          <w:p w:rsidR="00512256" w:rsidRPr="00222C12" w:rsidRDefault="00512256" w:rsidP="00512256">
            <w:pPr>
              <w:jc w:val="both"/>
              <w:rPr>
                <w:rFonts w:ascii="GHEA Grapalat" w:hAnsi="GHEA Grapalat"/>
                <w:sz w:val="24"/>
                <w:szCs w:val="24"/>
                <w:lang w:val="hy-AM"/>
              </w:rPr>
            </w:pPr>
            <w:r w:rsidRPr="00222C12">
              <w:rPr>
                <w:rFonts w:ascii="GHEA Grapalat" w:hAnsi="GHEA Grapalat"/>
                <w:sz w:val="24"/>
                <w:szCs w:val="24"/>
                <w:lang w:val="hy-AM"/>
              </w:rPr>
              <w:t>Ալիմենտ վճարելու վերաբերյալ համաձայնությունը կնքվում է գրավոր և ենթակա է նոտարական վավերացման:</w:t>
            </w:r>
          </w:p>
          <w:p w:rsidR="00512256" w:rsidRPr="00222C12" w:rsidRDefault="00512256" w:rsidP="00512256">
            <w:pPr>
              <w:jc w:val="both"/>
              <w:rPr>
                <w:rFonts w:ascii="GHEA Grapalat" w:hAnsi="GHEA Grapalat"/>
                <w:sz w:val="24"/>
                <w:szCs w:val="24"/>
                <w:lang w:val="hy-AM"/>
              </w:rPr>
            </w:pPr>
            <w:r w:rsidRPr="00222C12">
              <w:rPr>
                <w:rFonts w:ascii="GHEA Grapalat" w:hAnsi="GHEA Grapalat" w:cs="GHEA Grapalat"/>
                <w:sz w:val="24"/>
                <w:szCs w:val="24"/>
                <w:lang w:val="hy-AM"/>
              </w:rPr>
              <w:t>Ա</w:t>
            </w:r>
            <w:r w:rsidRPr="00222C12">
              <w:rPr>
                <w:rFonts w:ascii="GHEA Grapalat" w:hAnsi="GHEA Grapalat"/>
                <w:sz w:val="24"/>
                <w:szCs w:val="24"/>
                <w:lang w:val="hy-AM"/>
              </w:rPr>
              <w:t xml:space="preserve">լիմենտ վճարելու վերաբերյալ համաձայնության փոփոխման կամ լուծման վերաբերյալ անհամաձայնության </w:t>
            </w:r>
            <w:r w:rsidRPr="00222C12">
              <w:rPr>
                <w:rFonts w:ascii="GHEA Grapalat" w:hAnsi="GHEA Grapalat"/>
                <w:sz w:val="24"/>
                <w:szCs w:val="24"/>
                <w:lang w:val="hy-AM"/>
              </w:rPr>
              <w:lastRenderedPageBreak/>
              <w:t>դեպքում շահագրգիռ կողմն այդ համաձայնության փոփոխման կամ լուծման հայցով դատարան դիմելու իրավունք ունի:</w:t>
            </w:r>
          </w:p>
          <w:p w:rsidR="00512256" w:rsidRPr="00222C12" w:rsidRDefault="00512256" w:rsidP="00512256">
            <w:pPr>
              <w:jc w:val="both"/>
              <w:rPr>
                <w:rFonts w:ascii="GHEA Grapalat" w:hAnsi="GHEA Grapalat"/>
                <w:sz w:val="24"/>
                <w:szCs w:val="24"/>
                <w:lang w:val="hy-AM"/>
              </w:rPr>
            </w:pPr>
            <w:r w:rsidRPr="00222C12">
              <w:rPr>
                <w:rFonts w:ascii="GHEA Grapalat" w:hAnsi="GHEA Grapalat"/>
                <w:sz w:val="24"/>
                <w:szCs w:val="24"/>
                <w:lang w:val="hy-AM"/>
              </w:rPr>
              <w:t>Ըստ այդմ, Ընտանեկան օրենսգրքի վերոնշյալ դրույթների պահանջներին համապատասխան, Նախագծի</w:t>
            </w:r>
            <w:r w:rsidR="00915C40" w:rsidRPr="00222C12">
              <w:rPr>
                <w:rFonts w:ascii="GHEA Grapalat" w:hAnsi="GHEA Grapalat"/>
                <w:sz w:val="24"/>
                <w:szCs w:val="24"/>
                <w:lang w:val="hy-AM"/>
              </w:rPr>
              <w:t>՝</w:t>
            </w:r>
            <w:r w:rsidRPr="00222C12">
              <w:rPr>
                <w:rFonts w:ascii="GHEA Grapalat" w:hAnsi="GHEA Grapalat"/>
                <w:sz w:val="24"/>
                <w:szCs w:val="24"/>
                <w:lang w:val="hy-AM"/>
              </w:rPr>
              <w:t xml:space="preserve"> խնդրո առարկա դրույթով սահմանվել է, որ ալիմենտ ստանալը հավաստող փաստաթղթերն են՝ ալիմենտ վճարելու վերաբերյալ ծնողների միջև կնքված և նոտարի վավերացրած գրավոր համաձայնությունը կամ համապատասխան դատարանի վճիռը:</w:t>
            </w:r>
          </w:p>
        </w:tc>
        <w:tc>
          <w:tcPr>
            <w:tcW w:w="704" w:type="pct"/>
            <w:tcBorders>
              <w:top w:val="single" w:sz="4" w:space="0" w:color="auto"/>
              <w:left w:val="single" w:sz="4" w:space="0" w:color="auto"/>
              <w:bottom w:val="single" w:sz="4" w:space="0" w:color="auto"/>
              <w:right w:val="single" w:sz="4" w:space="0" w:color="auto"/>
            </w:tcBorders>
          </w:tcPr>
          <w:p w:rsidR="00677E85" w:rsidRPr="00677E85" w:rsidRDefault="00677E85" w:rsidP="00003804">
            <w:pPr>
              <w:pStyle w:val="NormalWeb"/>
              <w:tabs>
                <w:tab w:val="left" w:pos="720"/>
              </w:tabs>
              <w:spacing w:before="0" w:beforeAutospacing="0" w:after="0"/>
              <w:jc w:val="both"/>
              <w:rPr>
                <w:rFonts w:ascii="GHEA Grapalat" w:hAnsi="GHEA Grapalat" w:cs="Sylfaen"/>
                <w:lang w:val="hy-AM" w:eastAsia="ru-RU"/>
              </w:rPr>
            </w:pPr>
          </w:p>
        </w:tc>
      </w:tr>
      <w:tr w:rsidR="00B560FE" w:rsidRPr="00C02593" w:rsidTr="00C02593">
        <w:trPr>
          <w:trHeight w:val="2618"/>
          <w:jc w:val="center"/>
        </w:trPr>
        <w:tc>
          <w:tcPr>
            <w:tcW w:w="105" w:type="pct"/>
            <w:tcBorders>
              <w:top w:val="single" w:sz="4" w:space="0" w:color="auto"/>
              <w:left w:val="single" w:sz="4" w:space="0" w:color="auto"/>
              <w:bottom w:val="single" w:sz="4" w:space="0" w:color="auto"/>
              <w:right w:val="single" w:sz="4" w:space="0" w:color="auto"/>
            </w:tcBorders>
          </w:tcPr>
          <w:p w:rsidR="00B560FE" w:rsidRPr="00222786" w:rsidRDefault="00B560FE" w:rsidP="00E9492D">
            <w:pPr>
              <w:pStyle w:val="NormalWeb"/>
              <w:spacing w:before="0" w:beforeAutospacing="0" w:after="0"/>
              <w:jc w:val="both"/>
              <w:rPr>
                <w:rFonts w:ascii="GHEA Grapalat" w:hAnsi="GHEA Grapalat"/>
                <w:bCs/>
                <w:lang w:val="hy-AM" w:eastAsia="ru-RU"/>
              </w:rPr>
            </w:pPr>
          </w:p>
        </w:tc>
        <w:tc>
          <w:tcPr>
            <w:tcW w:w="690" w:type="pct"/>
            <w:tcBorders>
              <w:top w:val="single" w:sz="4" w:space="0" w:color="auto"/>
              <w:left w:val="single" w:sz="4" w:space="0" w:color="auto"/>
              <w:bottom w:val="single" w:sz="4" w:space="0" w:color="auto"/>
              <w:right w:val="single" w:sz="4" w:space="0" w:color="auto"/>
            </w:tcBorders>
          </w:tcPr>
          <w:p w:rsidR="00B560FE" w:rsidRDefault="00B560FE" w:rsidP="00DE2AA2">
            <w:pPr>
              <w:pStyle w:val="NormalWeb"/>
              <w:spacing w:before="0" w:beforeAutospacing="0" w:after="0"/>
              <w:jc w:val="both"/>
              <w:rPr>
                <w:rFonts w:ascii="GHEA Grapalat" w:hAnsi="GHEA Grapalat"/>
                <w:lang w:val="hy-AM"/>
              </w:rPr>
            </w:pPr>
          </w:p>
        </w:tc>
        <w:tc>
          <w:tcPr>
            <w:tcW w:w="2790" w:type="pct"/>
            <w:tcBorders>
              <w:top w:val="single" w:sz="4" w:space="0" w:color="auto"/>
              <w:left w:val="single" w:sz="4" w:space="0" w:color="auto"/>
              <w:bottom w:val="single" w:sz="4" w:space="0" w:color="auto"/>
              <w:right w:val="single" w:sz="4" w:space="0" w:color="auto"/>
            </w:tcBorders>
          </w:tcPr>
          <w:p w:rsidR="00E468B4" w:rsidRPr="00E468B4" w:rsidRDefault="00E468B4" w:rsidP="00E468B4">
            <w:pPr>
              <w:pStyle w:val="NormalWeb"/>
              <w:spacing w:before="0" w:beforeAutospacing="0" w:after="0" w:afterAutospacing="0"/>
              <w:jc w:val="both"/>
              <w:rPr>
                <w:rStyle w:val="Strong"/>
                <w:rFonts w:ascii="GHEA Grapalat" w:hAnsi="GHEA Grapalat"/>
                <w:b w:val="0"/>
                <w:bCs w:val="0"/>
                <w:color w:val="000000"/>
                <w:lang w:val="hy-AM"/>
              </w:rPr>
            </w:pPr>
            <w:r w:rsidRPr="00E468B4">
              <w:rPr>
                <w:rStyle w:val="Strong"/>
                <w:rFonts w:ascii="GHEA Grapalat" w:hAnsi="GHEA Grapalat"/>
                <w:b w:val="0"/>
                <w:bCs w:val="0"/>
                <w:color w:val="000000"/>
                <w:lang w:val="hy-AM"/>
              </w:rPr>
              <w:t xml:space="preserve">2. Նախագծի 1-ին կետի 2-րդ ենթակետով նոր խմբագրությամբ շարադրվող 8-րդ կետի 2-րդ ենթակետի ա/ պարբերության համաձայն՝ նոր ծնված երեխայի կարգաթիվը որոշելիս՝ հաշվի են առնվում նպաստը նշանակելու համար դիմելու օրվա դրությամբ բնակչության պետական ռեգիստրում հաշվառված (անկախ բնակության </w:t>
            </w:r>
            <w:r w:rsidRPr="00E468B4">
              <w:rPr>
                <w:rStyle w:val="Strong"/>
                <w:rFonts w:ascii="GHEA Grapalat" w:hAnsi="GHEA Grapalat"/>
                <w:b w:val="0"/>
                <w:bCs w:val="0"/>
                <w:color w:val="000000"/>
                <w:lang w:val="hy-AM"/>
              </w:rPr>
              <w:lastRenderedPageBreak/>
              <w:t>(հաշվառման) վայրից)` նոր ծնված երեխայի ծնողից (հորից կամ մորից) սերված երեխաները և զավակները (նոր ծնված երեխայի համահայր կամ համամայր քույրերն ու եղբայրները), եթե` դատարանի վճռով (դատարանի վճռով հաստատված հաշտության համաձայնությամբ) կամ ծնողների փոխադարձ համաձայնությամբ այդ երեխայի բնակության վայր է սահմանվել ծնողի բնակության վայրը:</w:t>
            </w:r>
          </w:p>
          <w:p w:rsidR="00B560FE" w:rsidRPr="00677E85" w:rsidRDefault="00E468B4" w:rsidP="00E468B4">
            <w:pPr>
              <w:pStyle w:val="NormalWeb"/>
              <w:spacing w:before="0" w:beforeAutospacing="0" w:after="0" w:afterAutospacing="0"/>
              <w:jc w:val="both"/>
              <w:rPr>
                <w:rStyle w:val="Strong"/>
                <w:rFonts w:ascii="GHEA Grapalat" w:hAnsi="GHEA Grapalat"/>
                <w:b w:val="0"/>
                <w:bCs w:val="0"/>
                <w:color w:val="000000"/>
                <w:lang w:val="hy-AM"/>
              </w:rPr>
            </w:pPr>
            <w:r w:rsidRPr="00E468B4">
              <w:rPr>
                <w:rStyle w:val="Strong"/>
                <w:rFonts w:ascii="GHEA Grapalat" w:hAnsi="GHEA Grapalat"/>
                <w:b w:val="0"/>
                <w:bCs w:val="0"/>
                <w:color w:val="000000"/>
                <w:lang w:val="hy-AM"/>
              </w:rPr>
              <w:t>Տվյալ դեպքում հնարավոր չարաշահումներից խուսափելու համար առաջարկում ենք քննարկել երեխայի բնակության վայրը նոտարական վավերացմամբ հաստատելու հարցը:</w:t>
            </w:r>
            <w:r w:rsidRPr="00E468B4">
              <w:rPr>
                <w:rStyle w:val="Strong"/>
                <w:rFonts w:ascii="GHEA Grapalat" w:hAnsi="GHEA Grapalat"/>
                <w:b w:val="0"/>
                <w:bCs w:val="0"/>
                <w:color w:val="000000"/>
                <w:lang w:val="hy-AM"/>
              </w:rPr>
              <w:tab/>
            </w:r>
          </w:p>
        </w:tc>
        <w:tc>
          <w:tcPr>
            <w:tcW w:w="711" w:type="pct"/>
            <w:tcBorders>
              <w:top w:val="single" w:sz="4" w:space="0" w:color="auto"/>
              <w:left w:val="single" w:sz="4" w:space="0" w:color="auto"/>
              <w:bottom w:val="single" w:sz="4" w:space="0" w:color="auto"/>
              <w:right w:val="single" w:sz="4" w:space="0" w:color="auto"/>
            </w:tcBorders>
          </w:tcPr>
          <w:p w:rsidR="00B560FE" w:rsidRPr="00222C12" w:rsidRDefault="00E04986" w:rsidP="00915C40">
            <w:pPr>
              <w:jc w:val="both"/>
              <w:rPr>
                <w:rFonts w:ascii="GHEA Grapalat" w:hAnsi="GHEA Grapalat"/>
                <w:sz w:val="24"/>
                <w:szCs w:val="24"/>
                <w:lang w:val="hy-AM"/>
              </w:rPr>
            </w:pPr>
            <w:r>
              <w:rPr>
                <w:rFonts w:ascii="GHEA Grapalat" w:hAnsi="GHEA Grapalat"/>
                <w:sz w:val="24"/>
                <w:szCs w:val="24"/>
                <w:lang w:val="hy-AM"/>
              </w:rPr>
              <w:lastRenderedPageBreak/>
              <w:t>Ընդունվել է ի գիտություն:</w:t>
            </w:r>
          </w:p>
          <w:p w:rsidR="00915C40" w:rsidRPr="00222C12" w:rsidRDefault="00915C40" w:rsidP="00915C40">
            <w:pPr>
              <w:jc w:val="both"/>
              <w:rPr>
                <w:rFonts w:ascii="GHEA Grapalat" w:hAnsi="GHEA Grapalat"/>
                <w:sz w:val="24"/>
                <w:szCs w:val="24"/>
                <w:lang w:val="hy-AM"/>
              </w:rPr>
            </w:pPr>
            <w:r>
              <w:rPr>
                <w:rFonts w:ascii="GHEA Grapalat" w:hAnsi="GHEA Grapalat"/>
                <w:sz w:val="24"/>
                <w:szCs w:val="24"/>
                <w:lang w:val="hy-AM"/>
              </w:rPr>
              <w:t xml:space="preserve">Ընտանեկան օրենսգրքի 53-րդ հոդվածի 3-րդ մասով ևս նախատեսված է, որ երեխաների բնակության </w:t>
            </w:r>
            <w:r w:rsidRPr="000D2194">
              <w:rPr>
                <w:rFonts w:ascii="GHEA Grapalat" w:hAnsi="GHEA Grapalat"/>
                <w:sz w:val="24"/>
                <w:szCs w:val="24"/>
                <w:lang w:val="hy-AM"/>
              </w:rPr>
              <w:t>վայրը կարող է որոշվել ծնողների փոխադարձ համաձայնությամբ:</w:t>
            </w:r>
            <w:r w:rsidRPr="00222C12">
              <w:rPr>
                <w:rFonts w:ascii="GHEA Grapalat" w:hAnsi="GHEA Grapalat"/>
                <w:sz w:val="24"/>
                <w:szCs w:val="24"/>
                <w:lang w:val="hy-AM"/>
              </w:rPr>
              <w:t xml:space="preserve"> Օրենսգրքով այդ համաձայնության համար նախատեսված չէ պարտադիր նոտարական </w:t>
            </w:r>
            <w:r w:rsidRPr="00222C12">
              <w:rPr>
                <w:rFonts w:ascii="GHEA Grapalat" w:hAnsi="GHEA Grapalat"/>
                <w:sz w:val="24"/>
                <w:szCs w:val="24"/>
                <w:lang w:val="hy-AM"/>
              </w:rPr>
              <w:lastRenderedPageBreak/>
              <w:t>ձև:</w:t>
            </w:r>
          </w:p>
          <w:p w:rsidR="00E04986" w:rsidRDefault="00E04986" w:rsidP="00E04986">
            <w:pPr>
              <w:jc w:val="both"/>
              <w:rPr>
                <w:rFonts w:ascii="GHEA Grapalat" w:hAnsi="GHEA Grapalat"/>
                <w:sz w:val="24"/>
                <w:szCs w:val="24"/>
                <w:lang w:val="hy-AM"/>
              </w:rPr>
            </w:pPr>
            <w:r w:rsidRPr="005A1EBB">
              <w:rPr>
                <w:rFonts w:ascii="GHEA Grapalat" w:hAnsi="GHEA Grapalat"/>
                <w:sz w:val="24"/>
                <w:szCs w:val="24"/>
                <w:lang w:val="hy-AM"/>
              </w:rPr>
              <w:t>Նախագծով կարգավորումներ են տրվել այն  դեպքերին, երբ հավաստող փաստաթղթերի առկայությամբ հնարավոր է ճշտել նոր ծնված երեխայի կարգաթիվը որոշելու համար հաշվի առնվող մյուս երեխաների՝ տվյալ ընտանիքում ապրելու փաստը: Այդ փաստաթղթերն են ծնողների փոխադարձ համաձայնությունը՝ երեխաների բնակության վայրը որոշելու վերաբերյալ կամ դատարանի համապատասխան վճիռը:</w:t>
            </w:r>
          </w:p>
          <w:p w:rsidR="00F947B7" w:rsidRPr="005A1EBB" w:rsidRDefault="00915C40" w:rsidP="00E04986">
            <w:pPr>
              <w:jc w:val="both"/>
              <w:rPr>
                <w:rFonts w:ascii="GHEA Grapalat" w:hAnsi="GHEA Grapalat"/>
                <w:sz w:val="24"/>
                <w:szCs w:val="24"/>
                <w:lang w:val="hy-AM"/>
              </w:rPr>
            </w:pPr>
            <w:r w:rsidRPr="00222C12">
              <w:rPr>
                <w:rFonts w:ascii="GHEA Grapalat" w:hAnsi="GHEA Grapalat"/>
                <w:sz w:val="24"/>
                <w:szCs w:val="24"/>
                <w:lang w:val="hy-AM"/>
              </w:rPr>
              <w:t>Հիմք ընդունելով Ընտանեկան օրենսգրքի վերոնշյալ կա</w:t>
            </w:r>
            <w:r w:rsidR="005B0F84" w:rsidRPr="00222C12">
              <w:rPr>
                <w:rFonts w:ascii="GHEA Grapalat" w:hAnsi="GHEA Grapalat"/>
                <w:sz w:val="24"/>
                <w:szCs w:val="24"/>
                <w:lang w:val="hy-AM"/>
              </w:rPr>
              <w:t xml:space="preserve">րգավորումները՝ </w:t>
            </w:r>
            <w:r w:rsidR="005B0F84">
              <w:rPr>
                <w:rFonts w:ascii="GHEA Grapalat" w:hAnsi="GHEA Grapalat"/>
                <w:sz w:val="24"/>
                <w:szCs w:val="24"/>
                <w:lang w:val="hy-AM"/>
              </w:rPr>
              <w:t xml:space="preserve">լրացուցիչ ծախս </w:t>
            </w:r>
            <w:r w:rsidR="005B0F84" w:rsidRPr="00222C12">
              <w:rPr>
                <w:rFonts w:ascii="GHEA Grapalat" w:hAnsi="GHEA Grapalat"/>
                <w:sz w:val="24"/>
                <w:szCs w:val="24"/>
                <w:lang w:val="hy-AM"/>
              </w:rPr>
              <w:t xml:space="preserve">չառաջացնելու նպատակով խնդրո առարկա </w:t>
            </w:r>
            <w:r w:rsidR="005B0F84">
              <w:rPr>
                <w:rFonts w:ascii="GHEA Grapalat" w:hAnsi="GHEA Grapalat"/>
                <w:sz w:val="24"/>
                <w:szCs w:val="24"/>
                <w:lang w:val="hy-AM"/>
              </w:rPr>
              <w:t>համաձայնությունը</w:t>
            </w:r>
            <w:r w:rsidR="00F947B7">
              <w:rPr>
                <w:rFonts w:ascii="GHEA Grapalat" w:hAnsi="GHEA Grapalat"/>
                <w:sz w:val="24"/>
                <w:szCs w:val="24"/>
                <w:lang w:val="hy-AM"/>
              </w:rPr>
              <w:t>նոտարական կարգով վավերացնել</w:t>
            </w:r>
            <w:r w:rsidR="005B0F84" w:rsidRPr="00222C12">
              <w:rPr>
                <w:rFonts w:ascii="GHEA Grapalat" w:hAnsi="GHEA Grapalat"/>
                <w:sz w:val="24"/>
                <w:szCs w:val="24"/>
                <w:lang w:val="hy-AM"/>
              </w:rPr>
              <w:t xml:space="preserve">ու պահանջ նախագծով չի առաջարկվել: </w:t>
            </w:r>
          </w:p>
          <w:p w:rsidR="00E04986" w:rsidRDefault="00E04986" w:rsidP="00915C40">
            <w:pPr>
              <w:jc w:val="both"/>
              <w:rPr>
                <w:rFonts w:ascii="GHEA Grapalat" w:hAnsi="GHEA Grapalat"/>
                <w:sz w:val="24"/>
                <w:szCs w:val="24"/>
                <w:lang w:val="hy-AM"/>
              </w:rPr>
            </w:pPr>
          </w:p>
          <w:p w:rsidR="00E04986" w:rsidRPr="00677E85" w:rsidRDefault="00E04986" w:rsidP="00915C40">
            <w:pPr>
              <w:jc w:val="both"/>
              <w:rPr>
                <w:rFonts w:ascii="GHEA Grapalat" w:hAnsi="GHEA Grapalat"/>
                <w:sz w:val="24"/>
                <w:szCs w:val="24"/>
                <w:lang w:val="hy-AM"/>
              </w:rPr>
            </w:pPr>
          </w:p>
        </w:tc>
        <w:tc>
          <w:tcPr>
            <w:tcW w:w="704" w:type="pct"/>
            <w:tcBorders>
              <w:top w:val="single" w:sz="4" w:space="0" w:color="auto"/>
              <w:left w:val="single" w:sz="4" w:space="0" w:color="auto"/>
              <w:bottom w:val="single" w:sz="4" w:space="0" w:color="auto"/>
              <w:right w:val="single" w:sz="4" w:space="0" w:color="auto"/>
            </w:tcBorders>
          </w:tcPr>
          <w:p w:rsidR="00B560FE" w:rsidRPr="00677E85" w:rsidRDefault="00B560FE" w:rsidP="00003804">
            <w:pPr>
              <w:pStyle w:val="NormalWeb"/>
              <w:tabs>
                <w:tab w:val="left" w:pos="720"/>
              </w:tabs>
              <w:spacing w:before="0" w:beforeAutospacing="0" w:after="0"/>
              <w:jc w:val="both"/>
              <w:rPr>
                <w:rFonts w:ascii="GHEA Grapalat" w:hAnsi="GHEA Grapalat" w:cs="Sylfaen"/>
                <w:lang w:val="hy-AM" w:eastAsia="ru-RU"/>
              </w:rPr>
            </w:pPr>
          </w:p>
        </w:tc>
      </w:tr>
      <w:tr w:rsidR="00E468B4" w:rsidRPr="00C02593" w:rsidTr="00C02593">
        <w:trPr>
          <w:trHeight w:val="2132"/>
          <w:jc w:val="center"/>
        </w:trPr>
        <w:tc>
          <w:tcPr>
            <w:tcW w:w="105" w:type="pct"/>
            <w:tcBorders>
              <w:top w:val="single" w:sz="4" w:space="0" w:color="auto"/>
              <w:left w:val="single" w:sz="4" w:space="0" w:color="auto"/>
              <w:bottom w:val="single" w:sz="4" w:space="0" w:color="auto"/>
              <w:right w:val="single" w:sz="4" w:space="0" w:color="auto"/>
            </w:tcBorders>
          </w:tcPr>
          <w:p w:rsidR="00E468B4" w:rsidRPr="00222786" w:rsidRDefault="00E468B4" w:rsidP="00E9492D">
            <w:pPr>
              <w:pStyle w:val="NormalWeb"/>
              <w:spacing w:before="0" w:beforeAutospacing="0" w:after="0"/>
              <w:jc w:val="both"/>
              <w:rPr>
                <w:rFonts w:ascii="GHEA Grapalat" w:hAnsi="GHEA Grapalat"/>
                <w:bCs/>
                <w:lang w:val="hy-AM" w:eastAsia="ru-RU"/>
              </w:rPr>
            </w:pPr>
          </w:p>
        </w:tc>
        <w:tc>
          <w:tcPr>
            <w:tcW w:w="690" w:type="pct"/>
            <w:tcBorders>
              <w:top w:val="single" w:sz="4" w:space="0" w:color="auto"/>
              <w:left w:val="single" w:sz="4" w:space="0" w:color="auto"/>
              <w:bottom w:val="single" w:sz="4" w:space="0" w:color="auto"/>
              <w:right w:val="single" w:sz="4" w:space="0" w:color="auto"/>
            </w:tcBorders>
          </w:tcPr>
          <w:p w:rsidR="00E468B4" w:rsidRDefault="00E468B4" w:rsidP="00DE2AA2">
            <w:pPr>
              <w:pStyle w:val="NormalWeb"/>
              <w:spacing w:before="0" w:beforeAutospacing="0" w:after="0"/>
              <w:jc w:val="both"/>
              <w:rPr>
                <w:rFonts w:ascii="GHEA Grapalat" w:hAnsi="GHEA Grapalat"/>
                <w:lang w:val="hy-AM"/>
              </w:rPr>
            </w:pPr>
          </w:p>
        </w:tc>
        <w:tc>
          <w:tcPr>
            <w:tcW w:w="2790" w:type="pct"/>
            <w:tcBorders>
              <w:top w:val="single" w:sz="4" w:space="0" w:color="auto"/>
              <w:left w:val="single" w:sz="4" w:space="0" w:color="auto"/>
              <w:bottom w:val="single" w:sz="4" w:space="0" w:color="auto"/>
              <w:right w:val="single" w:sz="4" w:space="0" w:color="auto"/>
            </w:tcBorders>
          </w:tcPr>
          <w:p w:rsidR="00E468B4" w:rsidRPr="00E468B4" w:rsidRDefault="00E468B4" w:rsidP="00E468B4">
            <w:pPr>
              <w:pStyle w:val="NormalWeb"/>
              <w:spacing w:before="0" w:beforeAutospacing="0" w:after="0" w:afterAutospacing="0"/>
              <w:jc w:val="both"/>
              <w:rPr>
                <w:rStyle w:val="Strong"/>
                <w:rFonts w:ascii="GHEA Grapalat" w:hAnsi="GHEA Grapalat"/>
                <w:b w:val="0"/>
                <w:bCs w:val="0"/>
                <w:color w:val="000000"/>
                <w:lang w:val="hy-AM"/>
              </w:rPr>
            </w:pPr>
            <w:r w:rsidRPr="00E468B4">
              <w:rPr>
                <w:rStyle w:val="Strong"/>
                <w:rFonts w:ascii="GHEA Grapalat" w:hAnsi="GHEA Grapalat"/>
                <w:b w:val="0"/>
                <w:bCs w:val="0"/>
                <w:color w:val="000000"/>
                <w:lang w:val="hy-AM"/>
              </w:rPr>
              <w:t>Նախագծի 1-ին կետի 2-րդ ենթակետով նոր խմբագրությամբ շարադրվող 8-րդ կետում կիրառվող «այդ երեխայի» ձևակերպման պարագայում անհրաժեշտ է հստակեցնել, թե տվյալ դեպքում որ երեխայի մասին է խոսքը:</w:t>
            </w:r>
          </w:p>
        </w:tc>
        <w:tc>
          <w:tcPr>
            <w:tcW w:w="711" w:type="pct"/>
            <w:tcBorders>
              <w:top w:val="single" w:sz="4" w:space="0" w:color="auto"/>
              <w:left w:val="single" w:sz="4" w:space="0" w:color="auto"/>
              <w:bottom w:val="single" w:sz="4" w:space="0" w:color="auto"/>
              <w:right w:val="single" w:sz="4" w:space="0" w:color="auto"/>
            </w:tcBorders>
          </w:tcPr>
          <w:p w:rsidR="00E468B4" w:rsidRPr="00CB1635" w:rsidRDefault="00F866DF" w:rsidP="00CB1635">
            <w:pPr>
              <w:pStyle w:val="NormalWeb"/>
              <w:spacing w:before="0" w:beforeAutospacing="0" w:after="0" w:afterAutospacing="0"/>
              <w:jc w:val="both"/>
              <w:rPr>
                <w:rStyle w:val="Strong"/>
                <w:rFonts w:ascii="GHEA Grapalat" w:hAnsi="GHEA Grapalat"/>
                <w:b w:val="0"/>
                <w:color w:val="000000"/>
                <w:lang w:val="hy-AM"/>
              </w:rPr>
            </w:pPr>
            <w:r w:rsidRPr="00222C12">
              <w:rPr>
                <w:rStyle w:val="Strong"/>
                <w:rFonts w:ascii="GHEA Grapalat" w:hAnsi="GHEA Grapalat"/>
                <w:b w:val="0"/>
                <w:color w:val="000000"/>
                <w:lang w:val="hy-AM"/>
              </w:rPr>
              <w:t xml:space="preserve">Առաջարկությունն </w:t>
            </w:r>
            <w:r w:rsidR="005B0F84" w:rsidRPr="00CB1635">
              <w:rPr>
                <w:rStyle w:val="Strong"/>
                <w:rFonts w:ascii="GHEA Grapalat" w:hAnsi="GHEA Grapalat"/>
                <w:b w:val="0"/>
                <w:color w:val="000000"/>
                <w:lang w:val="hy-AM"/>
              </w:rPr>
              <w:t xml:space="preserve">չի </w:t>
            </w:r>
            <w:r w:rsidRPr="00222C12">
              <w:rPr>
                <w:rStyle w:val="Strong"/>
                <w:rFonts w:ascii="GHEA Grapalat" w:hAnsi="GHEA Grapalat"/>
                <w:b w:val="0"/>
                <w:color w:val="000000"/>
                <w:lang w:val="hy-AM"/>
              </w:rPr>
              <w:t>ընդունվել:</w:t>
            </w:r>
          </w:p>
          <w:p w:rsidR="005B0F84" w:rsidRPr="00CB1635" w:rsidRDefault="005B0F84" w:rsidP="00CB1635">
            <w:pPr>
              <w:pStyle w:val="NormalWeb"/>
              <w:spacing w:before="0" w:beforeAutospacing="0" w:after="0" w:afterAutospacing="0"/>
              <w:jc w:val="both"/>
              <w:rPr>
                <w:rStyle w:val="Strong"/>
                <w:rFonts w:ascii="GHEA Grapalat" w:hAnsi="GHEA Grapalat"/>
                <w:b w:val="0"/>
                <w:color w:val="000000"/>
                <w:lang w:val="hy-AM"/>
              </w:rPr>
            </w:pPr>
          </w:p>
          <w:p w:rsidR="005B0F84" w:rsidRPr="00222C12" w:rsidRDefault="005B0F84" w:rsidP="00CB1635">
            <w:pPr>
              <w:pStyle w:val="NormalWeb"/>
              <w:spacing w:before="0" w:beforeAutospacing="0" w:after="0" w:afterAutospacing="0"/>
              <w:jc w:val="both"/>
              <w:rPr>
                <w:rFonts w:ascii="GHEA Grapalat" w:hAnsi="GHEA Grapalat"/>
                <w:lang w:val="hy-AM"/>
              </w:rPr>
            </w:pPr>
            <w:r w:rsidRPr="00CB1635">
              <w:rPr>
                <w:rStyle w:val="Strong"/>
                <w:rFonts w:ascii="GHEA Grapalat" w:hAnsi="GHEA Grapalat"/>
                <w:b w:val="0"/>
                <w:bCs w:val="0"/>
                <w:color w:val="000000"/>
                <w:lang w:val="hy-AM"/>
              </w:rPr>
              <w:t xml:space="preserve">Նախագծի 1-ին կետի 2-րդ ենթակետով նոր խմբագրությամբ շարադրվող 8-րդ կետի 2-րդ ենթակետի նախաբանում թվարկված են </w:t>
            </w:r>
            <w:r w:rsidRPr="00222C12">
              <w:rPr>
                <w:rStyle w:val="Strong"/>
                <w:rFonts w:ascii="GHEA Grapalat" w:hAnsi="GHEA Grapalat"/>
                <w:b w:val="0"/>
                <w:color w:val="000000"/>
                <w:lang w:val="hy-AM"/>
              </w:rPr>
              <w:t>նոր ծնված երեխայի ծնողից (հորից կամ մորից) սերված երեխաները և զավակները (նոր ծնված երեխայի համահայր կամ համամայր քույրերն ու եղբայրները</w:t>
            </w:r>
            <w:r w:rsidRPr="00CB1635">
              <w:rPr>
                <w:rStyle w:val="Strong"/>
                <w:rFonts w:ascii="GHEA Grapalat" w:hAnsi="GHEA Grapalat"/>
                <w:b w:val="0"/>
                <w:color w:val="000000"/>
                <w:lang w:val="hy-AM"/>
              </w:rPr>
              <w:t xml:space="preserve"> (այդ երեխան կամ այդ երեխաները), որոն</w:t>
            </w:r>
            <w:r w:rsidR="00CB1635" w:rsidRPr="00CB1635">
              <w:rPr>
                <w:rStyle w:val="Strong"/>
                <w:rFonts w:ascii="GHEA Grapalat" w:hAnsi="GHEA Grapalat"/>
                <w:b w:val="0"/>
                <w:color w:val="000000"/>
                <w:lang w:val="hy-AM"/>
              </w:rPr>
              <w:t xml:space="preserve">ցվերաբերում են </w:t>
            </w:r>
            <w:r w:rsidRPr="00CB1635">
              <w:rPr>
                <w:rStyle w:val="Strong"/>
                <w:rFonts w:ascii="GHEA Grapalat" w:hAnsi="GHEA Grapalat"/>
                <w:b w:val="0"/>
                <w:color w:val="000000"/>
                <w:lang w:val="hy-AM"/>
              </w:rPr>
              <w:t xml:space="preserve">ենթակետի </w:t>
            </w:r>
            <w:r w:rsidR="00CB1635" w:rsidRPr="00CB1635">
              <w:rPr>
                <w:rStyle w:val="Strong"/>
                <w:rFonts w:ascii="GHEA Grapalat" w:hAnsi="GHEA Grapalat"/>
                <w:b w:val="0"/>
                <w:color w:val="000000"/>
                <w:lang w:val="hy-AM"/>
              </w:rPr>
              <w:t>պարբերությունները:</w:t>
            </w:r>
          </w:p>
        </w:tc>
        <w:tc>
          <w:tcPr>
            <w:tcW w:w="704" w:type="pct"/>
            <w:tcBorders>
              <w:top w:val="single" w:sz="4" w:space="0" w:color="auto"/>
              <w:left w:val="single" w:sz="4" w:space="0" w:color="auto"/>
              <w:bottom w:val="single" w:sz="4" w:space="0" w:color="auto"/>
              <w:right w:val="single" w:sz="4" w:space="0" w:color="auto"/>
            </w:tcBorders>
          </w:tcPr>
          <w:p w:rsidR="00BB2E84" w:rsidRPr="00677E85" w:rsidRDefault="00BB2E84" w:rsidP="00003804">
            <w:pPr>
              <w:pStyle w:val="NormalWeb"/>
              <w:tabs>
                <w:tab w:val="left" w:pos="720"/>
              </w:tabs>
              <w:spacing w:before="0" w:beforeAutospacing="0" w:after="0"/>
              <w:jc w:val="both"/>
              <w:rPr>
                <w:rFonts w:ascii="GHEA Grapalat" w:hAnsi="GHEA Grapalat" w:cs="Sylfaen"/>
                <w:lang w:val="hy-AM" w:eastAsia="ru-RU"/>
              </w:rPr>
            </w:pPr>
          </w:p>
        </w:tc>
      </w:tr>
      <w:tr w:rsidR="003E7AC5" w:rsidRPr="00C02593" w:rsidTr="00C02593">
        <w:trPr>
          <w:trHeight w:val="2132"/>
          <w:jc w:val="center"/>
        </w:trPr>
        <w:tc>
          <w:tcPr>
            <w:tcW w:w="105" w:type="pct"/>
            <w:tcBorders>
              <w:top w:val="single" w:sz="4" w:space="0" w:color="auto"/>
              <w:left w:val="single" w:sz="4" w:space="0" w:color="auto"/>
              <w:bottom w:val="single" w:sz="4" w:space="0" w:color="auto"/>
              <w:right w:val="single" w:sz="4" w:space="0" w:color="auto"/>
            </w:tcBorders>
          </w:tcPr>
          <w:p w:rsidR="003E7AC5" w:rsidRPr="00222786" w:rsidRDefault="003E7AC5" w:rsidP="00E9492D">
            <w:pPr>
              <w:pStyle w:val="NormalWeb"/>
              <w:spacing w:before="0" w:beforeAutospacing="0" w:after="0"/>
              <w:jc w:val="both"/>
              <w:rPr>
                <w:rFonts w:ascii="GHEA Grapalat" w:hAnsi="GHEA Grapalat"/>
                <w:bCs/>
                <w:lang w:val="hy-AM" w:eastAsia="ru-RU"/>
              </w:rPr>
            </w:pPr>
          </w:p>
        </w:tc>
        <w:tc>
          <w:tcPr>
            <w:tcW w:w="690" w:type="pct"/>
            <w:tcBorders>
              <w:top w:val="single" w:sz="4" w:space="0" w:color="auto"/>
              <w:left w:val="single" w:sz="4" w:space="0" w:color="auto"/>
              <w:bottom w:val="single" w:sz="4" w:space="0" w:color="auto"/>
              <w:right w:val="single" w:sz="4" w:space="0" w:color="auto"/>
            </w:tcBorders>
          </w:tcPr>
          <w:p w:rsidR="003E7AC5" w:rsidRDefault="003E7AC5" w:rsidP="00DE2AA2">
            <w:pPr>
              <w:pStyle w:val="NormalWeb"/>
              <w:spacing w:before="0" w:beforeAutospacing="0" w:after="0"/>
              <w:jc w:val="both"/>
              <w:rPr>
                <w:rFonts w:ascii="GHEA Grapalat" w:hAnsi="GHEA Grapalat"/>
                <w:lang w:val="hy-AM"/>
              </w:rPr>
            </w:pPr>
            <w:r>
              <w:rPr>
                <w:rFonts w:ascii="GHEA Grapalat" w:hAnsi="GHEA Grapalat"/>
                <w:lang w:val="hy-AM"/>
              </w:rPr>
              <w:t>Վարչապետի աշխատակազմի իրավաբանական վարչության եզրակացություն</w:t>
            </w:r>
          </w:p>
          <w:p w:rsidR="003E7AC5" w:rsidRDefault="003E7AC5" w:rsidP="00DE2AA2">
            <w:pPr>
              <w:pStyle w:val="NormalWeb"/>
              <w:spacing w:before="0" w:beforeAutospacing="0" w:after="0"/>
              <w:jc w:val="both"/>
              <w:rPr>
                <w:rFonts w:ascii="GHEA Grapalat" w:hAnsi="GHEA Grapalat"/>
                <w:lang w:val="hy-AM"/>
              </w:rPr>
            </w:pPr>
            <w:r>
              <w:rPr>
                <w:rFonts w:ascii="GHEA Grapalat" w:hAnsi="GHEA Grapalat"/>
                <w:lang w:val="hy-AM"/>
              </w:rPr>
              <w:t xml:space="preserve">13.05.2020թ. թիվ </w:t>
            </w:r>
            <w:r w:rsidRPr="003E7AC5">
              <w:rPr>
                <w:rFonts w:ascii="GHEA Grapalat" w:hAnsi="GHEA Grapalat"/>
                <w:lang w:val="hy-AM"/>
              </w:rPr>
              <w:t>02/11.4/23739-2020</w:t>
            </w:r>
          </w:p>
        </w:tc>
        <w:tc>
          <w:tcPr>
            <w:tcW w:w="2790" w:type="pct"/>
            <w:tcBorders>
              <w:top w:val="single" w:sz="4" w:space="0" w:color="auto"/>
              <w:left w:val="single" w:sz="4" w:space="0" w:color="auto"/>
              <w:bottom w:val="single" w:sz="4" w:space="0" w:color="auto"/>
              <w:right w:val="single" w:sz="4" w:space="0" w:color="auto"/>
            </w:tcBorders>
          </w:tcPr>
          <w:p w:rsidR="003E7AC5" w:rsidRPr="003E7AC5" w:rsidRDefault="003E7AC5" w:rsidP="003E7AC5">
            <w:pPr>
              <w:pStyle w:val="NormalWeb"/>
              <w:shd w:val="clear" w:color="auto" w:fill="FFFFFF"/>
              <w:spacing w:before="0" w:beforeAutospacing="0" w:after="0" w:afterAutospacing="0" w:line="276" w:lineRule="auto"/>
              <w:jc w:val="both"/>
              <w:rPr>
                <w:rFonts w:ascii="GHEA Grapalat" w:hAnsi="GHEA Grapalat"/>
                <w:i/>
                <w:color w:val="000000"/>
                <w:lang w:val="hy-AM"/>
              </w:rPr>
            </w:pPr>
            <w:r w:rsidRPr="003E7AC5">
              <w:rPr>
                <w:rFonts w:ascii="GHEA Grapalat" w:hAnsi="GHEA Grapalat"/>
                <w:color w:val="000000"/>
                <w:lang w:val="hy-AM"/>
              </w:rPr>
              <w:t xml:space="preserve">Նախագծի հիմնավորումներից բխում է, որ </w:t>
            </w:r>
            <w:r w:rsidRPr="003E7AC5">
              <w:rPr>
                <w:rFonts w:ascii="GHEA Grapalat" w:hAnsi="GHEA Grapalat" w:cs="Sylfaen"/>
                <w:lang w:val="hy-AM"/>
              </w:rPr>
              <w:t xml:space="preserve">դրա ընդունումը պայմանավորված է </w:t>
            </w:r>
            <w:r>
              <w:rPr>
                <w:rFonts w:ascii="GHEA Grapalat" w:hAnsi="GHEA Grapalat"/>
                <w:color w:val="000000"/>
                <w:lang w:val="af-ZA"/>
              </w:rPr>
              <w:t>Սահմանադրական դատարանի 15.01.2019</w:t>
            </w:r>
            <w:r w:rsidRPr="003E7AC5">
              <w:rPr>
                <w:rFonts w:ascii="GHEA Grapalat" w:hAnsi="GHEA Grapalat"/>
                <w:color w:val="000000"/>
                <w:lang w:val="hy-AM"/>
              </w:rPr>
              <w:t xml:space="preserve"> թվականի</w:t>
            </w:r>
            <w:r>
              <w:rPr>
                <w:rFonts w:ascii="GHEA Grapalat" w:hAnsi="GHEA Grapalat"/>
                <w:color w:val="000000"/>
                <w:lang w:val="af-ZA"/>
              </w:rPr>
              <w:t xml:space="preserve"> ՍԴՈ-1438 որոշմա</w:t>
            </w:r>
            <w:r w:rsidRPr="003E7AC5">
              <w:rPr>
                <w:rFonts w:ascii="GHEA Grapalat" w:hAnsi="GHEA Grapalat"/>
                <w:color w:val="000000"/>
                <w:lang w:val="hy-AM"/>
              </w:rPr>
              <w:t>մբ: Ուշագրավ  է, որ Սահմանադրական դատարանը նշված որոշմամբ արձանագրել է, որ «</w:t>
            </w:r>
            <w:r w:rsidRPr="003E7AC5">
              <w:rPr>
                <w:rFonts w:ascii="GHEA Grapalat" w:hAnsi="GHEA Grapalat"/>
                <w:i/>
                <w:color w:val="000000"/>
                <w:lang w:val="hy-AM"/>
              </w:rPr>
              <w:t xml:space="preserve">փաստացի սույն սահմանադրաիրավական վեճը վերաբերում է երեխայի ծննդյան </w:t>
            </w:r>
            <w:r w:rsidRPr="003E7AC5">
              <w:rPr>
                <w:rFonts w:ascii="GHEA Grapalat" w:hAnsi="GHEA Grapalat"/>
                <w:i/>
                <w:color w:val="000000"/>
                <w:lang w:val="hy-AM"/>
              </w:rPr>
              <w:lastRenderedPageBreak/>
              <w:t>միանվագ նպաստ նշանակելիս տարբերակված մոտեցում դրսևորելուն՝ կախված այն հանգամանքից, թե նոր ծնված երեխայի հորից սերված մյուս երեխաների և զավակների խնամքը նոր ծնված երեխայի հորը հանձնվել է</w:t>
            </w:r>
            <w:r w:rsidRPr="003E7AC5">
              <w:rPr>
                <w:rFonts w:ascii="Courier New" w:hAnsi="Courier New" w:cs="Courier New"/>
                <w:i/>
                <w:color w:val="000000"/>
                <w:lang w:val="hy-AM"/>
              </w:rPr>
              <w:t> </w:t>
            </w:r>
            <w:r w:rsidRPr="003E7AC5">
              <w:rPr>
                <w:rFonts w:ascii="GHEA Grapalat" w:hAnsi="GHEA Grapalat"/>
                <w:b/>
                <w:bCs/>
                <w:i/>
                <w:color w:val="000000"/>
                <w:lang w:val="hy-AM"/>
              </w:rPr>
              <w:t>դատարանի որոշմամբ, ծնողների փոխադարձ համաձայնությամբ, թե՞ խնամատարության պայմանագրի հիման վրա:</w:t>
            </w:r>
          </w:p>
          <w:p w:rsidR="003E7AC5" w:rsidRPr="003E7AC5" w:rsidRDefault="003E7AC5" w:rsidP="003E7AC5">
            <w:pPr>
              <w:pStyle w:val="NormalWeb"/>
              <w:shd w:val="clear" w:color="auto" w:fill="FFFFFF"/>
              <w:spacing w:before="0" w:beforeAutospacing="0" w:after="0" w:afterAutospacing="0" w:line="276" w:lineRule="auto"/>
              <w:ind w:firstLine="375"/>
              <w:jc w:val="both"/>
              <w:rPr>
                <w:rFonts w:ascii="GHEA Grapalat" w:hAnsi="GHEA Grapalat"/>
                <w:color w:val="000000"/>
                <w:lang w:val="hy-AM"/>
              </w:rPr>
            </w:pPr>
            <w:r w:rsidRPr="003E7AC5">
              <w:rPr>
                <w:rFonts w:ascii="GHEA Grapalat" w:hAnsi="GHEA Grapalat"/>
                <w:i/>
                <w:color w:val="000000"/>
                <w:lang w:val="hy-AM"/>
              </w:rPr>
              <w:t>Գործող օրենսդրական կարգավորումներից բխում է, որ երեխայի խնամքը նրա ծնողներից մեկին կարող է հանձնվել կա՛մ ծնողների համաձայնությամբ, կա՛մ դատարանի որոշմամբ: Հետևաբար, դատարանի որոշումը երեխայի խնամքը հորը հանձնված լինելու վերաբերյալ, ըստ էության,</w:t>
            </w:r>
            <w:r w:rsidRPr="003E7AC5">
              <w:rPr>
                <w:rFonts w:ascii="Courier New" w:hAnsi="Courier New" w:cs="Courier New"/>
                <w:i/>
                <w:color w:val="000000"/>
                <w:lang w:val="hy-AM"/>
              </w:rPr>
              <w:t> </w:t>
            </w:r>
            <w:r w:rsidRPr="003E7AC5">
              <w:rPr>
                <w:rFonts w:ascii="GHEA Grapalat" w:hAnsi="GHEA Grapalat"/>
                <w:b/>
                <w:bCs/>
                <w:i/>
                <w:color w:val="000000"/>
                <w:lang w:val="hy-AM"/>
              </w:rPr>
              <w:t>լրացուցիչ փաստաթուղթ է</w:t>
            </w:r>
            <w:r w:rsidRPr="003E7AC5">
              <w:rPr>
                <w:rFonts w:ascii="GHEA Grapalat" w:hAnsi="GHEA Grapalat"/>
                <w:i/>
                <w:color w:val="000000"/>
                <w:lang w:val="hy-AM"/>
              </w:rPr>
              <w:t xml:space="preserve">, որը պետք է ներկայացվի ըստ անհրաժեշտության, այն դեպքում, երբ բացակայում է </w:t>
            </w:r>
            <w:r w:rsidRPr="003E7AC5">
              <w:rPr>
                <w:rFonts w:ascii="GHEA Grapalat" w:hAnsi="GHEA Grapalat"/>
                <w:i/>
                <w:color w:val="000000"/>
                <w:lang w:val="hy-AM"/>
              </w:rPr>
              <w:lastRenderedPageBreak/>
              <w:t>ծնողների համաձայնությունը։Մինչդեռ, քննության առարկա ենթաօրենսդրական ակտից հետևում է, որ նոր ծնված երեխայի կարգաթիվը որոշելիս հաշվի են առնվում նոր ծնված երեխայի հորից սերված այն երեխաները և զավակները, որոնց խնամքը հանձնվել է հորը՝</w:t>
            </w:r>
            <w:r w:rsidRPr="003E7AC5">
              <w:rPr>
                <w:rFonts w:ascii="Courier New" w:hAnsi="Courier New" w:cs="Courier New"/>
                <w:i/>
                <w:color w:val="000000"/>
                <w:lang w:val="hy-AM"/>
              </w:rPr>
              <w:t> </w:t>
            </w:r>
            <w:r w:rsidRPr="003E7AC5">
              <w:rPr>
                <w:rFonts w:ascii="GHEA Grapalat" w:hAnsi="GHEA Grapalat"/>
                <w:b/>
                <w:bCs/>
                <w:i/>
                <w:color w:val="000000"/>
                <w:lang w:val="hy-AM"/>
              </w:rPr>
              <w:t>միայն դատարանի որոշմամբ</w:t>
            </w:r>
            <w:r w:rsidRPr="003E7AC5">
              <w:rPr>
                <w:rFonts w:ascii="GHEA Grapalat" w:hAnsi="GHEA Grapalat"/>
                <w:i/>
                <w:color w:val="000000"/>
                <w:lang w:val="hy-AM"/>
              </w:rPr>
              <w:t>, և հաշվի չի առնվում օրենքով նախատեսված՝ խնամքի հանձնման այնպիսի եղանակը, ինչպիսին է ծնողների փոխադարձ համաձայնությունը</w:t>
            </w:r>
            <w:r w:rsidRPr="003E7AC5">
              <w:rPr>
                <w:rFonts w:ascii="GHEA Grapalat" w:hAnsi="GHEA Grapalat"/>
                <w:color w:val="000000"/>
                <w:lang w:val="hy-AM"/>
              </w:rPr>
              <w:t>»:</w:t>
            </w:r>
          </w:p>
          <w:p w:rsidR="003E7AC5" w:rsidRPr="003E7AC5" w:rsidRDefault="003E7AC5" w:rsidP="003E7AC5">
            <w:pPr>
              <w:pStyle w:val="NormalWeb"/>
              <w:shd w:val="clear" w:color="auto" w:fill="FFFFFF"/>
              <w:spacing w:before="0" w:beforeAutospacing="0" w:after="0" w:afterAutospacing="0" w:line="276" w:lineRule="auto"/>
              <w:ind w:firstLine="375"/>
              <w:jc w:val="both"/>
              <w:rPr>
                <w:rFonts w:ascii="GHEA Grapalat" w:hAnsi="GHEA Grapalat"/>
                <w:lang w:val="hy-AM"/>
              </w:rPr>
            </w:pPr>
            <w:r w:rsidRPr="003E7AC5">
              <w:rPr>
                <w:rFonts w:ascii="GHEA Grapalat" w:hAnsi="GHEA Grapalat"/>
                <w:color w:val="000000"/>
                <w:lang w:val="hy-AM"/>
              </w:rPr>
              <w:t xml:space="preserve">Անհասկանալի է, թե ինչու է Նախագծի հեղինակների կողմից </w:t>
            </w:r>
            <w:r w:rsidRPr="003E7AC5">
              <w:rPr>
                <w:rFonts w:ascii="GHEA Grapalat" w:hAnsi="GHEA Grapalat"/>
                <w:lang w:val="hy-AM"/>
              </w:rPr>
              <w:t xml:space="preserve">երեխայի բնակության վայրի սահմանման դեպքում նախատեսվել դատարանի վճռով </w:t>
            </w:r>
            <w:r w:rsidRPr="003E7AC5">
              <w:rPr>
                <w:rFonts w:ascii="GHEA Grapalat" w:hAnsi="GHEA Grapalat"/>
                <w:b/>
                <w:i/>
                <w:lang w:val="hy-AM"/>
              </w:rPr>
              <w:t xml:space="preserve">կամ ծնողների փոխադարձ համաձայնությամբ </w:t>
            </w:r>
            <w:r w:rsidRPr="003E7AC5">
              <w:rPr>
                <w:rFonts w:ascii="GHEA Grapalat" w:hAnsi="GHEA Grapalat"/>
                <w:lang w:val="hy-AM"/>
              </w:rPr>
              <w:t xml:space="preserve">այն սահմանելու հնարավորություն (Նախագծով նոր խմբագրությամբ շարադրվող 8-րդ կետի 2-րդ ենթակետի ա. </w:t>
            </w:r>
            <w:r w:rsidRPr="003E7AC5">
              <w:rPr>
                <w:rFonts w:ascii="GHEA Grapalat" w:hAnsi="GHEA Grapalat"/>
                <w:lang w:val="hy-AM"/>
              </w:rPr>
              <w:lastRenderedPageBreak/>
              <w:t xml:space="preserve">պարբերություն), իսկ երեխաների փաստացի խնամքն ու դաստիրակությունն իրականացնելու (այդ թվում՝ անչափահաս տարիքում) փաստը հաստատելու հնարավորությունը պայմանավորվել է </w:t>
            </w:r>
            <w:r w:rsidRPr="003E7AC5">
              <w:rPr>
                <w:rFonts w:ascii="GHEA Grapalat" w:hAnsi="GHEA Grapalat"/>
                <w:b/>
                <w:i/>
                <w:lang w:val="hy-AM"/>
              </w:rPr>
              <w:t xml:space="preserve">բացառապես դատական կարգով հաստատված լինելու հանգամանքով </w:t>
            </w:r>
            <w:r w:rsidRPr="003E7AC5">
              <w:rPr>
                <w:rFonts w:ascii="GHEA Grapalat" w:hAnsi="GHEA Grapalat"/>
                <w:lang w:val="hy-AM"/>
              </w:rPr>
              <w:t>(Նախագծով նոր խմբագրությամբ շարադրվող 8-րդ կետի 2-րդ ենթակետի բ. պարբերություն):</w:t>
            </w:r>
          </w:p>
          <w:p w:rsidR="003E7AC5" w:rsidRPr="003E7AC5" w:rsidRDefault="003E7AC5" w:rsidP="003E7AC5">
            <w:pPr>
              <w:pStyle w:val="NormalWeb"/>
              <w:shd w:val="clear" w:color="auto" w:fill="FFFFFF"/>
              <w:spacing w:before="0" w:beforeAutospacing="0" w:after="0" w:afterAutospacing="0" w:line="276" w:lineRule="auto"/>
              <w:ind w:firstLine="375"/>
              <w:jc w:val="both"/>
              <w:rPr>
                <w:rFonts w:ascii="GHEA Grapalat" w:hAnsi="GHEA Grapalat"/>
                <w:color w:val="000000"/>
                <w:lang w:val="hy-AM"/>
              </w:rPr>
            </w:pPr>
            <w:r w:rsidRPr="003E7AC5">
              <w:rPr>
                <w:rFonts w:ascii="GHEA Grapalat" w:hAnsi="GHEA Grapalat"/>
                <w:lang w:val="hy-AM"/>
              </w:rPr>
              <w:t xml:space="preserve">Ըստ էության, Սահմանադրական դատարանի նշված որոշման ամբողջ տրամաբանությունը հանգում է նրան, որ </w:t>
            </w:r>
            <w:r w:rsidRPr="003E7AC5">
              <w:rPr>
                <w:rFonts w:ascii="GHEA Grapalat" w:hAnsi="GHEA Grapalat"/>
                <w:color w:val="000000"/>
                <w:lang w:val="hy-AM"/>
              </w:rPr>
              <w:t>նոր ծնված երեխայի կարգաթիվը որոշելիս հաշվի առնվեն ոչ միայն</w:t>
            </w:r>
            <w:r w:rsidRPr="003E7AC5">
              <w:rPr>
                <w:rFonts w:ascii="Courier New" w:hAnsi="Courier New" w:cs="Courier New"/>
                <w:color w:val="000000"/>
                <w:lang w:val="hy-AM"/>
              </w:rPr>
              <w:t> </w:t>
            </w:r>
            <w:r w:rsidRPr="003E7AC5">
              <w:rPr>
                <w:rFonts w:ascii="GHEA Grapalat" w:hAnsi="GHEA Grapalat"/>
                <w:b/>
                <w:bCs/>
                <w:i/>
                <w:color w:val="000000"/>
                <w:lang w:val="hy-AM"/>
              </w:rPr>
              <w:t>դատարանի որոշմամբ</w:t>
            </w:r>
            <w:r w:rsidRPr="003E7AC5">
              <w:rPr>
                <w:rFonts w:ascii="GHEA Grapalat" w:hAnsi="GHEA Grapalat"/>
                <w:bCs/>
                <w:color w:val="000000"/>
                <w:lang w:val="hy-AM"/>
              </w:rPr>
              <w:t>, այլև՝</w:t>
            </w:r>
            <w:r w:rsidRPr="003E7AC5">
              <w:rPr>
                <w:rFonts w:ascii="GHEA Grapalat" w:hAnsi="GHEA Grapalat"/>
                <w:b/>
                <w:i/>
                <w:color w:val="000000"/>
                <w:lang w:val="hy-AM"/>
              </w:rPr>
              <w:t xml:space="preserve">ծնողների փոխադարձ համաձայնությամբ </w:t>
            </w:r>
            <w:r w:rsidRPr="003E7AC5">
              <w:rPr>
                <w:rFonts w:ascii="GHEA Grapalat" w:hAnsi="GHEA Grapalat"/>
                <w:bCs/>
                <w:color w:val="000000"/>
                <w:lang w:val="hy-AM"/>
              </w:rPr>
              <w:t xml:space="preserve">հոր խնամքին հանձնված, </w:t>
            </w:r>
            <w:r w:rsidRPr="003E7AC5">
              <w:rPr>
                <w:rFonts w:ascii="GHEA Grapalat" w:hAnsi="GHEA Grapalat"/>
                <w:color w:val="000000"/>
                <w:lang w:val="hy-AM"/>
              </w:rPr>
              <w:t>երեխայի հորից սերված</w:t>
            </w:r>
            <w:r w:rsidR="00FC6E09" w:rsidRPr="00FC6E09">
              <w:rPr>
                <w:rFonts w:ascii="GHEA Grapalat" w:hAnsi="GHEA Grapalat"/>
                <w:color w:val="000000"/>
                <w:lang w:val="hy-AM"/>
              </w:rPr>
              <w:t xml:space="preserve"> </w:t>
            </w:r>
            <w:r w:rsidRPr="003E7AC5">
              <w:rPr>
                <w:rFonts w:ascii="GHEA Grapalat" w:hAnsi="GHEA Grapalat"/>
                <w:color w:val="000000"/>
                <w:lang w:val="hy-AM"/>
              </w:rPr>
              <w:t xml:space="preserve">նոր ծնված երեխաներն ու զավակները: Ուստի, Նախագծի տրամաբանությունը չի </w:t>
            </w:r>
            <w:r w:rsidRPr="003E7AC5">
              <w:rPr>
                <w:rFonts w:ascii="GHEA Grapalat" w:hAnsi="GHEA Grapalat"/>
                <w:color w:val="000000"/>
                <w:lang w:val="hy-AM"/>
              </w:rPr>
              <w:lastRenderedPageBreak/>
              <w:t xml:space="preserve">համապատասխանում Սահմանադրական դատարանի արտահայտած իրավական դիրքորոշմանը և ամբողջությամբ չի արտացոլում նշված որոշմամբ ամրագրված իրավական դիրքորոշման պահանջները: </w:t>
            </w:r>
          </w:p>
          <w:p w:rsidR="003E7AC5" w:rsidRPr="003E7AC5" w:rsidRDefault="003E7AC5" w:rsidP="003E7AC5">
            <w:pPr>
              <w:pStyle w:val="NormalWeb"/>
              <w:shd w:val="clear" w:color="auto" w:fill="FFFFFF"/>
              <w:spacing w:before="0" w:beforeAutospacing="0" w:after="0" w:afterAutospacing="0" w:line="276" w:lineRule="auto"/>
              <w:ind w:firstLine="375"/>
              <w:jc w:val="both"/>
              <w:rPr>
                <w:rFonts w:ascii="GHEA Grapalat" w:hAnsi="GHEA Grapalat"/>
                <w:color w:val="000000"/>
                <w:shd w:val="clear" w:color="auto" w:fill="FFFFFF"/>
                <w:lang w:val="hy-AM"/>
              </w:rPr>
            </w:pPr>
            <w:r w:rsidRPr="003E7AC5">
              <w:rPr>
                <w:rFonts w:ascii="GHEA Grapalat" w:hAnsi="GHEA Grapalat"/>
                <w:color w:val="000000"/>
                <w:shd w:val="clear" w:color="auto" w:fill="FFFFFF"/>
                <w:lang w:val="hy-AM"/>
              </w:rPr>
              <w:t xml:space="preserve">Քաղաքացիական դատավարության օրենսգրքի 237-րդ հոդվածի 2-րդ մասի 2-րդ ենթակետից բխում է, որ </w:t>
            </w:r>
            <w:r w:rsidR="00FC6E09">
              <w:rPr>
                <w:rFonts w:ascii="GHEA Grapalat" w:hAnsi="GHEA Grapalat"/>
                <w:color w:val="000000"/>
                <w:shd w:val="clear" w:color="auto" w:fill="FFFFFF"/>
                <w:lang w:val="hy-AM"/>
              </w:rPr>
              <w:t>անձի՝ ուրիշի խնամքի տակ գտնվելո</w:t>
            </w:r>
            <w:r w:rsidRPr="003E7AC5">
              <w:rPr>
                <w:rFonts w:ascii="GHEA Grapalat" w:hAnsi="GHEA Grapalat"/>
                <w:color w:val="000000"/>
                <w:shd w:val="clear" w:color="auto" w:fill="FFFFFF"/>
                <w:lang w:val="hy-AM"/>
              </w:rPr>
              <w:t>ւ</w:t>
            </w:r>
            <w:r w:rsidR="00FC6E09" w:rsidRPr="00FC6E09">
              <w:rPr>
                <w:rFonts w:ascii="GHEA Grapalat" w:hAnsi="GHEA Grapalat"/>
                <w:color w:val="000000"/>
                <w:shd w:val="clear" w:color="auto" w:fill="FFFFFF"/>
                <w:lang w:val="hy-AM"/>
              </w:rPr>
              <w:t xml:space="preserve"> </w:t>
            </w:r>
            <w:r w:rsidRPr="003E7AC5">
              <w:rPr>
                <w:rFonts w:ascii="GHEA Grapalat" w:hAnsi="GHEA Grapalat"/>
                <w:color w:val="000000"/>
                <w:shd w:val="clear" w:color="auto" w:fill="FFFFFF"/>
                <w:lang w:val="hy-AM"/>
              </w:rPr>
              <w:t>փաստը դատարանի կողմից հաստատման ենթակա իրավաբանական նշանակություն ունեցող փաստ է: Միաժամանակ, Ընտանեկան օրենսգրքի 17-րդ հոդվածի 1-ին մասի համաձայն՝ դատական կարգով ամուսնալուծվելիս, ինչպես նաև քաղաքացիական կացության ակտերի պետական գրանցում իրականացնող մարմիններում (այսուհետ՝ ՔԿԱԳ) ամուսնալուծվելիս ամուսինները</w:t>
            </w:r>
            <w:r w:rsidRPr="003E7AC5">
              <w:rPr>
                <w:rFonts w:ascii="Courier New" w:hAnsi="Courier New" w:cs="Courier New"/>
                <w:color w:val="000000"/>
                <w:shd w:val="clear" w:color="auto" w:fill="FFFFFF"/>
                <w:lang w:val="hy-AM"/>
              </w:rPr>
              <w:t> </w:t>
            </w:r>
            <w:r w:rsidRPr="003E7AC5">
              <w:rPr>
                <w:rStyle w:val="Emphasis"/>
                <w:rFonts w:ascii="GHEA Grapalat" w:hAnsi="GHEA Grapalat"/>
                <w:b/>
                <w:bCs/>
                <w:color w:val="000000"/>
                <w:shd w:val="clear" w:color="auto" w:fill="FFFFFF"/>
                <w:lang w:val="hy-AM"/>
              </w:rPr>
              <w:t>կարող են</w:t>
            </w:r>
            <w:r w:rsidRPr="003E7AC5">
              <w:rPr>
                <w:rFonts w:ascii="Courier New" w:hAnsi="Courier New" w:cs="Courier New"/>
                <w:color w:val="000000"/>
                <w:shd w:val="clear" w:color="auto" w:fill="FFFFFF"/>
                <w:lang w:val="hy-AM"/>
              </w:rPr>
              <w:t> </w:t>
            </w:r>
            <w:r w:rsidRPr="003E7AC5">
              <w:rPr>
                <w:rFonts w:ascii="GHEA Grapalat" w:hAnsi="GHEA Grapalat" w:cs="Arial Unicode"/>
                <w:color w:val="000000"/>
                <w:shd w:val="clear" w:color="auto" w:fill="FFFFFF"/>
                <w:lang w:val="hy-AM"/>
              </w:rPr>
              <w:t>ներկայացնել</w:t>
            </w:r>
            <w:r w:rsidRPr="003E7AC5">
              <w:rPr>
                <w:rFonts w:ascii="Courier New" w:hAnsi="Courier New" w:cs="Courier New"/>
                <w:color w:val="000000"/>
                <w:shd w:val="clear" w:color="auto" w:fill="FFFFFF"/>
                <w:lang w:val="hy-AM"/>
              </w:rPr>
              <w:t> </w:t>
            </w:r>
            <w:r w:rsidRPr="003E7AC5">
              <w:rPr>
                <w:rStyle w:val="Strong"/>
                <w:rFonts w:ascii="GHEA Grapalat" w:hAnsi="GHEA Grapalat"/>
                <w:color w:val="000000"/>
                <w:shd w:val="clear" w:color="auto" w:fill="FFFFFF"/>
                <w:lang w:val="hy-AM"/>
              </w:rPr>
              <w:t xml:space="preserve">համաձայնություն այն մասին, թե նրանցից </w:t>
            </w:r>
            <w:r w:rsidRPr="003E7AC5">
              <w:rPr>
                <w:rStyle w:val="Strong"/>
                <w:rFonts w:ascii="GHEA Grapalat" w:hAnsi="GHEA Grapalat"/>
                <w:color w:val="000000"/>
                <w:shd w:val="clear" w:color="auto" w:fill="FFFFFF"/>
                <w:lang w:val="hy-AM"/>
              </w:rPr>
              <w:lastRenderedPageBreak/>
              <w:t>ում հետ են ապրելու երեխաները</w:t>
            </w:r>
            <w:r w:rsidRPr="003E7AC5">
              <w:rPr>
                <w:rFonts w:ascii="GHEA Grapalat" w:hAnsi="GHEA Grapalat"/>
                <w:color w:val="000000"/>
                <w:shd w:val="clear" w:color="auto" w:fill="FFFFFF"/>
                <w:lang w:val="hy-AM"/>
              </w:rPr>
              <w:t>:</w:t>
            </w:r>
          </w:p>
          <w:p w:rsidR="003E7AC5" w:rsidRPr="00C02593" w:rsidRDefault="003E7AC5" w:rsidP="003E7AC5">
            <w:pPr>
              <w:pStyle w:val="NormalWeb"/>
              <w:shd w:val="clear" w:color="auto" w:fill="FFFFFF"/>
              <w:spacing w:before="0" w:beforeAutospacing="0" w:after="0" w:afterAutospacing="0" w:line="276" w:lineRule="auto"/>
              <w:ind w:firstLine="375"/>
              <w:jc w:val="both"/>
              <w:rPr>
                <w:rFonts w:ascii="GHEA Grapalat" w:hAnsi="GHEA Grapalat"/>
                <w:lang w:val="hy-AM"/>
              </w:rPr>
            </w:pPr>
            <w:r w:rsidRPr="00C02593">
              <w:rPr>
                <w:rFonts w:ascii="GHEA Grapalat" w:hAnsi="GHEA Grapalat"/>
                <w:color w:val="000000"/>
                <w:shd w:val="clear" w:color="auto" w:fill="FFFFFF"/>
                <w:lang w:val="hy-AM"/>
              </w:rPr>
              <w:t xml:space="preserve">Ուստի, </w:t>
            </w:r>
            <w:r w:rsidRPr="00481F75">
              <w:rPr>
                <w:rFonts w:ascii="Arial Unicode" w:hAnsi="Arial Unicode"/>
                <w:color w:val="000000"/>
                <w:shd w:val="clear" w:color="auto" w:fill="FFFFFF"/>
                <w:lang w:val="hy-AM"/>
              </w:rPr>
              <w:t>բոլոր</w:t>
            </w:r>
            <w:r w:rsidR="00481F75" w:rsidRPr="00481F75">
              <w:rPr>
                <w:rFonts w:ascii="Arial Unicode" w:hAnsi="Arial Unicode"/>
                <w:color w:val="000000"/>
                <w:shd w:val="clear" w:color="auto" w:fill="FFFFFF"/>
                <w:lang w:val="hy-AM"/>
              </w:rPr>
              <w:t xml:space="preserve"> </w:t>
            </w:r>
            <w:r w:rsidRPr="00481F75">
              <w:rPr>
                <w:rFonts w:ascii="Arial Unicode" w:hAnsi="Arial Unicode"/>
                <w:color w:val="000000"/>
                <w:shd w:val="clear" w:color="auto" w:fill="FFFFFF"/>
                <w:lang w:val="hy-AM"/>
              </w:rPr>
              <w:t>այն</w:t>
            </w:r>
            <w:r w:rsidR="00481F75" w:rsidRPr="00481F75">
              <w:rPr>
                <w:rFonts w:ascii="Arial Unicode" w:hAnsi="Arial Unicode"/>
                <w:color w:val="000000"/>
                <w:shd w:val="clear" w:color="auto" w:fill="FFFFFF"/>
                <w:lang w:val="hy-AM"/>
              </w:rPr>
              <w:t xml:space="preserve"> </w:t>
            </w:r>
            <w:r w:rsidRPr="00481F75">
              <w:rPr>
                <w:rFonts w:ascii="Arial Unicode" w:hAnsi="Arial Unicode"/>
                <w:color w:val="000000"/>
                <w:shd w:val="clear" w:color="auto" w:fill="FFFFFF"/>
                <w:lang w:val="hy-AM"/>
              </w:rPr>
              <w:t>դեպքերում</w:t>
            </w:r>
            <w:r w:rsidRPr="00C02593">
              <w:rPr>
                <w:rFonts w:ascii="GHEA Grapalat" w:hAnsi="GHEA Grapalat"/>
                <w:color w:val="000000"/>
                <w:shd w:val="clear" w:color="auto" w:fill="FFFFFF"/>
                <w:lang w:val="hy-AM"/>
              </w:rPr>
              <w:t>, երբ ՔԿԱԳ մարմիններում</w:t>
            </w:r>
            <w:r w:rsidR="00481F75" w:rsidRPr="00481F75">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ամուսնալուծվելիս</w:t>
            </w:r>
            <w:r w:rsidR="00481F75" w:rsidRPr="00481F75">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ծնողների</w:t>
            </w:r>
            <w:r w:rsidR="00481F75" w:rsidRPr="00481F75">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կողմից</w:t>
            </w:r>
            <w:r w:rsidR="00481F75" w:rsidRPr="00481F75">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ներկայացվել է երեխայի</w:t>
            </w:r>
            <w:r w:rsidR="00481F75" w:rsidRPr="00481F75">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խնամքի</w:t>
            </w:r>
            <w:r w:rsidR="00481F75" w:rsidRPr="00481F75">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հետ</w:t>
            </w:r>
            <w:r w:rsidR="00481F75" w:rsidRPr="00481F75">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կապված</w:t>
            </w:r>
            <w:r w:rsidR="00481F75" w:rsidRPr="00481F75">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համաձայնություն, երեխայի</w:t>
            </w:r>
            <w:r w:rsidR="00481F75" w:rsidRPr="00481F75">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ծննդյան</w:t>
            </w:r>
            <w:r w:rsidR="00481F75" w:rsidRPr="00481F75">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միանվագ</w:t>
            </w:r>
            <w:r w:rsidR="00481F75" w:rsidRPr="00481F75">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նպաստը</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ստանալիս</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այդ</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փաստը</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կարող է հաստատվել ՔԿԱԳ մարմինների</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համապատասխան</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հավաստմամբ: Նշված</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համաձայնության</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բացակայության</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դեպքում</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միայն</w:t>
            </w:r>
            <w:r w:rsidR="004C2E63" w:rsidRPr="004C2E63">
              <w:rPr>
                <w:rFonts w:ascii="GHEA Grapalat" w:hAnsi="GHEA Grapalat"/>
                <w:color w:val="000000"/>
                <w:shd w:val="clear" w:color="auto" w:fill="FFFFFF"/>
                <w:lang w:val="hy-AM"/>
              </w:rPr>
              <w:t xml:space="preserve"> </w:t>
            </w:r>
            <w:r w:rsidRPr="00C02593">
              <w:rPr>
                <w:rFonts w:ascii="GHEA Grapalat" w:hAnsi="GHEA Grapalat"/>
                <w:lang w:val="hy-AM"/>
              </w:rPr>
              <w:t>երեխաների</w:t>
            </w:r>
            <w:r w:rsidR="004C2E63" w:rsidRPr="004C2E63">
              <w:rPr>
                <w:rFonts w:ascii="GHEA Grapalat" w:hAnsi="GHEA Grapalat"/>
                <w:lang w:val="hy-AM"/>
              </w:rPr>
              <w:t xml:space="preserve"> </w:t>
            </w:r>
            <w:r w:rsidRPr="00C02593">
              <w:rPr>
                <w:rFonts w:ascii="GHEA Grapalat" w:hAnsi="GHEA Grapalat"/>
                <w:lang w:val="hy-AM"/>
              </w:rPr>
              <w:t>փաստացի</w:t>
            </w:r>
            <w:r w:rsidR="004C2E63" w:rsidRPr="004C2E63">
              <w:rPr>
                <w:rFonts w:ascii="GHEA Grapalat" w:hAnsi="GHEA Grapalat"/>
                <w:lang w:val="hy-AM"/>
              </w:rPr>
              <w:t xml:space="preserve"> </w:t>
            </w:r>
            <w:r w:rsidRPr="00C02593">
              <w:rPr>
                <w:rFonts w:ascii="GHEA Grapalat" w:hAnsi="GHEA Grapalat"/>
                <w:lang w:val="hy-AM"/>
              </w:rPr>
              <w:t>խնամքն</w:t>
            </w:r>
            <w:r w:rsidR="004C2E63" w:rsidRPr="004C2E63">
              <w:rPr>
                <w:rFonts w:ascii="GHEA Grapalat" w:hAnsi="GHEA Grapalat"/>
                <w:lang w:val="hy-AM"/>
              </w:rPr>
              <w:t xml:space="preserve"> </w:t>
            </w:r>
            <w:r w:rsidRPr="00C02593">
              <w:rPr>
                <w:rFonts w:ascii="GHEA Grapalat" w:hAnsi="GHEA Grapalat"/>
                <w:lang w:val="hy-AM"/>
              </w:rPr>
              <w:t>ու</w:t>
            </w:r>
            <w:r w:rsidR="004C2E63" w:rsidRPr="004C2E63">
              <w:rPr>
                <w:rFonts w:ascii="GHEA Grapalat" w:hAnsi="GHEA Grapalat"/>
                <w:lang w:val="hy-AM"/>
              </w:rPr>
              <w:t xml:space="preserve"> </w:t>
            </w:r>
            <w:r w:rsidRPr="00C02593">
              <w:rPr>
                <w:rFonts w:ascii="GHEA Grapalat" w:hAnsi="GHEA Grapalat"/>
                <w:lang w:val="hy-AM"/>
              </w:rPr>
              <w:t>դաստիրակությունն</w:t>
            </w:r>
            <w:r w:rsidR="004C2E63" w:rsidRPr="004C2E63">
              <w:rPr>
                <w:rFonts w:ascii="GHEA Grapalat" w:hAnsi="GHEA Grapalat"/>
                <w:lang w:val="hy-AM"/>
              </w:rPr>
              <w:t xml:space="preserve"> </w:t>
            </w:r>
            <w:r w:rsidRPr="00C02593">
              <w:rPr>
                <w:rFonts w:ascii="GHEA Grapalat" w:hAnsi="GHEA Grapalat"/>
                <w:lang w:val="hy-AM"/>
              </w:rPr>
              <w:t>իրականացնելու (այդ</w:t>
            </w:r>
            <w:r w:rsidR="004C2E63" w:rsidRPr="004C2E63">
              <w:rPr>
                <w:rFonts w:ascii="GHEA Grapalat" w:hAnsi="GHEA Grapalat"/>
                <w:lang w:val="hy-AM"/>
              </w:rPr>
              <w:t xml:space="preserve"> </w:t>
            </w:r>
            <w:r w:rsidRPr="00C02593">
              <w:rPr>
                <w:rFonts w:ascii="GHEA Grapalat" w:hAnsi="GHEA Grapalat"/>
                <w:lang w:val="hy-AM"/>
              </w:rPr>
              <w:t>թվում՝ անչափահաս</w:t>
            </w:r>
            <w:r w:rsidR="004C2E63" w:rsidRPr="004C2E63">
              <w:rPr>
                <w:rFonts w:ascii="GHEA Grapalat" w:hAnsi="GHEA Grapalat"/>
                <w:lang w:val="hy-AM"/>
              </w:rPr>
              <w:t xml:space="preserve"> </w:t>
            </w:r>
            <w:r w:rsidRPr="00C02593">
              <w:rPr>
                <w:rFonts w:ascii="GHEA Grapalat" w:hAnsi="GHEA Grapalat"/>
                <w:lang w:val="hy-AM"/>
              </w:rPr>
              <w:t>տարիքում) փաստը</w:t>
            </w:r>
            <w:r w:rsidR="004C2E63" w:rsidRPr="004C2E63">
              <w:rPr>
                <w:rFonts w:ascii="GHEA Grapalat" w:hAnsi="GHEA Grapalat"/>
                <w:lang w:val="hy-AM"/>
              </w:rPr>
              <w:t xml:space="preserve"> </w:t>
            </w:r>
            <w:r w:rsidRPr="00C02593">
              <w:rPr>
                <w:rFonts w:ascii="GHEA Grapalat" w:hAnsi="GHEA Grapalat"/>
                <w:lang w:val="hy-AM"/>
              </w:rPr>
              <w:t>կարող է հաստատված</w:t>
            </w:r>
            <w:r w:rsidR="004C2E63" w:rsidRPr="004C2E63">
              <w:rPr>
                <w:rFonts w:ascii="GHEA Grapalat" w:hAnsi="GHEA Grapalat"/>
                <w:lang w:val="hy-AM"/>
              </w:rPr>
              <w:t xml:space="preserve"> </w:t>
            </w:r>
            <w:r w:rsidRPr="00C02593">
              <w:rPr>
                <w:rFonts w:ascii="GHEA Grapalat" w:hAnsi="GHEA Grapalat"/>
                <w:lang w:val="hy-AM"/>
              </w:rPr>
              <w:t>համարվել</w:t>
            </w:r>
            <w:r w:rsidR="004C2E63" w:rsidRPr="004C2E63">
              <w:rPr>
                <w:rFonts w:ascii="GHEA Grapalat" w:hAnsi="GHEA Grapalat"/>
                <w:lang w:val="hy-AM"/>
              </w:rPr>
              <w:t xml:space="preserve"> </w:t>
            </w:r>
            <w:r w:rsidRPr="00C02593">
              <w:rPr>
                <w:rFonts w:ascii="GHEA Grapalat" w:hAnsi="GHEA Grapalat"/>
                <w:lang w:val="hy-AM"/>
              </w:rPr>
              <w:t>բացառապես</w:t>
            </w:r>
            <w:r w:rsidR="004C2E63" w:rsidRPr="004C2E63">
              <w:rPr>
                <w:rFonts w:ascii="GHEA Grapalat" w:hAnsi="GHEA Grapalat"/>
                <w:lang w:val="hy-AM"/>
              </w:rPr>
              <w:t xml:space="preserve"> </w:t>
            </w:r>
            <w:r w:rsidRPr="00C02593">
              <w:rPr>
                <w:rFonts w:ascii="GHEA Grapalat" w:hAnsi="GHEA Grapalat"/>
                <w:lang w:val="hy-AM"/>
              </w:rPr>
              <w:t>դատական</w:t>
            </w:r>
            <w:r w:rsidR="004C2E63" w:rsidRPr="004C2E63">
              <w:rPr>
                <w:rFonts w:ascii="GHEA Grapalat" w:hAnsi="GHEA Grapalat"/>
                <w:lang w:val="hy-AM"/>
              </w:rPr>
              <w:t xml:space="preserve"> </w:t>
            </w:r>
            <w:r w:rsidRPr="00C02593">
              <w:rPr>
                <w:rFonts w:ascii="GHEA Grapalat" w:hAnsi="GHEA Grapalat"/>
                <w:lang w:val="hy-AM"/>
              </w:rPr>
              <w:t>կարգով:</w:t>
            </w:r>
          </w:p>
          <w:p w:rsidR="003E7AC5" w:rsidRPr="00E468B4" w:rsidRDefault="003E7AC5" w:rsidP="003E7AC5">
            <w:pPr>
              <w:pStyle w:val="NormalWeb"/>
              <w:spacing w:before="0" w:beforeAutospacing="0" w:after="0" w:afterAutospacing="0"/>
              <w:jc w:val="both"/>
              <w:rPr>
                <w:rStyle w:val="Strong"/>
                <w:rFonts w:ascii="GHEA Grapalat" w:hAnsi="GHEA Grapalat"/>
                <w:b w:val="0"/>
                <w:bCs w:val="0"/>
                <w:color w:val="000000"/>
                <w:lang w:val="hy-AM"/>
              </w:rPr>
            </w:pPr>
            <w:r w:rsidRPr="00C02593">
              <w:rPr>
                <w:rFonts w:ascii="GHEA Grapalat" w:hAnsi="GHEA Grapalat"/>
                <w:lang w:val="hy-AM"/>
              </w:rPr>
              <w:t>Հաշվի</w:t>
            </w:r>
            <w:r w:rsidR="004C2E63" w:rsidRPr="004C2E63">
              <w:rPr>
                <w:rFonts w:ascii="GHEA Grapalat" w:hAnsi="GHEA Grapalat"/>
                <w:lang w:val="hy-AM"/>
              </w:rPr>
              <w:t xml:space="preserve"> </w:t>
            </w:r>
            <w:r w:rsidRPr="00C02593">
              <w:rPr>
                <w:rFonts w:ascii="GHEA Grapalat" w:hAnsi="GHEA Grapalat"/>
                <w:lang w:val="hy-AM"/>
              </w:rPr>
              <w:t>առնելով</w:t>
            </w:r>
            <w:r w:rsidR="004C2E63" w:rsidRPr="004C2E63">
              <w:rPr>
                <w:rFonts w:ascii="GHEA Grapalat" w:hAnsi="GHEA Grapalat"/>
                <w:lang w:val="hy-AM"/>
              </w:rPr>
              <w:t xml:space="preserve"> </w:t>
            </w:r>
            <w:r w:rsidRPr="00C02593">
              <w:rPr>
                <w:rFonts w:ascii="GHEA Grapalat" w:hAnsi="GHEA Grapalat"/>
                <w:lang w:val="hy-AM"/>
              </w:rPr>
              <w:t>վերոշարադրյալը՝ անհրաժեշտ է Նախագծով</w:t>
            </w:r>
            <w:r w:rsidR="004C2E63" w:rsidRPr="004C2E63">
              <w:rPr>
                <w:rFonts w:ascii="GHEA Grapalat" w:hAnsi="GHEA Grapalat"/>
                <w:lang w:val="hy-AM"/>
              </w:rPr>
              <w:t xml:space="preserve"> </w:t>
            </w:r>
            <w:r w:rsidRPr="00C02593">
              <w:rPr>
                <w:rFonts w:ascii="GHEA Grapalat" w:hAnsi="GHEA Grapalat"/>
                <w:lang w:val="hy-AM"/>
              </w:rPr>
              <w:t>նոր</w:t>
            </w:r>
            <w:r w:rsidR="004C2E63" w:rsidRPr="004C2E63">
              <w:rPr>
                <w:rFonts w:ascii="GHEA Grapalat" w:hAnsi="GHEA Grapalat"/>
                <w:lang w:val="hy-AM"/>
              </w:rPr>
              <w:t xml:space="preserve"> </w:t>
            </w:r>
            <w:r w:rsidRPr="00C02593">
              <w:rPr>
                <w:rFonts w:ascii="GHEA Grapalat" w:hAnsi="GHEA Grapalat"/>
                <w:lang w:val="hy-AM"/>
              </w:rPr>
              <w:t>խմբագրությամբ</w:t>
            </w:r>
            <w:r w:rsidR="004C2E63" w:rsidRPr="004C2E63">
              <w:rPr>
                <w:rFonts w:ascii="GHEA Grapalat" w:hAnsi="GHEA Grapalat"/>
                <w:lang w:val="hy-AM"/>
              </w:rPr>
              <w:t xml:space="preserve"> </w:t>
            </w:r>
            <w:r w:rsidRPr="00C02593">
              <w:rPr>
                <w:rFonts w:ascii="GHEA Grapalat" w:hAnsi="GHEA Grapalat"/>
                <w:lang w:val="hy-AM"/>
              </w:rPr>
              <w:t>շարադրվող 8-րդ կետի 2-րդ ենթակետի բ. պարբերությունում</w:t>
            </w:r>
            <w:r w:rsidR="004C2E63" w:rsidRPr="004C2E63">
              <w:rPr>
                <w:rFonts w:ascii="GHEA Grapalat" w:hAnsi="GHEA Grapalat"/>
                <w:lang w:val="hy-AM"/>
              </w:rPr>
              <w:t xml:space="preserve"> </w:t>
            </w:r>
            <w:r w:rsidRPr="00C02593">
              <w:rPr>
                <w:rFonts w:ascii="GHEA Grapalat" w:hAnsi="GHEA Grapalat"/>
                <w:lang w:val="hy-AM"/>
              </w:rPr>
              <w:t>հստակ</w:t>
            </w:r>
            <w:r w:rsidR="004C2E63" w:rsidRPr="004C2E63">
              <w:rPr>
                <w:rFonts w:ascii="GHEA Grapalat" w:hAnsi="GHEA Grapalat"/>
                <w:lang w:val="hy-AM"/>
              </w:rPr>
              <w:t xml:space="preserve"> </w:t>
            </w:r>
            <w:r w:rsidRPr="00C02593">
              <w:rPr>
                <w:rFonts w:ascii="GHEA Grapalat" w:hAnsi="GHEA Grapalat"/>
                <w:lang w:val="hy-AM"/>
              </w:rPr>
              <w:t>տարանջատել</w:t>
            </w:r>
            <w:r w:rsidR="004C2E63" w:rsidRPr="004C2E63">
              <w:rPr>
                <w:rFonts w:ascii="GHEA Grapalat" w:hAnsi="GHEA Grapalat"/>
                <w:lang w:val="hy-AM"/>
              </w:rPr>
              <w:t xml:space="preserve"> </w:t>
            </w:r>
            <w:r w:rsidRPr="00C02593">
              <w:rPr>
                <w:rFonts w:ascii="GHEA Grapalat" w:hAnsi="GHEA Grapalat"/>
                <w:lang w:val="hy-AM"/>
              </w:rPr>
              <w:t>դատարանի</w:t>
            </w:r>
            <w:r w:rsidR="004C2E63" w:rsidRPr="004C2E63">
              <w:rPr>
                <w:rFonts w:ascii="GHEA Grapalat" w:hAnsi="GHEA Grapalat"/>
                <w:lang w:val="hy-AM"/>
              </w:rPr>
              <w:t xml:space="preserve"> </w:t>
            </w:r>
            <w:r w:rsidRPr="00C02593">
              <w:rPr>
                <w:rFonts w:ascii="GHEA Grapalat" w:hAnsi="GHEA Grapalat"/>
                <w:lang w:val="hy-AM"/>
              </w:rPr>
              <w:lastRenderedPageBreak/>
              <w:t>որոշման</w:t>
            </w:r>
            <w:r w:rsidR="004C2E63" w:rsidRPr="004C2E63">
              <w:rPr>
                <w:rFonts w:ascii="GHEA Grapalat" w:hAnsi="GHEA Grapalat"/>
                <w:lang w:val="hy-AM"/>
              </w:rPr>
              <w:t xml:space="preserve"> </w:t>
            </w:r>
            <w:r w:rsidRPr="00C02593">
              <w:rPr>
                <w:rFonts w:ascii="GHEA Grapalat" w:hAnsi="GHEA Grapalat"/>
                <w:lang w:val="hy-AM"/>
              </w:rPr>
              <w:t>հիման</w:t>
            </w:r>
            <w:r w:rsidR="004C2E63" w:rsidRPr="004C2E63">
              <w:rPr>
                <w:rFonts w:ascii="GHEA Grapalat" w:hAnsi="GHEA Grapalat"/>
                <w:lang w:val="hy-AM"/>
              </w:rPr>
              <w:t xml:space="preserve"> </w:t>
            </w:r>
            <w:r w:rsidRPr="00C02593">
              <w:rPr>
                <w:rFonts w:ascii="GHEA Grapalat" w:hAnsi="GHEA Grapalat"/>
                <w:lang w:val="hy-AM"/>
              </w:rPr>
              <w:t xml:space="preserve">վրա և </w:t>
            </w:r>
            <w:r w:rsidRPr="00C02593">
              <w:rPr>
                <w:rFonts w:ascii="GHEA Grapalat" w:hAnsi="GHEA Grapalat"/>
                <w:color w:val="000000"/>
                <w:shd w:val="clear" w:color="auto" w:fill="FFFFFF"/>
                <w:lang w:val="hy-AM"/>
              </w:rPr>
              <w:t>ՔԿԱԳ մարմիններում</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ծնողների</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կողմից</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ներկայացված</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համաձայնության</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հիման</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վրա</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երեխայի</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խնամքի</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փաստի</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հաստատման</w:t>
            </w:r>
            <w:r w:rsidR="004C2E63" w:rsidRPr="004C2E63">
              <w:rPr>
                <w:rFonts w:ascii="GHEA Grapalat" w:hAnsi="GHEA Grapalat"/>
                <w:color w:val="000000"/>
                <w:shd w:val="clear" w:color="auto" w:fill="FFFFFF"/>
                <w:lang w:val="hy-AM"/>
              </w:rPr>
              <w:t xml:space="preserve"> </w:t>
            </w:r>
            <w:r w:rsidRPr="00C02593">
              <w:rPr>
                <w:rFonts w:ascii="GHEA Grapalat" w:hAnsi="GHEA Grapalat"/>
                <w:color w:val="000000"/>
                <w:shd w:val="clear" w:color="auto" w:fill="FFFFFF"/>
                <w:lang w:val="hy-AM"/>
              </w:rPr>
              <w:t>ընթացակարգերը:</w:t>
            </w:r>
          </w:p>
        </w:tc>
        <w:tc>
          <w:tcPr>
            <w:tcW w:w="711" w:type="pct"/>
            <w:tcBorders>
              <w:top w:val="single" w:sz="4" w:space="0" w:color="auto"/>
              <w:left w:val="single" w:sz="4" w:space="0" w:color="auto"/>
              <w:bottom w:val="single" w:sz="4" w:space="0" w:color="auto"/>
              <w:right w:val="single" w:sz="4" w:space="0" w:color="auto"/>
            </w:tcBorders>
          </w:tcPr>
          <w:p w:rsidR="003E7AC5" w:rsidRPr="00222C12" w:rsidRDefault="003E7AC5" w:rsidP="00CB1635">
            <w:pPr>
              <w:pStyle w:val="NormalWeb"/>
              <w:spacing w:before="0" w:beforeAutospacing="0" w:after="0" w:afterAutospacing="0"/>
              <w:jc w:val="both"/>
              <w:rPr>
                <w:rStyle w:val="Strong"/>
                <w:rFonts w:ascii="GHEA Grapalat" w:hAnsi="GHEA Grapalat"/>
                <w:b w:val="0"/>
                <w:color w:val="000000"/>
                <w:lang w:val="hy-AM"/>
              </w:rPr>
            </w:pPr>
            <w:r>
              <w:rPr>
                <w:rStyle w:val="Strong"/>
                <w:rFonts w:ascii="GHEA Grapalat" w:hAnsi="GHEA Grapalat"/>
                <w:b w:val="0"/>
                <w:color w:val="000000"/>
                <w:lang w:val="hy-AM"/>
              </w:rPr>
              <w:lastRenderedPageBreak/>
              <w:t xml:space="preserve">Աջարկությունն ընդունվել է </w:t>
            </w:r>
          </w:p>
        </w:tc>
        <w:tc>
          <w:tcPr>
            <w:tcW w:w="704" w:type="pct"/>
            <w:tcBorders>
              <w:top w:val="single" w:sz="4" w:space="0" w:color="auto"/>
              <w:left w:val="single" w:sz="4" w:space="0" w:color="auto"/>
              <w:bottom w:val="single" w:sz="4" w:space="0" w:color="auto"/>
              <w:right w:val="single" w:sz="4" w:space="0" w:color="auto"/>
            </w:tcBorders>
          </w:tcPr>
          <w:p w:rsidR="003E7AC5" w:rsidRDefault="003E7AC5" w:rsidP="003E7AC5">
            <w:pPr>
              <w:pStyle w:val="NormalWeb"/>
              <w:tabs>
                <w:tab w:val="left" w:pos="720"/>
              </w:tabs>
              <w:spacing w:before="0" w:beforeAutospacing="0" w:after="0"/>
              <w:jc w:val="both"/>
              <w:rPr>
                <w:rFonts w:ascii="Cambria Math" w:hAnsi="Cambria Math"/>
                <w:lang w:val="hy-AM"/>
              </w:rPr>
            </w:pPr>
            <w:r>
              <w:rPr>
                <w:rFonts w:ascii="GHEA Grapalat" w:hAnsi="GHEA Grapalat" w:cs="Sylfaen"/>
                <w:lang w:val="hy-AM" w:eastAsia="ru-RU"/>
              </w:rPr>
              <w:t>Նախագծի 1-ին կետի 2-րդ ենթակետով առաջարկվող՝ թիվ</w:t>
            </w:r>
            <w:r w:rsidRPr="003E7AC5">
              <w:rPr>
                <w:rFonts w:ascii="GHEA Grapalat" w:hAnsi="GHEA Grapalat" w:cs="Sylfaen"/>
                <w:lang w:val="hy-AM" w:eastAsia="ru-RU"/>
              </w:rPr>
              <w:t xml:space="preserve"> 275-Ն որոշման N 1 հավելվածի</w:t>
            </w:r>
            <w:r>
              <w:rPr>
                <w:rFonts w:ascii="GHEA Grapalat" w:hAnsi="GHEA Grapalat" w:cs="Sylfaen"/>
                <w:lang w:val="hy-AM" w:eastAsia="ru-RU"/>
              </w:rPr>
              <w:t xml:space="preserve"> 8-րդ կետի </w:t>
            </w:r>
            <w:r>
              <w:rPr>
                <w:rFonts w:ascii="GHEA Grapalat" w:hAnsi="GHEA Grapalat" w:cs="Sylfaen"/>
                <w:lang w:val="hy-AM"/>
              </w:rPr>
              <w:t>«բ</w:t>
            </w:r>
            <w:r>
              <w:rPr>
                <w:rFonts w:ascii="GHEA Grapalat" w:hAnsi="GHEA Grapalat"/>
                <w:lang w:val="hy-AM"/>
              </w:rPr>
              <w:t>» պարբերությունը շարադրվել է հետևյալ խմբագրությամբ</w:t>
            </w:r>
            <w:r>
              <w:rPr>
                <w:rFonts w:ascii="Cambria Math" w:hAnsi="Cambria Math"/>
                <w:lang w:val="hy-AM"/>
              </w:rPr>
              <w:t xml:space="preserve">․ </w:t>
            </w:r>
          </w:p>
          <w:p w:rsidR="003E7AC5" w:rsidRPr="003E7AC5" w:rsidRDefault="003E7AC5" w:rsidP="003E7AC5">
            <w:pPr>
              <w:pStyle w:val="NormalWeb"/>
              <w:tabs>
                <w:tab w:val="left" w:pos="720"/>
              </w:tabs>
              <w:spacing w:before="0" w:beforeAutospacing="0" w:after="0"/>
              <w:jc w:val="both"/>
              <w:rPr>
                <w:rFonts w:ascii="Cambria Math" w:hAnsi="Cambria Math" w:cs="Sylfaen"/>
                <w:lang w:val="hy-AM" w:eastAsia="ru-RU"/>
              </w:rPr>
            </w:pPr>
            <w:r>
              <w:rPr>
                <w:rFonts w:ascii="GHEA Grapalat" w:hAnsi="GHEA Grapalat" w:cs="Sylfaen"/>
                <w:lang w:val="hy-AM"/>
              </w:rPr>
              <w:t>«</w:t>
            </w:r>
            <w:r w:rsidRPr="003E7AC5">
              <w:rPr>
                <w:rFonts w:ascii="GHEA Grapalat" w:hAnsi="GHEA Grapalat" w:cs="Sylfaen"/>
                <w:lang w:val="hy-AM"/>
              </w:rPr>
              <w:t xml:space="preserve">քաղաքացիական կացության ակտերի պետական գրանցում իրականացնող մարմիններում </w:t>
            </w:r>
            <w:r w:rsidRPr="003E7AC5">
              <w:rPr>
                <w:rFonts w:ascii="GHEA Grapalat" w:hAnsi="GHEA Grapalat" w:cs="Sylfaen"/>
                <w:lang w:val="hy-AM"/>
              </w:rPr>
              <w:lastRenderedPageBreak/>
              <w:t>ամուսնալուծվելիս ծնողների միջև կնքվել է համաձայնություն՝ երեխայի խնամքը նոր ծնված երեխայի ծնողի կողմից իրականացնելու վերաբերյալ կամ դատական կարգով հաստատված է այն փաստը, որ այդ երեխայի փաստացի խնամքն ու դաստիրակությունը իրականացնում է կամ այդ զավակի փաստացի խնամքն ու դաստիրակությունը անչափահաս տարիքում իրականացրել է նոր ծնված երեխայի ծնողը</w:t>
            </w:r>
            <w:r>
              <w:rPr>
                <w:rFonts w:ascii="GHEA Grapalat" w:hAnsi="GHEA Grapalat"/>
                <w:lang w:val="hy-AM"/>
              </w:rPr>
              <w:t>»։</w:t>
            </w:r>
            <w:bookmarkStart w:id="0" w:name="_GoBack"/>
            <w:bookmarkEnd w:id="0"/>
          </w:p>
        </w:tc>
      </w:tr>
      <w:tr w:rsidR="00FD0837" w:rsidRPr="00677E85" w:rsidTr="00C02593">
        <w:trPr>
          <w:trHeight w:val="1520"/>
          <w:jc w:val="center"/>
        </w:trPr>
        <w:tc>
          <w:tcPr>
            <w:tcW w:w="105" w:type="pct"/>
            <w:tcBorders>
              <w:top w:val="single" w:sz="4" w:space="0" w:color="auto"/>
              <w:left w:val="single" w:sz="4" w:space="0" w:color="auto"/>
              <w:bottom w:val="single" w:sz="4" w:space="0" w:color="auto"/>
              <w:right w:val="single" w:sz="4" w:space="0" w:color="auto"/>
            </w:tcBorders>
          </w:tcPr>
          <w:p w:rsidR="00FD0837" w:rsidRDefault="00FD0837" w:rsidP="00E9492D">
            <w:pPr>
              <w:pStyle w:val="NormalWeb"/>
              <w:spacing w:before="0" w:beforeAutospacing="0" w:after="0"/>
              <w:jc w:val="both"/>
              <w:rPr>
                <w:rFonts w:ascii="GHEA Grapalat" w:hAnsi="GHEA Grapalat"/>
                <w:bCs/>
                <w:lang w:val="hy-AM" w:eastAsia="ru-RU"/>
              </w:rPr>
            </w:pPr>
          </w:p>
        </w:tc>
        <w:tc>
          <w:tcPr>
            <w:tcW w:w="690" w:type="pct"/>
            <w:tcBorders>
              <w:top w:val="single" w:sz="4" w:space="0" w:color="auto"/>
              <w:left w:val="single" w:sz="4" w:space="0" w:color="auto"/>
              <w:bottom w:val="single" w:sz="4" w:space="0" w:color="auto"/>
              <w:right w:val="single" w:sz="4" w:space="0" w:color="auto"/>
            </w:tcBorders>
          </w:tcPr>
          <w:p w:rsidR="005A1EBB" w:rsidRPr="00D02377" w:rsidRDefault="005A1EBB" w:rsidP="005A1EBB">
            <w:pPr>
              <w:tabs>
                <w:tab w:val="left" w:pos="18"/>
                <w:tab w:val="left" w:pos="160"/>
              </w:tabs>
              <w:ind w:firstLine="18"/>
              <w:jc w:val="both"/>
              <w:rPr>
                <w:rFonts w:ascii="GHEA Grapalat" w:hAnsi="GHEA Grapalat"/>
                <w:sz w:val="24"/>
                <w:szCs w:val="24"/>
                <w:lang w:val="hy-AM"/>
              </w:rPr>
            </w:pPr>
            <w:r w:rsidRPr="00BC1BCA">
              <w:rPr>
                <w:rFonts w:ascii="GHEA Grapalat" w:hAnsi="GHEA Grapalat"/>
                <w:sz w:val="24"/>
                <w:szCs w:val="24"/>
                <w:lang w:val="hy-AM"/>
              </w:rPr>
              <w:t xml:space="preserve">Նախագիծը </w:t>
            </w:r>
            <w:r>
              <w:rPr>
                <w:rFonts w:ascii="GHEA Grapalat" w:hAnsi="GHEA Grapalat"/>
                <w:sz w:val="24"/>
                <w:szCs w:val="24"/>
                <w:lang w:val="hy-AM"/>
              </w:rPr>
              <w:t>ներբեռնվել է</w:t>
            </w:r>
          </w:p>
          <w:p w:rsidR="005A1EBB" w:rsidRPr="00D02377" w:rsidRDefault="00997259" w:rsidP="005A1EBB">
            <w:pPr>
              <w:tabs>
                <w:tab w:val="left" w:pos="18"/>
                <w:tab w:val="left" w:pos="160"/>
              </w:tabs>
              <w:ind w:firstLine="18"/>
              <w:jc w:val="both"/>
              <w:rPr>
                <w:rFonts w:ascii="GHEA Grapalat" w:hAnsi="GHEA Grapalat"/>
                <w:sz w:val="24"/>
                <w:szCs w:val="24"/>
                <w:lang w:val="hy-AM"/>
              </w:rPr>
            </w:pPr>
            <w:hyperlink r:id="rId8" w:history="1">
              <w:r w:rsidR="005A1EBB" w:rsidRPr="00BC1BCA">
                <w:rPr>
                  <w:rStyle w:val="Hyperlink"/>
                  <w:rFonts w:ascii="GHEA Grapalat" w:hAnsi="GHEA Grapalat"/>
                  <w:sz w:val="24"/>
                  <w:szCs w:val="24"/>
                  <w:lang w:val="hy-AM"/>
                </w:rPr>
                <w:t>www.e-draft.am</w:t>
              </w:r>
            </w:hyperlink>
          </w:p>
          <w:p w:rsidR="00FD0837" w:rsidRPr="00957A2C" w:rsidRDefault="005A1EBB" w:rsidP="005A1EBB">
            <w:pPr>
              <w:pStyle w:val="NormalWeb"/>
              <w:spacing w:before="0" w:beforeAutospacing="0" w:after="0"/>
              <w:jc w:val="both"/>
              <w:rPr>
                <w:rFonts w:ascii="GHEA Grapalat" w:hAnsi="GHEA Grapalat"/>
                <w:lang w:val="hy-AM"/>
              </w:rPr>
            </w:pPr>
            <w:r>
              <w:rPr>
                <w:rFonts w:ascii="GHEA Grapalat" w:hAnsi="GHEA Grapalat"/>
                <w:lang w:val="hy-AM"/>
              </w:rPr>
              <w:t>կայք:</w:t>
            </w:r>
          </w:p>
        </w:tc>
        <w:tc>
          <w:tcPr>
            <w:tcW w:w="2790" w:type="pct"/>
            <w:tcBorders>
              <w:top w:val="single" w:sz="4" w:space="0" w:color="auto"/>
              <w:left w:val="single" w:sz="4" w:space="0" w:color="auto"/>
              <w:bottom w:val="single" w:sz="4" w:space="0" w:color="auto"/>
              <w:right w:val="single" w:sz="4" w:space="0" w:color="auto"/>
            </w:tcBorders>
          </w:tcPr>
          <w:p w:rsidR="00FD0837" w:rsidRPr="00CF0090" w:rsidRDefault="00FD0837" w:rsidP="00CF0090">
            <w:pPr>
              <w:pStyle w:val="NormalWeb"/>
              <w:spacing w:before="0" w:beforeAutospacing="0" w:after="0" w:afterAutospacing="0"/>
              <w:jc w:val="both"/>
              <w:rPr>
                <w:rStyle w:val="Strong"/>
                <w:rFonts w:ascii="GHEA Grapalat" w:hAnsi="GHEA Grapalat"/>
                <w:b w:val="0"/>
                <w:bCs w:val="0"/>
                <w:color w:val="000000"/>
                <w:lang w:val="hy-AM"/>
              </w:rPr>
            </w:pPr>
          </w:p>
        </w:tc>
        <w:tc>
          <w:tcPr>
            <w:tcW w:w="711" w:type="pct"/>
            <w:tcBorders>
              <w:top w:val="single" w:sz="4" w:space="0" w:color="auto"/>
              <w:left w:val="single" w:sz="4" w:space="0" w:color="auto"/>
              <w:bottom w:val="single" w:sz="4" w:space="0" w:color="auto"/>
              <w:right w:val="single" w:sz="4" w:space="0" w:color="auto"/>
            </w:tcBorders>
          </w:tcPr>
          <w:p w:rsidR="00FD0837" w:rsidRPr="00FD0837" w:rsidRDefault="00FD0837" w:rsidP="00915C40">
            <w:pPr>
              <w:jc w:val="both"/>
              <w:rPr>
                <w:rFonts w:ascii="GHEA Grapalat" w:hAnsi="GHEA Grapalat"/>
                <w:sz w:val="24"/>
                <w:szCs w:val="24"/>
                <w:lang w:val="hy-AM"/>
              </w:rPr>
            </w:pPr>
          </w:p>
        </w:tc>
        <w:tc>
          <w:tcPr>
            <w:tcW w:w="704" w:type="pct"/>
            <w:tcBorders>
              <w:top w:val="single" w:sz="4" w:space="0" w:color="auto"/>
              <w:left w:val="single" w:sz="4" w:space="0" w:color="auto"/>
              <w:bottom w:val="single" w:sz="4" w:space="0" w:color="auto"/>
              <w:right w:val="single" w:sz="4" w:space="0" w:color="auto"/>
            </w:tcBorders>
          </w:tcPr>
          <w:p w:rsidR="00FD0837" w:rsidRDefault="00FD0837" w:rsidP="00E9492D">
            <w:pPr>
              <w:pStyle w:val="NormalWeb"/>
              <w:tabs>
                <w:tab w:val="left" w:pos="720"/>
              </w:tabs>
              <w:spacing w:before="0" w:beforeAutospacing="0" w:after="0"/>
              <w:jc w:val="both"/>
              <w:rPr>
                <w:rFonts w:ascii="GHEA Grapalat" w:hAnsi="GHEA Grapalat" w:cs="Sylfaen"/>
                <w:lang w:val="hy-AM" w:eastAsia="ru-RU"/>
              </w:rPr>
            </w:pPr>
          </w:p>
        </w:tc>
      </w:tr>
    </w:tbl>
    <w:p w:rsidR="00BB603C" w:rsidRPr="00BD6C93" w:rsidRDefault="00BB603C" w:rsidP="00BB603C">
      <w:pPr>
        <w:pStyle w:val="NormalWeb"/>
        <w:spacing w:after="0"/>
        <w:ind w:left="-180" w:right="-90" w:firstLine="900"/>
        <w:jc w:val="both"/>
        <w:rPr>
          <w:rFonts w:ascii="GHEA Grapalat" w:hAnsi="GHEA Grapalat"/>
          <w:b/>
          <w:lang w:val="af-ZA"/>
        </w:rPr>
      </w:pPr>
      <w:r w:rsidRPr="00957A2C">
        <w:rPr>
          <w:rFonts w:ascii="GHEA Grapalat" w:hAnsi="GHEA Grapalat"/>
          <w:b/>
          <w:lang w:val="hy-AM"/>
        </w:rPr>
        <w:t>ՆԱԽԱՐԱՐ</w:t>
      </w:r>
    </w:p>
    <w:p w:rsidR="001A4B12" w:rsidRPr="00BD6C93" w:rsidRDefault="001A4B12" w:rsidP="00BB603C">
      <w:pPr>
        <w:rPr>
          <w:lang w:val="af-ZA"/>
        </w:rPr>
      </w:pPr>
    </w:p>
    <w:sectPr w:rsidR="001A4B12" w:rsidRPr="00BD6C93" w:rsidSect="005F3B96">
      <w:pgSz w:w="16838" w:h="11906" w:orient="landscape"/>
      <w:pgMar w:top="540" w:right="1440" w:bottom="5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663" w:rsidRDefault="00333663" w:rsidP="007B3D57">
      <w:r>
        <w:separator/>
      </w:r>
    </w:p>
  </w:endnote>
  <w:endnote w:type="continuationSeparator" w:id="1">
    <w:p w:rsidR="00333663" w:rsidRDefault="00333663" w:rsidP="007B3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TarumianBakhum">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663" w:rsidRDefault="00333663" w:rsidP="007B3D57">
      <w:r>
        <w:separator/>
      </w:r>
    </w:p>
  </w:footnote>
  <w:footnote w:type="continuationSeparator" w:id="1">
    <w:p w:rsidR="00333663" w:rsidRDefault="00333663" w:rsidP="007B3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8A5"/>
    <w:multiLevelType w:val="hybridMultilevel"/>
    <w:tmpl w:val="C6960D78"/>
    <w:lvl w:ilvl="0" w:tplc="01C08A36">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nsid w:val="06D1329D"/>
    <w:multiLevelType w:val="hybridMultilevel"/>
    <w:tmpl w:val="EAD825B6"/>
    <w:lvl w:ilvl="0" w:tplc="2A241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CF2BD6"/>
    <w:multiLevelType w:val="hybridMultilevel"/>
    <w:tmpl w:val="17685D84"/>
    <w:lvl w:ilvl="0" w:tplc="30A47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4737A4"/>
    <w:multiLevelType w:val="hybridMultilevel"/>
    <w:tmpl w:val="8C7CF630"/>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4">
    <w:nsid w:val="1A055CFD"/>
    <w:multiLevelType w:val="hybridMultilevel"/>
    <w:tmpl w:val="CF5EC268"/>
    <w:lvl w:ilvl="0" w:tplc="E0A6D618">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5">
    <w:nsid w:val="1F5944B7"/>
    <w:multiLevelType w:val="hybridMultilevel"/>
    <w:tmpl w:val="4AA63370"/>
    <w:lvl w:ilvl="0" w:tplc="0409000F">
      <w:start w:val="1"/>
      <w:numFmt w:val="decimal"/>
      <w:lvlText w:val="%1."/>
      <w:lvlJc w:val="left"/>
      <w:pPr>
        <w:ind w:left="5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44400AE"/>
    <w:multiLevelType w:val="hybridMultilevel"/>
    <w:tmpl w:val="00BA37DC"/>
    <w:lvl w:ilvl="0" w:tplc="7FBCCECA">
      <w:start w:val="1"/>
      <w:numFmt w:val="decimal"/>
      <w:lvlText w:val="%1."/>
      <w:lvlJc w:val="left"/>
      <w:pPr>
        <w:ind w:left="0" w:hanging="360"/>
      </w:pPr>
      <w:rPr>
        <w:rFonts w:ascii="GHEA Grapalat" w:hAnsi="GHEA Grapalat"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299E4F59"/>
    <w:multiLevelType w:val="hybridMultilevel"/>
    <w:tmpl w:val="2978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81B86"/>
    <w:multiLevelType w:val="hybridMultilevel"/>
    <w:tmpl w:val="56268A4C"/>
    <w:lvl w:ilvl="0" w:tplc="19CE6020">
      <w:start w:val="1"/>
      <w:numFmt w:val="decimal"/>
      <w:lvlText w:val="%1)"/>
      <w:lvlJc w:val="left"/>
      <w:pPr>
        <w:ind w:left="1287" w:hanging="360"/>
      </w:pPr>
      <w:rPr>
        <w:rFonts w:ascii="GHEA Grapalat" w:hAnsi="GHEA Grapalat"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3FBE239C"/>
    <w:multiLevelType w:val="hybridMultilevel"/>
    <w:tmpl w:val="6C6CD93C"/>
    <w:lvl w:ilvl="0" w:tplc="A4F8382A">
      <w:start w:val="1"/>
      <w:numFmt w:val="decimal"/>
      <w:lvlText w:val="%1)"/>
      <w:lvlJc w:val="left"/>
      <w:pPr>
        <w:ind w:left="1080" w:hanging="360"/>
      </w:pPr>
      <w:rPr>
        <w:rFonts w:ascii="GHEA Grapalat" w:eastAsia="Calibri"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9A7CE2"/>
    <w:multiLevelType w:val="hybridMultilevel"/>
    <w:tmpl w:val="B72EFF12"/>
    <w:lvl w:ilvl="0" w:tplc="18306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33214A5"/>
    <w:multiLevelType w:val="hybridMultilevel"/>
    <w:tmpl w:val="39B8B8F4"/>
    <w:lvl w:ilvl="0" w:tplc="AEFA3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E584F"/>
    <w:multiLevelType w:val="hybridMultilevel"/>
    <w:tmpl w:val="0B10DB5A"/>
    <w:lvl w:ilvl="0" w:tplc="041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4A4D2F7F"/>
    <w:multiLevelType w:val="hybridMultilevel"/>
    <w:tmpl w:val="B2E0F208"/>
    <w:lvl w:ilvl="0" w:tplc="DCC629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26B1A67"/>
    <w:multiLevelType w:val="hybridMultilevel"/>
    <w:tmpl w:val="8A86BC12"/>
    <w:lvl w:ilvl="0" w:tplc="6A70A37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nsid w:val="5373371D"/>
    <w:multiLevelType w:val="hybridMultilevel"/>
    <w:tmpl w:val="7D94173E"/>
    <w:lvl w:ilvl="0" w:tplc="046E6EA8">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65FA1"/>
    <w:multiLevelType w:val="hybridMultilevel"/>
    <w:tmpl w:val="61404B7E"/>
    <w:lvl w:ilvl="0" w:tplc="7C7C0A62">
      <w:start w:val="1"/>
      <w:numFmt w:val="decimal"/>
      <w:lvlText w:val="%1."/>
      <w:lvlJc w:val="left"/>
      <w:pPr>
        <w:ind w:left="1080" w:hanging="360"/>
      </w:pPr>
      <w:rPr>
        <w:rFonts w:ascii="GHEA Grapalat" w:eastAsia="Calibri" w:hAnsi="GHEA Grapalat" w:cs="Sylfae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6F5745"/>
    <w:multiLevelType w:val="hybridMultilevel"/>
    <w:tmpl w:val="6066B184"/>
    <w:lvl w:ilvl="0" w:tplc="819CE276">
      <w:start w:val="1"/>
      <w:numFmt w:val="bullet"/>
      <w:lvlText w:val=""/>
      <w:lvlJc w:val="left"/>
      <w:pPr>
        <w:ind w:left="360" w:hanging="360"/>
      </w:pPr>
      <w:rPr>
        <w:rFonts w:ascii="Symbol" w:hAnsi="Symbol"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DF35898"/>
    <w:multiLevelType w:val="hybridMultilevel"/>
    <w:tmpl w:val="696E4026"/>
    <w:lvl w:ilvl="0" w:tplc="7996D868">
      <w:start w:val="1"/>
      <w:numFmt w:val="decimal"/>
      <w:lvlText w:val="%1."/>
      <w:lvlJc w:val="left"/>
      <w:pPr>
        <w:ind w:left="58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E403EBB"/>
    <w:multiLevelType w:val="hybridMultilevel"/>
    <w:tmpl w:val="4AA63370"/>
    <w:lvl w:ilvl="0" w:tplc="0409000F">
      <w:start w:val="1"/>
      <w:numFmt w:val="decimal"/>
      <w:lvlText w:val="%1."/>
      <w:lvlJc w:val="left"/>
      <w:pPr>
        <w:ind w:left="5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16"/>
  </w:num>
  <w:num w:numId="3">
    <w:abstractNumId w:val="9"/>
  </w:num>
  <w:num w:numId="4">
    <w:abstractNumId w:val="2"/>
  </w:num>
  <w:num w:numId="5">
    <w:abstractNumId w:val="1"/>
  </w:num>
  <w:num w:numId="6">
    <w:abstractNumId w:val="14"/>
  </w:num>
  <w:num w:numId="7">
    <w:abstractNumId w:val="7"/>
  </w:num>
  <w:num w:numId="8">
    <w:abstractNumId w:val="11"/>
  </w:num>
  <w:num w:numId="9">
    <w:abstractNumId w:val="10"/>
  </w:num>
  <w:num w:numId="10">
    <w:abstractNumId w:val="4"/>
  </w:num>
  <w:num w:numId="11">
    <w:abstractNumId w:val="3"/>
  </w:num>
  <w:num w:numId="12">
    <w:abstractNumId w:val="0"/>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82B8F"/>
    <w:rsid w:val="00000C1D"/>
    <w:rsid w:val="00001828"/>
    <w:rsid w:val="00003804"/>
    <w:rsid w:val="000070EC"/>
    <w:rsid w:val="000133F0"/>
    <w:rsid w:val="00014AC0"/>
    <w:rsid w:val="000164F1"/>
    <w:rsid w:val="00016A72"/>
    <w:rsid w:val="00020FDF"/>
    <w:rsid w:val="00032B09"/>
    <w:rsid w:val="0003662F"/>
    <w:rsid w:val="00045F3F"/>
    <w:rsid w:val="00047D37"/>
    <w:rsid w:val="000507E5"/>
    <w:rsid w:val="00054717"/>
    <w:rsid w:val="00063FE6"/>
    <w:rsid w:val="000708DC"/>
    <w:rsid w:val="000724FE"/>
    <w:rsid w:val="0007282B"/>
    <w:rsid w:val="00073F1F"/>
    <w:rsid w:val="0007656B"/>
    <w:rsid w:val="0008374F"/>
    <w:rsid w:val="000854BE"/>
    <w:rsid w:val="00090EE5"/>
    <w:rsid w:val="00091D36"/>
    <w:rsid w:val="0009206B"/>
    <w:rsid w:val="00094F42"/>
    <w:rsid w:val="00094F56"/>
    <w:rsid w:val="00097CC4"/>
    <w:rsid w:val="000A5D07"/>
    <w:rsid w:val="000A6A1A"/>
    <w:rsid w:val="000A6E71"/>
    <w:rsid w:val="000A7563"/>
    <w:rsid w:val="000B0F35"/>
    <w:rsid w:val="000B1EBD"/>
    <w:rsid w:val="000B3F40"/>
    <w:rsid w:val="000B4726"/>
    <w:rsid w:val="000B71EF"/>
    <w:rsid w:val="000C03C3"/>
    <w:rsid w:val="000C2B7D"/>
    <w:rsid w:val="000C34EF"/>
    <w:rsid w:val="000C371D"/>
    <w:rsid w:val="000D002C"/>
    <w:rsid w:val="000D09A1"/>
    <w:rsid w:val="000D2194"/>
    <w:rsid w:val="000D5505"/>
    <w:rsid w:val="000D5E57"/>
    <w:rsid w:val="000E1F04"/>
    <w:rsid w:val="000E3822"/>
    <w:rsid w:val="000F3196"/>
    <w:rsid w:val="00100ED8"/>
    <w:rsid w:val="00102647"/>
    <w:rsid w:val="0010649D"/>
    <w:rsid w:val="00111F28"/>
    <w:rsid w:val="00116FB1"/>
    <w:rsid w:val="00120F27"/>
    <w:rsid w:val="001240C1"/>
    <w:rsid w:val="001249B5"/>
    <w:rsid w:val="00124A0C"/>
    <w:rsid w:val="00125015"/>
    <w:rsid w:val="00130724"/>
    <w:rsid w:val="00130B93"/>
    <w:rsid w:val="001314A9"/>
    <w:rsid w:val="0013366D"/>
    <w:rsid w:val="00134F98"/>
    <w:rsid w:val="0013577D"/>
    <w:rsid w:val="0014704F"/>
    <w:rsid w:val="00151059"/>
    <w:rsid w:val="001522E6"/>
    <w:rsid w:val="00156808"/>
    <w:rsid w:val="001600AA"/>
    <w:rsid w:val="0016109A"/>
    <w:rsid w:val="00161A18"/>
    <w:rsid w:val="00162327"/>
    <w:rsid w:val="00163855"/>
    <w:rsid w:val="00163AD1"/>
    <w:rsid w:val="001666D3"/>
    <w:rsid w:val="00170266"/>
    <w:rsid w:val="00171045"/>
    <w:rsid w:val="00171FAA"/>
    <w:rsid w:val="0017238C"/>
    <w:rsid w:val="0017240E"/>
    <w:rsid w:val="00173574"/>
    <w:rsid w:val="001859FE"/>
    <w:rsid w:val="00185FC0"/>
    <w:rsid w:val="0018766E"/>
    <w:rsid w:val="00191CE4"/>
    <w:rsid w:val="001941FD"/>
    <w:rsid w:val="00195868"/>
    <w:rsid w:val="001A04BC"/>
    <w:rsid w:val="001A4B12"/>
    <w:rsid w:val="001A658E"/>
    <w:rsid w:val="001A726F"/>
    <w:rsid w:val="001C1DE7"/>
    <w:rsid w:val="001C3F07"/>
    <w:rsid w:val="001C40EB"/>
    <w:rsid w:val="001C55B0"/>
    <w:rsid w:val="001D62A2"/>
    <w:rsid w:val="001D66F1"/>
    <w:rsid w:val="001E1DCE"/>
    <w:rsid w:val="001E309E"/>
    <w:rsid w:val="001E3117"/>
    <w:rsid w:val="001E4791"/>
    <w:rsid w:val="001F13E0"/>
    <w:rsid w:val="001F27B0"/>
    <w:rsid w:val="001F2985"/>
    <w:rsid w:val="001F425A"/>
    <w:rsid w:val="001F7E82"/>
    <w:rsid w:val="00200037"/>
    <w:rsid w:val="002024A7"/>
    <w:rsid w:val="00203FC9"/>
    <w:rsid w:val="002061AD"/>
    <w:rsid w:val="00206F5C"/>
    <w:rsid w:val="00207A79"/>
    <w:rsid w:val="002107BD"/>
    <w:rsid w:val="002121F0"/>
    <w:rsid w:val="002133AD"/>
    <w:rsid w:val="00214E39"/>
    <w:rsid w:val="00221F5A"/>
    <w:rsid w:val="00222786"/>
    <w:rsid w:val="00222C12"/>
    <w:rsid w:val="00230FA0"/>
    <w:rsid w:val="002343BB"/>
    <w:rsid w:val="00234D85"/>
    <w:rsid w:val="0023505F"/>
    <w:rsid w:val="0024039E"/>
    <w:rsid w:val="00241B8D"/>
    <w:rsid w:val="00241E21"/>
    <w:rsid w:val="00242509"/>
    <w:rsid w:val="00246720"/>
    <w:rsid w:val="002513F1"/>
    <w:rsid w:val="0025697C"/>
    <w:rsid w:val="002622FF"/>
    <w:rsid w:val="00262376"/>
    <w:rsid w:val="00264774"/>
    <w:rsid w:val="00271ADF"/>
    <w:rsid w:val="00271D33"/>
    <w:rsid w:val="00272855"/>
    <w:rsid w:val="00272AA7"/>
    <w:rsid w:val="002735C6"/>
    <w:rsid w:val="00277F70"/>
    <w:rsid w:val="00280003"/>
    <w:rsid w:val="00280EB7"/>
    <w:rsid w:val="00291784"/>
    <w:rsid w:val="0029330E"/>
    <w:rsid w:val="0029428C"/>
    <w:rsid w:val="0029602A"/>
    <w:rsid w:val="00296306"/>
    <w:rsid w:val="002A5952"/>
    <w:rsid w:val="002A5C16"/>
    <w:rsid w:val="002B02E8"/>
    <w:rsid w:val="002B062F"/>
    <w:rsid w:val="002B0FCE"/>
    <w:rsid w:val="002B5EC8"/>
    <w:rsid w:val="002B716D"/>
    <w:rsid w:val="002C2868"/>
    <w:rsid w:val="002C36A4"/>
    <w:rsid w:val="002C489B"/>
    <w:rsid w:val="002C672B"/>
    <w:rsid w:val="002C71DA"/>
    <w:rsid w:val="002D0ED8"/>
    <w:rsid w:val="002D20A3"/>
    <w:rsid w:val="002E00CD"/>
    <w:rsid w:val="002E26AF"/>
    <w:rsid w:val="002E5742"/>
    <w:rsid w:val="002F57CB"/>
    <w:rsid w:val="002F6803"/>
    <w:rsid w:val="002F77CC"/>
    <w:rsid w:val="00300AE7"/>
    <w:rsid w:val="003052BF"/>
    <w:rsid w:val="00305FCB"/>
    <w:rsid w:val="00311154"/>
    <w:rsid w:val="00312233"/>
    <w:rsid w:val="00313D6F"/>
    <w:rsid w:val="00315639"/>
    <w:rsid w:val="00316206"/>
    <w:rsid w:val="00317AA0"/>
    <w:rsid w:val="003207EA"/>
    <w:rsid w:val="00322202"/>
    <w:rsid w:val="00323061"/>
    <w:rsid w:val="00323E37"/>
    <w:rsid w:val="00324129"/>
    <w:rsid w:val="0032562E"/>
    <w:rsid w:val="00326A5D"/>
    <w:rsid w:val="0032799D"/>
    <w:rsid w:val="00330FDD"/>
    <w:rsid w:val="00331B04"/>
    <w:rsid w:val="00333663"/>
    <w:rsid w:val="00334E85"/>
    <w:rsid w:val="00336CC4"/>
    <w:rsid w:val="00337647"/>
    <w:rsid w:val="003422C8"/>
    <w:rsid w:val="00343707"/>
    <w:rsid w:val="0034371C"/>
    <w:rsid w:val="0034711C"/>
    <w:rsid w:val="00347731"/>
    <w:rsid w:val="003478F4"/>
    <w:rsid w:val="00350F56"/>
    <w:rsid w:val="00354093"/>
    <w:rsid w:val="00357153"/>
    <w:rsid w:val="0035731A"/>
    <w:rsid w:val="00360AE1"/>
    <w:rsid w:val="0036144F"/>
    <w:rsid w:val="003617FC"/>
    <w:rsid w:val="00367A27"/>
    <w:rsid w:val="00375AC9"/>
    <w:rsid w:val="0038087D"/>
    <w:rsid w:val="0038302F"/>
    <w:rsid w:val="00387D67"/>
    <w:rsid w:val="00387FFC"/>
    <w:rsid w:val="00390436"/>
    <w:rsid w:val="003A02B5"/>
    <w:rsid w:val="003A0789"/>
    <w:rsid w:val="003A0ABC"/>
    <w:rsid w:val="003A4EA2"/>
    <w:rsid w:val="003A553A"/>
    <w:rsid w:val="003A6896"/>
    <w:rsid w:val="003A745E"/>
    <w:rsid w:val="003B1B23"/>
    <w:rsid w:val="003B66BC"/>
    <w:rsid w:val="003B684A"/>
    <w:rsid w:val="003C5C0B"/>
    <w:rsid w:val="003D020C"/>
    <w:rsid w:val="003D3E49"/>
    <w:rsid w:val="003D5188"/>
    <w:rsid w:val="003E3CE2"/>
    <w:rsid w:val="003E7AC5"/>
    <w:rsid w:val="003F189D"/>
    <w:rsid w:val="003F3DFC"/>
    <w:rsid w:val="003F3F48"/>
    <w:rsid w:val="003F4C86"/>
    <w:rsid w:val="003F68BC"/>
    <w:rsid w:val="003F68E4"/>
    <w:rsid w:val="00402442"/>
    <w:rsid w:val="004032F4"/>
    <w:rsid w:val="0040403E"/>
    <w:rsid w:val="00412931"/>
    <w:rsid w:val="0041397C"/>
    <w:rsid w:val="00417E49"/>
    <w:rsid w:val="004217F2"/>
    <w:rsid w:val="0042224F"/>
    <w:rsid w:val="004242CF"/>
    <w:rsid w:val="0042589E"/>
    <w:rsid w:val="00430656"/>
    <w:rsid w:val="00430D83"/>
    <w:rsid w:val="00433173"/>
    <w:rsid w:val="00437C92"/>
    <w:rsid w:val="004409C1"/>
    <w:rsid w:val="00440B82"/>
    <w:rsid w:val="00442D77"/>
    <w:rsid w:val="004450AB"/>
    <w:rsid w:val="00445872"/>
    <w:rsid w:val="0044622E"/>
    <w:rsid w:val="00450E02"/>
    <w:rsid w:val="004529EC"/>
    <w:rsid w:val="004566F4"/>
    <w:rsid w:val="00457BEE"/>
    <w:rsid w:val="00461473"/>
    <w:rsid w:val="00461F3C"/>
    <w:rsid w:val="00464BFF"/>
    <w:rsid w:val="004729E1"/>
    <w:rsid w:val="00474AB5"/>
    <w:rsid w:val="00475088"/>
    <w:rsid w:val="00481F75"/>
    <w:rsid w:val="00483A11"/>
    <w:rsid w:val="00497CB7"/>
    <w:rsid w:val="004A310F"/>
    <w:rsid w:val="004A3418"/>
    <w:rsid w:val="004A393B"/>
    <w:rsid w:val="004A4FA5"/>
    <w:rsid w:val="004B5649"/>
    <w:rsid w:val="004B564E"/>
    <w:rsid w:val="004B6EA0"/>
    <w:rsid w:val="004B78A0"/>
    <w:rsid w:val="004C01E0"/>
    <w:rsid w:val="004C2E63"/>
    <w:rsid w:val="004D65C2"/>
    <w:rsid w:val="004E0A94"/>
    <w:rsid w:val="004E1884"/>
    <w:rsid w:val="004E6B06"/>
    <w:rsid w:val="004E7AF7"/>
    <w:rsid w:val="004E7BA6"/>
    <w:rsid w:val="004F4343"/>
    <w:rsid w:val="004F7E71"/>
    <w:rsid w:val="00502C30"/>
    <w:rsid w:val="00503DD2"/>
    <w:rsid w:val="00505684"/>
    <w:rsid w:val="005105A5"/>
    <w:rsid w:val="00511440"/>
    <w:rsid w:val="00512256"/>
    <w:rsid w:val="00520113"/>
    <w:rsid w:val="00522F33"/>
    <w:rsid w:val="00523390"/>
    <w:rsid w:val="005239EC"/>
    <w:rsid w:val="00530E1F"/>
    <w:rsid w:val="005329BE"/>
    <w:rsid w:val="00532DF0"/>
    <w:rsid w:val="005400D2"/>
    <w:rsid w:val="00541CFA"/>
    <w:rsid w:val="00542A73"/>
    <w:rsid w:val="00550E3C"/>
    <w:rsid w:val="00553282"/>
    <w:rsid w:val="00554261"/>
    <w:rsid w:val="00557921"/>
    <w:rsid w:val="005602FE"/>
    <w:rsid w:val="005635C2"/>
    <w:rsid w:val="005668B7"/>
    <w:rsid w:val="00566A4E"/>
    <w:rsid w:val="00566D4E"/>
    <w:rsid w:val="00566E45"/>
    <w:rsid w:val="005709A5"/>
    <w:rsid w:val="005739B9"/>
    <w:rsid w:val="00575D44"/>
    <w:rsid w:val="00581297"/>
    <w:rsid w:val="005823BE"/>
    <w:rsid w:val="005915CA"/>
    <w:rsid w:val="00591CDB"/>
    <w:rsid w:val="00593A35"/>
    <w:rsid w:val="00594595"/>
    <w:rsid w:val="00594DB0"/>
    <w:rsid w:val="00597F83"/>
    <w:rsid w:val="005A1E71"/>
    <w:rsid w:val="005A1EBB"/>
    <w:rsid w:val="005A24C9"/>
    <w:rsid w:val="005A2A01"/>
    <w:rsid w:val="005A6131"/>
    <w:rsid w:val="005A6784"/>
    <w:rsid w:val="005A698B"/>
    <w:rsid w:val="005A7223"/>
    <w:rsid w:val="005A7A2D"/>
    <w:rsid w:val="005B0F84"/>
    <w:rsid w:val="005B2690"/>
    <w:rsid w:val="005C0BA4"/>
    <w:rsid w:val="005C5EDA"/>
    <w:rsid w:val="005D0264"/>
    <w:rsid w:val="005D0777"/>
    <w:rsid w:val="005D2C86"/>
    <w:rsid w:val="005E1D8B"/>
    <w:rsid w:val="005E2A5B"/>
    <w:rsid w:val="005E336F"/>
    <w:rsid w:val="005E6591"/>
    <w:rsid w:val="005E7322"/>
    <w:rsid w:val="005E7865"/>
    <w:rsid w:val="005E7D73"/>
    <w:rsid w:val="005F2B8E"/>
    <w:rsid w:val="005F383F"/>
    <w:rsid w:val="005F3B96"/>
    <w:rsid w:val="005F52B6"/>
    <w:rsid w:val="005F6E8D"/>
    <w:rsid w:val="006022B6"/>
    <w:rsid w:val="006032F4"/>
    <w:rsid w:val="006048BB"/>
    <w:rsid w:val="0060540B"/>
    <w:rsid w:val="0060568E"/>
    <w:rsid w:val="006102A3"/>
    <w:rsid w:val="00611809"/>
    <w:rsid w:val="00613A54"/>
    <w:rsid w:val="00613EA6"/>
    <w:rsid w:val="00615F3F"/>
    <w:rsid w:val="006238F5"/>
    <w:rsid w:val="0062659F"/>
    <w:rsid w:val="00626A3F"/>
    <w:rsid w:val="00626E66"/>
    <w:rsid w:val="00640A37"/>
    <w:rsid w:val="00653C98"/>
    <w:rsid w:val="00653DE6"/>
    <w:rsid w:val="0065563C"/>
    <w:rsid w:val="006622D0"/>
    <w:rsid w:val="00663E7E"/>
    <w:rsid w:val="0066603F"/>
    <w:rsid w:val="006668BB"/>
    <w:rsid w:val="00666D3E"/>
    <w:rsid w:val="0067359C"/>
    <w:rsid w:val="00674882"/>
    <w:rsid w:val="00674CB7"/>
    <w:rsid w:val="006758F7"/>
    <w:rsid w:val="00677B16"/>
    <w:rsid w:val="00677E85"/>
    <w:rsid w:val="006807E4"/>
    <w:rsid w:val="00681298"/>
    <w:rsid w:val="006824C1"/>
    <w:rsid w:val="0068321D"/>
    <w:rsid w:val="006845E5"/>
    <w:rsid w:val="00684B3F"/>
    <w:rsid w:val="0069418A"/>
    <w:rsid w:val="00694A44"/>
    <w:rsid w:val="00695156"/>
    <w:rsid w:val="00697E4A"/>
    <w:rsid w:val="006A0413"/>
    <w:rsid w:val="006A1121"/>
    <w:rsid w:val="006A4E1D"/>
    <w:rsid w:val="006A7143"/>
    <w:rsid w:val="006B3BA0"/>
    <w:rsid w:val="006B6F00"/>
    <w:rsid w:val="006C36E7"/>
    <w:rsid w:val="006D27A1"/>
    <w:rsid w:val="006D5A2E"/>
    <w:rsid w:val="006D7BAC"/>
    <w:rsid w:val="006E3946"/>
    <w:rsid w:val="006E5DAE"/>
    <w:rsid w:val="006E5E2C"/>
    <w:rsid w:val="006E69DB"/>
    <w:rsid w:val="007001F1"/>
    <w:rsid w:val="0070046F"/>
    <w:rsid w:val="00707DD8"/>
    <w:rsid w:val="0071008D"/>
    <w:rsid w:val="007110E0"/>
    <w:rsid w:val="00712FBF"/>
    <w:rsid w:val="00713463"/>
    <w:rsid w:val="007161B0"/>
    <w:rsid w:val="0072232C"/>
    <w:rsid w:val="00737FC1"/>
    <w:rsid w:val="007440F5"/>
    <w:rsid w:val="00747319"/>
    <w:rsid w:val="00751060"/>
    <w:rsid w:val="00753F66"/>
    <w:rsid w:val="00754CDF"/>
    <w:rsid w:val="00757B5C"/>
    <w:rsid w:val="007618FB"/>
    <w:rsid w:val="00762267"/>
    <w:rsid w:val="007630B7"/>
    <w:rsid w:val="00763BA6"/>
    <w:rsid w:val="007679AC"/>
    <w:rsid w:val="00767FEA"/>
    <w:rsid w:val="00772CB4"/>
    <w:rsid w:val="00776089"/>
    <w:rsid w:val="00781431"/>
    <w:rsid w:val="007832AD"/>
    <w:rsid w:val="00783E58"/>
    <w:rsid w:val="00790EF9"/>
    <w:rsid w:val="00793064"/>
    <w:rsid w:val="00794F55"/>
    <w:rsid w:val="007A188C"/>
    <w:rsid w:val="007A2B35"/>
    <w:rsid w:val="007A3CFE"/>
    <w:rsid w:val="007A6373"/>
    <w:rsid w:val="007B0FEE"/>
    <w:rsid w:val="007B28B8"/>
    <w:rsid w:val="007B2A2D"/>
    <w:rsid w:val="007B3D57"/>
    <w:rsid w:val="007B541D"/>
    <w:rsid w:val="007B7EFD"/>
    <w:rsid w:val="007C0486"/>
    <w:rsid w:val="007C4ED4"/>
    <w:rsid w:val="007C54BD"/>
    <w:rsid w:val="007C6A24"/>
    <w:rsid w:val="007C6DC6"/>
    <w:rsid w:val="007C7E48"/>
    <w:rsid w:val="007D3D2A"/>
    <w:rsid w:val="007D5635"/>
    <w:rsid w:val="007D6403"/>
    <w:rsid w:val="007E0DA5"/>
    <w:rsid w:val="007F4CF5"/>
    <w:rsid w:val="007F741F"/>
    <w:rsid w:val="007F7F3F"/>
    <w:rsid w:val="0080043A"/>
    <w:rsid w:val="00801179"/>
    <w:rsid w:val="008022D6"/>
    <w:rsid w:val="00802373"/>
    <w:rsid w:val="0080493E"/>
    <w:rsid w:val="00804A03"/>
    <w:rsid w:val="00807985"/>
    <w:rsid w:val="00810A79"/>
    <w:rsid w:val="008142FC"/>
    <w:rsid w:val="008161D0"/>
    <w:rsid w:val="008174E7"/>
    <w:rsid w:val="0082319B"/>
    <w:rsid w:val="00823B8B"/>
    <w:rsid w:val="00826A2B"/>
    <w:rsid w:val="0083139A"/>
    <w:rsid w:val="00831EFC"/>
    <w:rsid w:val="00834257"/>
    <w:rsid w:val="008400CC"/>
    <w:rsid w:val="008416E4"/>
    <w:rsid w:val="00844C63"/>
    <w:rsid w:val="00845B4C"/>
    <w:rsid w:val="00847A1B"/>
    <w:rsid w:val="008505FA"/>
    <w:rsid w:val="00852434"/>
    <w:rsid w:val="00852BFB"/>
    <w:rsid w:val="00861145"/>
    <w:rsid w:val="008629E3"/>
    <w:rsid w:val="00863159"/>
    <w:rsid w:val="00864FBA"/>
    <w:rsid w:val="00867950"/>
    <w:rsid w:val="00870AE6"/>
    <w:rsid w:val="0087373F"/>
    <w:rsid w:val="00874481"/>
    <w:rsid w:val="00874DD7"/>
    <w:rsid w:val="00877D84"/>
    <w:rsid w:val="00880EEB"/>
    <w:rsid w:val="0088239C"/>
    <w:rsid w:val="00884C86"/>
    <w:rsid w:val="00886901"/>
    <w:rsid w:val="00886E14"/>
    <w:rsid w:val="00890157"/>
    <w:rsid w:val="008958AE"/>
    <w:rsid w:val="00897B9D"/>
    <w:rsid w:val="008A1072"/>
    <w:rsid w:val="008A2307"/>
    <w:rsid w:val="008A3991"/>
    <w:rsid w:val="008A4A14"/>
    <w:rsid w:val="008A5D7B"/>
    <w:rsid w:val="008A7406"/>
    <w:rsid w:val="008A7548"/>
    <w:rsid w:val="008B2092"/>
    <w:rsid w:val="008B356E"/>
    <w:rsid w:val="008B387C"/>
    <w:rsid w:val="008B6A28"/>
    <w:rsid w:val="008C07C8"/>
    <w:rsid w:val="008C11EE"/>
    <w:rsid w:val="008C20B5"/>
    <w:rsid w:val="008C2317"/>
    <w:rsid w:val="008D2C56"/>
    <w:rsid w:val="008D5D99"/>
    <w:rsid w:val="008D605F"/>
    <w:rsid w:val="008E2DF9"/>
    <w:rsid w:val="008E779C"/>
    <w:rsid w:val="008F3587"/>
    <w:rsid w:val="008F4BF5"/>
    <w:rsid w:val="0090351B"/>
    <w:rsid w:val="0090585D"/>
    <w:rsid w:val="0091031D"/>
    <w:rsid w:val="00911CC5"/>
    <w:rsid w:val="0091554C"/>
    <w:rsid w:val="00915C40"/>
    <w:rsid w:val="0092154B"/>
    <w:rsid w:val="00921B79"/>
    <w:rsid w:val="00931080"/>
    <w:rsid w:val="009337E7"/>
    <w:rsid w:val="00933F5A"/>
    <w:rsid w:val="00934392"/>
    <w:rsid w:val="00937449"/>
    <w:rsid w:val="00940047"/>
    <w:rsid w:val="00943C7D"/>
    <w:rsid w:val="009444B6"/>
    <w:rsid w:val="00946ACD"/>
    <w:rsid w:val="00954415"/>
    <w:rsid w:val="009544FB"/>
    <w:rsid w:val="009546F9"/>
    <w:rsid w:val="00955BB7"/>
    <w:rsid w:val="00957A2C"/>
    <w:rsid w:val="0096460A"/>
    <w:rsid w:val="00966E93"/>
    <w:rsid w:val="00967912"/>
    <w:rsid w:val="00970298"/>
    <w:rsid w:val="00970B40"/>
    <w:rsid w:val="009732C2"/>
    <w:rsid w:val="009734F4"/>
    <w:rsid w:val="0097549D"/>
    <w:rsid w:val="00976D9E"/>
    <w:rsid w:val="00977245"/>
    <w:rsid w:val="0097759A"/>
    <w:rsid w:val="00994C3F"/>
    <w:rsid w:val="00997259"/>
    <w:rsid w:val="009A0700"/>
    <w:rsid w:val="009A349B"/>
    <w:rsid w:val="009A50E5"/>
    <w:rsid w:val="009A6328"/>
    <w:rsid w:val="009A710E"/>
    <w:rsid w:val="009B3D05"/>
    <w:rsid w:val="009B49BA"/>
    <w:rsid w:val="009B4B93"/>
    <w:rsid w:val="009B63C7"/>
    <w:rsid w:val="009B7A03"/>
    <w:rsid w:val="009C5604"/>
    <w:rsid w:val="009C65AC"/>
    <w:rsid w:val="009D04E1"/>
    <w:rsid w:val="009D35C8"/>
    <w:rsid w:val="009D3A2A"/>
    <w:rsid w:val="009D41ED"/>
    <w:rsid w:val="009D44F1"/>
    <w:rsid w:val="009D6088"/>
    <w:rsid w:val="009D7E49"/>
    <w:rsid w:val="009E0D2B"/>
    <w:rsid w:val="009F01DC"/>
    <w:rsid w:val="009F2C69"/>
    <w:rsid w:val="00A00841"/>
    <w:rsid w:val="00A030AB"/>
    <w:rsid w:val="00A03232"/>
    <w:rsid w:val="00A04460"/>
    <w:rsid w:val="00A06173"/>
    <w:rsid w:val="00A06940"/>
    <w:rsid w:val="00A07048"/>
    <w:rsid w:val="00A11CE4"/>
    <w:rsid w:val="00A13A88"/>
    <w:rsid w:val="00A13BA1"/>
    <w:rsid w:val="00A1706C"/>
    <w:rsid w:val="00A17C25"/>
    <w:rsid w:val="00A20311"/>
    <w:rsid w:val="00A20A9D"/>
    <w:rsid w:val="00A20BD4"/>
    <w:rsid w:val="00A25CC3"/>
    <w:rsid w:val="00A25FF2"/>
    <w:rsid w:val="00A26D3F"/>
    <w:rsid w:val="00A30719"/>
    <w:rsid w:val="00A31F45"/>
    <w:rsid w:val="00A36196"/>
    <w:rsid w:val="00A3735A"/>
    <w:rsid w:val="00A37E06"/>
    <w:rsid w:val="00A43EE7"/>
    <w:rsid w:val="00A441BA"/>
    <w:rsid w:val="00A447C8"/>
    <w:rsid w:val="00A45EA1"/>
    <w:rsid w:val="00A47705"/>
    <w:rsid w:val="00A53D37"/>
    <w:rsid w:val="00A55B3D"/>
    <w:rsid w:val="00A6192C"/>
    <w:rsid w:val="00A66BCC"/>
    <w:rsid w:val="00A671F2"/>
    <w:rsid w:val="00A71289"/>
    <w:rsid w:val="00A72764"/>
    <w:rsid w:val="00A72FCE"/>
    <w:rsid w:val="00A73C82"/>
    <w:rsid w:val="00A74970"/>
    <w:rsid w:val="00A76B2B"/>
    <w:rsid w:val="00A7714B"/>
    <w:rsid w:val="00A77401"/>
    <w:rsid w:val="00A80E55"/>
    <w:rsid w:val="00A84BFE"/>
    <w:rsid w:val="00A85CA6"/>
    <w:rsid w:val="00A90290"/>
    <w:rsid w:val="00A93008"/>
    <w:rsid w:val="00A979AC"/>
    <w:rsid w:val="00AA6E68"/>
    <w:rsid w:val="00AB522F"/>
    <w:rsid w:val="00AB56BD"/>
    <w:rsid w:val="00AB6DA7"/>
    <w:rsid w:val="00AC078E"/>
    <w:rsid w:val="00AC1B11"/>
    <w:rsid w:val="00AD1085"/>
    <w:rsid w:val="00AD4686"/>
    <w:rsid w:val="00AE0742"/>
    <w:rsid w:val="00AE472A"/>
    <w:rsid w:val="00AE721E"/>
    <w:rsid w:val="00AF0CCF"/>
    <w:rsid w:val="00AF4CE8"/>
    <w:rsid w:val="00AF55F0"/>
    <w:rsid w:val="00AF57A7"/>
    <w:rsid w:val="00AF6234"/>
    <w:rsid w:val="00AF68EE"/>
    <w:rsid w:val="00B02479"/>
    <w:rsid w:val="00B100C3"/>
    <w:rsid w:val="00B10717"/>
    <w:rsid w:val="00B16440"/>
    <w:rsid w:val="00B20184"/>
    <w:rsid w:val="00B203C1"/>
    <w:rsid w:val="00B21483"/>
    <w:rsid w:val="00B2254D"/>
    <w:rsid w:val="00B23470"/>
    <w:rsid w:val="00B2449C"/>
    <w:rsid w:val="00B24732"/>
    <w:rsid w:val="00B24EDB"/>
    <w:rsid w:val="00B262F5"/>
    <w:rsid w:val="00B2647F"/>
    <w:rsid w:val="00B34794"/>
    <w:rsid w:val="00B36C79"/>
    <w:rsid w:val="00B41EDC"/>
    <w:rsid w:val="00B41F81"/>
    <w:rsid w:val="00B5175E"/>
    <w:rsid w:val="00B5235E"/>
    <w:rsid w:val="00B53A0E"/>
    <w:rsid w:val="00B54C7C"/>
    <w:rsid w:val="00B560FE"/>
    <w:rsid w:val="00B612D0"/>
    <w:rsid w:val="00B6150B"/>
    <w:rsid w:val="00B64C90"/>
    <w:rsid w:val="00B7319A"/>
    <w:rsid w:val="00B761F0"/>
    <w:rsid w:val="00B77603"/>
    <w:rsid w:val="00B81B33"/>
    <w:rsid w:val="00B8203A"/>
    <w:rsid w:val="00B85B75"/>
    <w:rsid w:val="00B96B5F"/>
    <w:rsid w:val="00B96D81"/>
    <w:rsid w:val="00B97CDE"/>
    <w:rsid w:val="00B97E8F"/>
    <w:rsid w:val="00BA0D17"/>
    <w:rsid w:val="00BA12A8"/>
    <w:rsid w:val="00BA22EF"/>
    <w:rsid w:val="00BA3091"/>
    <w:rsid w:val="00BA6E39"/>
    <w:rsid w:val="00BA7DD1"/>
    <w:rsid w:val="00BB1C51"/>
    <w:rsid w:val="00BB2E84"/>
    <w:rsid w:val="00BB4CFC"/>
    <w:rsid w:val="00BB5783"/>
    <w:rsid w:val="00BB603C"/>
    <w:rsid w:val="00BB6DC6"/>
    <w:rsid w:val="00BC1BCA"/>
    <w:rsid w:val="00BC1FD8"/>
    <w:rsid w:val="00BC62E6"/>
    <w:rsid w:val="00BC6B78"/>
    <w:rsid w:val="00BD0B41"/>
    <w:rsid w:val="00BD192B"/>
    <w:rsid w:val="00BD5DB3"/>
    <w:rsid w:val="00BD6557"/>
    <w:rsid w:val="00BD6C93"/>
    <w:rsid w:val="00BD7EEA"/>
    <w:rsid w:val="00BE3CE8"/>
    <w:rsid w:val="00BE7530"/>
    <w:rsid w:val="00BF032F"/>
    <w:rsid w:val="00BF1CC1"/>
    <w:rsid w:val="00BF6097"/>
    <w:rsid w:val="00BF6357"/>
    <w:rsid w:val="00C0090D"/>
    <w:rsid w:val="00C01398"/>
    <w:rsid w:val="00C02593"/>
    <w:rsid w:val="00C042D7"/>
    <w:rsid w:val="00C05E05"/>
    <w:rsid w:val="00C063A0"/>
    <w:rsid w:val="00C13363"/>
    <w:rsid w:val="00C21FBD"/>
    <w:rsid w:val="00C32FE0"/>
    <w:rsid w:val="00C34836"/>
    <w:rsid w:val="00C34F99"/>
    <w:rsid w:val="00C46FE0"/>
    <w:rsid w:val="00C53878"/>
    <w:rsid w:val="00C57AAB"/>
    <w:rsid w:val="00C60B43"/>
    <w:rsid w:val="00C62FF4"/>
    <w:rsid w:val="00C64262"/>
    <w:rsid w:val="00C64CBA"/>
    <w:rsid w:val="00C801F0"/>
    <w:rsid w:val="00C84646"/>
    <w:rsid w:val="00C869D9"/>
    <w:rsid w:val="00C92E07"/>
    <w:rsid w:val="00C958C4"/>
    <w:rsid w:val="00CA15F9"/>
    <w:rsid w:val="00CA18DE"/>
    <w:rsid w:val="00CA3599"/>
    <w:rsid w:val="00CA37B3"/>
    <w:rsid w:val="00CA3B71"/>
    <w:rsid w:val="00CA4319"/>
    <w:rsid w:val="00CA5ECC"/>
    <w:rsid w:val="00CA6CF3"/>
    <w:rsid w:val="00CB11C2"/>
    <w:rsid w:val="00CB1540"/>
    <w:rsid w:val="00CB1635"/>
    <w:rsid w:val="00CC021B"/>
    <w:rsid w:val="00CC06DF"/>
    <w:rsid w:val="00CC0E25"/>
    <w:rsid w:val="00CC3C84"/>
    <w:rsid w:val="00CC4E36"/>
    <w:rsid w:val="00CC73C9"/>
    <w:rsid w:val="00CC7917"/>
    <w:rsid w:val="00CC7E28"/>
    <w:rsid w:val="00CD0742"/>
    <w:rsid w:val="00CD1CBB"/>
    <w:rsid w:val="00CD4917"/>
    <w:rsid w:val="00CD7975"/>
    <w:rsid w:val="00CE34FB"/>
    <w:rsid w:val="00CE3BF7"/>
    <w:rsid w:val="00CE3DF9"/>
    <w:rsid w:val="00CE5D44"/>
    <w:rsid w:val="00CE688E"/>
    <w:rsid w:val="00CE7819"/>
    <w:rsid w:val="00CF0090"/>
    <w:rsid w:val="00CF35CB"/>
    <w:rsid w:val="00D00E40"/>
    <w:rsid w:val="00D02006"/>
    <w:rsid w:val="00D02377"/>
    <w:rsid w:val="00D02B2A"/>
    <w:rsid w:val="00D03399"/>
    <w:rsid w:val="00D0738B"/>
    <w:rsid w:val="00D07ED9"/>
    <w:rsid w:val="00D11169"/>
    <w:rsid w:val="00D16E26"/>
    <w:rsid w:val="00D200E6"/>
    <w:rsid w:val="00D21303"/>
    <w:rsid w:val="00D21643"/>
    <w:rsid w:val="00D23BFC"/>
    <w:rsid w:val="00D277C0"/>
    <w:rsid w:val="00D3284E"/>
    <w:rsid w:val="00D33A0F"/>
    <w:rsid w:val="00D35495"/>
    <w:rsid w:val="00D35C9A"/>
    <w:rsid w:val="00D36F1C"/>
    <w:rsid w:val="00D3781B"/>
    <w:rsid w:val="00D40DC9"/>
    <w:rsid w:val="00D41BF9"/>
    <w:rsid w:val="00D42607"/>
    <w:rsid w:val="00D44034"/>
    <w:rsid w:val="00D47D84"/>
    <w:rsid w:val="00D500EA"/>
    <w:rsid w:val="00D5321C"/>
    <w:rsid w:val="00D532C4"/>
    <w:rsid w:val="00D53AE6"/>
    <w:rsid w:val="00D547FF"/>
    <w:rsid w:val="00D56152"/>
    <w:rsid w:val="00D56AFF"/>
    <w:rsid w:val="00D638A7"/>
    <w:rsid w:val="00D64A6C"/>
    <w:rsid w:val="00D65C91"/>
    <w:rsid w:val="00D675B5"/>
    <w:rsid w:val="00D70A75"/>
    <w:rsid w:val="00D7151D"/>
    <w:rsid w:val="00D75F9A"/>
    <w:rsid w:val="00D77E49"/>
    <w:rsid w:val="00D815B4"/>
    <w:rsid w:val="00D81E32"/>
    <w:rsid w:val="00D83CC9"/>
    <w:rsid w:val="00D85B78"/>
    <w:rsid w:val="00D9093E"/>
    <w:rsid w:val="00D91E3D"/>
    <w:rsid w:val="00D9230B"/>
    <w:rsid w:val="00D93EB1"/>
    <w:rsid w:val="00D97288"/>
    <w:rsid w:val="00DA11E3"/>
    <w:rsid w:val="00DA2431"/>
    <w:rsid w:val="00DA76AE"/>
    <w:rsid w:val="00DB1A3C"/>
    <w:rsid w:val="00DB5B21"/>
    <w:rsid w:val="00DC1979"/>
    <w:rsid w:val="00DC1D0B"/>
    <w:rsid w:val="00DC29AB"/>
    <w:rsid w:val="00DC3DA5"/>
    <w:rsid w:val="00DC4E9E"/>
    <w:rsid w:val="00DC779B"/>
    <w:rsid w:val="00DD3738"/>
    <w:rsid w:val="00DD3C32"/>
    <w:rsid w:val="00DD3DE6"/>
    <w:rsid w:val="00DD5EA5"/>
    <w:rsid w:val="00DD63BC"/>
    <w:rsid w:val="00DE04EC"/>
    <w:rsid w:val="00DE0B46"/>
    <w:rsid w:val="00DE249C"/>
    <w:rsid w:val="00DE251E"/>
    <w:rsid w:val="00DE2AA2"/>
    <w:rsid w:val="00DE3B0E"/>
    <w:rsid w:val="00DE45BA"/>
    <w:rsid w:val="00DE4F78"/>
    <w:rsid w:val="00DE6158"/>
    <w:rsid w:val="00DE7488"/>
    <w:rsid w:val="00DF131B"/>
    <w:rsid w:val="00DF2F6F"/>
    <w:rsid w:val="00DF478E"/>
    <w:rsid w:val="00DF60D6"/>
    <w:rsid w:val="00DF770D"/>
    <w:rsid w:val="00E00104"/>
    <w:rsid w:val="00E00BA6"/>
    <w:rsid w:val="00E01A43"/>
    <w:rsid w:val="00E01E18"/>
    <w:rsid w:val="00E0263A"/>
    <w:rsid w:val="00E03B6D"/>
    <w:rsid w:val="00E04986"/>
    <w:rsid w:val="00E05937"/>
    <w:rsid w:val="00E073AE"/>
    <w:rsid w:val="00E10694"/>
    <w:rsid w:val="00E116A0"/>
    <w:rsid w:val="00E12020"/>
    <w:rsid w:val="00E13144"/>
    <w:rsid w:val="00E160D5"/>
    <w:rsid w:val="00E220AE"/>
    <w:rsid w:val="00E2692D"/>
    <w:rsid w:val="00E27DE7"/>
    <w:rsid w:val="00E30282"/>
    <w:rsid w:val="00E30CD7"/>
    <w:rsid w:val="00E32D78"/>
    <w:rsid w:val="00E42BBB"/>
    <w:rsid w:val="00E43D89"/>
    <w:rsid w:val="00E46525"/>
    <w:rsid w:val="00E468B4"/>
    <w:rsid w:val="00E500AA"/>
    <w:rsid w:val="00E5713C"/>
    <w:rsid w:val="00E57A13"/>
    <w:rsid w:val="00E641B6"/>
    <w:rsid w:val="00E64333"/>
    <w:rsid w:val="00E65391"/>
    <w:rsid w:val="00E65443"/>
    <w:rsid w:val="00E761CB"/>
    <w:rsid w:val="00E76B72"/>
    <w:rsid w:val="00E81221"/>
    <w:rsid w:val="00E8223B"/>
    <w:rsid w:val="00E82B8F"/>
    <w:rsid w:val="00E82FFC"/>
    <w:rsid w:val="00E84403"/>
    <w:rsid w:val="00E85F3E"/>
    <w:rsid w:val="00E9072F"/>
    <w:rsid w:val="00E93E80"/>
    <w:rsid w:val="00E9492D"/>
    <w:rsid w:val="00E967E4"/>
    <w:rsid w:val="00EA104D"/>
    <w:rsid w:val="00EA1DFB"/>
    <w:rsid w:val="00EA3B26"/>
    <w:rsid w:val="00EA425E"/>
    <w:rsid w:val="00EA51E4"/>
    <w:rsid w:val="00EA5227"/>
    <w:rsid w:val="00EB064D"/>
    <w:rsid w:val="00EB2C25"/>
    <w:rsid w:val="00EB5CFF"/>
    <w:rsid w:val="00EC00A7"/>
    <w:rsid w:val="00EC32C6"/>
    <w:rsid w:val="00EC3FC1"/>
    <w:rsid w:val="00EC47AE"/>
    <w:rsid w:val="00EC4EE7"/>
    <w:rsid w:val="00EC5803"/>
    <w:rsid w:val="00EC5A14"/>
    <w:rsid w:val="00EC691B"/>
    <w:rsid w:val="00EC7B70"/>
    <w:rsid w:val="00EC7E88"/>
    <w:rsid w:val="00EC7F90"/>
    <w:rsid w:val="00ED4315"/>
    <w:rsid w:val="00ED75B4"/>
    <w:rsid w:val="00EE15C8"/>
    <w:rsid w:val="00EF14F0"/>
    <w:rsid w:val="00EF19CE"/>
    <w:rsid w:val="00EF21BB"/>
    <w:rsid w:val="00EF4B8F"/>
    <w:rsid w:val="00EF6889"/>
    <w:rsid w:val="00EF6C87"/>
    <w:rsid w:val="00F06B09"/>
    <w:rsid w:val="00F075E3"/>
    <w:rsid w:val="00F130E9"/>
    <w:rsid w:val="00F134C3"/>
    <w:rsid w:val="00F13F80"/>
    <w:rsid w:val="00F20B97"/>
    <w:rsid w:val="00F21671"/>
    <w:rsid w:val="00F2235E"/>
    <w:rsid w:val="00F224CA"/>
    <w:rsid w:val="00F24B13"/>
    <w:rsid w:val="00F27583"/>
    <w:rsid w:val="00F27ADE"/>
    <w:rsid w:val="00F3246F"/>
    <w:rsid w:val="00F330FF"/>
    <w:rsid w:val="00F338D0"/>
    <w:rsid w:val="00F34DC2"/>
    <w:rsid w:val="00F360C2"/>
    <w:rsid w:val="00F367D4"/>
    <w:rsid w:val="00F43F92"/>
    <w:rsid w:val="00F50B3C"/>
    <w:rsid w:val="00F51906"/>
    <w:rsid w:val="00F5283E"/>
    <w:rsid w:val="00F545B0"/>
    <w:rsid w:val="00F54BD5"/>
    <w:rsid w:val="00F57946"/>
    <w:rsid w:val="00F605A0"/>
    <w:rsid w:val="00F61FBA"/>
    <w:rsid w:val="00F62DCC"/>
    <w:rsid w:val="00F64ECF"/>
    <w:rsid w:val="00F65290"/>
    <w:rsid w:val="00F65548"/>
    <w:rsid w:val="00F66841"/>
    <w:rsid w:val="00F701C0"/>
    <w:rsid w:val="00F73A36"/>
    <w:rsid w:val="00F838D4"/>
    <w:rsid w:val="00F85C89"/>
    <w:rsid w:val="00F866DF"/>
    <w:rsid w:val="00F879C8"/>
    <w:rsid w:val="00F93B64"/>
    <w:rsid w:val="00F947B7"/>
    <w:rsid w:val="00FA2646"/>
    <w:rsid w:val="00FB2271"/>
    <w:rsid w:val="00FB2498"/>
    <w:rsid w:val="00FB50D0"/>
    <w:rsid w:val="00FC0301"/>
    <w:rsid w:val="00FC20C8"/>
    <w:rsid w:val="00FC3B08"/>
    <w:rsid w:val="00FC6E09"/>
    <w:rsid w:val="00FD0837"/>
    <w:rsid w:val="00FD400F"/>
    <w:rsid w:val="00FD4187"/>
    <w:rsid w:val="00FD4812"/>
    <w:rsid w:val="00FD4E1E"/>
    <w:rsid w:val="00FD682C"/>
    <w:rsid w:val="00FE24C9"/>
    <w:rsid w:val="00FE2956"/>
    <w:rsid w:val="00FE2F6D"/>
    <w:rsid w:val="00FE62E6"/>
    <w:rsid w:val="00FF0756"/>
    <w:rsid w:val="00FF4A33"/>
    <w:rsid w:val="00FF6A33"/>
    <w:rsid w:val="00FF6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8F"/>
    <w:rPr>
      <w:rFonts w:ascii="Times New Roman" w:eastAsia="Times New Roman" w:hAnsi="Times New Roman"/>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E82B8F"/>
    <w:pPr>
      <w:tabs>
        <w:tab w:val="center" w:pos="4680"/>
        <w:tab w:val="right" w:pos="9360"/>
      </w:tabs>
      <w:spacing w:after="200" w:line="276" w:lineRule="auto"/>
    </w:pPr>
    <w:rPr>
      <w:rFonts w:ascii="Calibri" w:hAnsi="Calibri"/>
      <w:lang w:val="en-US"/>
    </w:rPr>
  </w:style>
  <w:style w:type="character" w:customStyle="1" w:styleId="FooterChar">
    <w:name w:val="Footer Char"/>
    <w:link w:val="Footer"/>
    <w:semiHidden/>
    <w:rsid w:val="00E82B8F"/>
    <w:rPr>
      <w:rFonts w:ascii="Calibri" w:eastAsia="Times New Roman" w:hAnsi="Calibri" w:cs="Times New Roman"/>
      <w:lang w:val="en-US"/>
    </w:rPr>
  </w:style>
  <w:style w:type="paragraph" w:styleId="BodyText">
    <w:name w:val="Body Text"/>
    <w:basedOn w:val="Normal"/>
    <w:link w:val="BodyTextChar"/>
    <w:unhideWhenUsed/>
    <w:rsid w:val="00E82B8F"/>
    <w:pPr>
      <w:spacing w:line="360" w:lineRule="auto"/>
    </w:pPr>
    <w:rPr>
      <w:rFonts w:ascii="Times Armenian" w:hAnsi="Times Armenian"/>
      <w:sz w:val="28"/>
      <w:lang/>
    </w:rPr>
  </w:style>
  <w:style w:type="character" w:customStyle="1" w:styleId="BodyTextChar">
    <w:name w:val="Body Text Char"/>
    <w:link w:val="BodyText"/>
    <w:rsid w:val="00E82B8F"/>
    <w:rPr>
      <w:rFonts w:ascii="Times Armenian" w:eastAsia="Times New Roman" w:hAnsi="Times Armenian" w:cs="Times New Roman"/>
      <w:sz w:val="28"/>
      <w:szCs w:val="20"/>
      <w:lang w:eastAsia="ru-RU"/>
    </w:rPr>
  </w:style>
  <w:style w:type="character" w:styleId="Strong">
    <w:name w:val="Strong"/>
    <w:uiPriority w:val="22"/>
    <w:qFormat/>
    <w:rsid w:val="00E82B8F"/>
    <w:rPr>
      <w:b/>
      <w:bC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Normal"/>
    <w:link w:val="NormalWebChar"/>
    <w:uiPriority w:val="99"/>
    <w:unhideWhenUsed/>
    <w:qFormat/>
    <w:rsid w:val="00A37E06"/>
    <w:pPr>
      <w:spacing w:before="100" w:beforeAutospacing="1" w:after="100" w:afterAutospacing="1"/>
    </w:pPr>
    <w:rPr>
      <w:sz w:val="24"/>
      <w:szCs w:val="24"/>
      <w:lang w:eastAsia="en-GB"/>
    </w:rPr>
  </w:style>
  <w:style w:type="paragraph" w:styleId="BodyTextIndent">
    <w:name w:val="Body Text Indent"/>
    <w:basedOn w:val="Normal"/>
    <w:link w:val="BodyTextIndentChar"/>
    <w:unhideWhenUsed/>
    <w:rsid w:val="00790EF9"/>
    <w:pPr>
      <w:spacing w:after="120"/>
      <w:ind w:left="283"/>
    </w:pPr>
    <w:rPr>
      <w:lang/>
    </w:rPr>
  </w:style>
  <w:style w:type="character" w:customStyle="1" w:styleId="BodyTextIndentChar">
    <w:name w:val="Body Text Indent Char"/>
    <w:link w:val="BodyTextIndent"/>
    <w:rsid w:val="00790EF9"/>
    <w:rPr>
      <w:rFonts w:ascii="Times New Roman" w:eastAsia="Times New Roman" w:hAnsi="Times New Roman"/>
      <w:lang w:eastAsia="ru-RU"/>
    </w:rPr>
  </w:style>
  <w:style w:type="paragraph" w:styleId="Header">
    <w:name w:val="header"/>
    <w:basedOn w:val="Normal"/>
    <w:link w:val="HeaderChar"/>
    <w:uiPriority w:val="99"/>
    <w:unhideWhenUsed/>
    <w:rsid w:val="007B3D57"/>
    <w:pPr>
      <w:tabs>
        <w:tab w:val="center" w:pos="4513"/>
        <w:tab w:val="right" w:pos="9026"/>
      </w:tabs>
    </w:pPr>
    <w:rPr>
      <w:lang/>
    </w:rPr>
  </w:style>
  <w:style w:type="character" w:customStyle="1" w:styleId="HeaderChar">
    <w:name w:val="Header Char"/>
    <w:link w:val="Header"/>
    <w:uiPriority w:val="99"/>
    <w:rsid w:val="007B3D57"/>
    <w:rPr>
      <w:rFonts w:ascii="Times New Roman" w:eastAsia="Times New Roman" w:hAnsi="Times New Roman"/>
      <w:lang w:eastAsia="ru-RU"/>
    </w:r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
    <w:basedOn w:val="Normal"/>
    <w:link w:val="ListParagraphChar"/>
    <w:uiPriority w:val="34"/>
    <w:qFormat/>
    <w:rsid w:val="00433173"/>
    <w:pPr>
      <w:ind w:left="720"/>
      <w:contextualSpacing/>
    </w:pPr>
    <w:rPr>
      <w:rFonts w:ascii="Calibri" w:eastAsia="Calibri" w:hAnsi="Calibri"/>
      <w:sz w:val="24"/>
      <w:szCs w:val="24"/>
      <w:lang w:val="ru-RU"/>
    </w:rPr>
  </w:style>
  <w:style w:type="paragraph" w:styleId="CommentText">
    <w:name w:val="annotation text"/>
    <w:basedOn w:val="Normal"/>
    <w:link w:val="CommentTextChar"/>
    <w:uiPriority w:val="99"/>
    <w:unhideWhenUsed/>
    <w:rsid w:val="00F075E3"/>
    <w:pPr>
      <w:spacing w:after="200"/>
    </w:pPr>
    <w:rPr>
      <w:rFonts w:ascii="Calibri" w:eastAsia="Calibri" w:hAnsi="Calibri"/>
      <w:lang w:val="ru-RU" w:eastAsia="en-US"/>
    </w:rPr>
  </w:style>
  <w:style w:type="character" w:customStyle="1" w:styleId="CommentTextChar">
    <w:name w:val="Comment Text Char"/>
    <w:link w:val="CommentText"/>
    <w:uiPriority w:val="99"/>
    <w:rsid w:val="00F075E3"/>
    <w:rPr>
      <w:lang w:val="ru-RU" w:eastAsia="en-US"/>
    </w:rPr>
  </w:style>
  <w:style w:type="character" w:styleId="Hyperlink">
    <w:name w:val="Hyperlink"/>
    <w:unhideWhenUsed/>
    <w:rsid w:val="006A0413"/>
    <w:rPr>
      <w:color w:val="0000FF"/>
      <w:u w:val="single"/>
    </w:rPr>
  </w:style>
  <w:style w:type="character" w:customStyle="1" w:styleId="apple-converted-space">
    <w:name w:val="apple-converted-space"/>
    <w:rsid w:val="00751060"/>
  </w:style>
  <w:style w:type="character" w:customStyle="1" w:styleId="apple-style-span">
    <w:name w:val="apple-style-span"/>
    <w:rsid w:val="001A658E"/>
  </w:style>
  <w:style w:type="paragraph" w:customStyle="1" w:styleId="DefaultParagraphFontParaChar">
    <w:name w:val="Default Paragraph Font Para Char"/>
    <w:basedOn w:val="Normal"/>
    <w:locked/>
    <w:rsid w:val="00A71289"/>
    <w:pPr>
      <w:spacing w:after="160"/>
    </w:pPr>
    <w:rPr>
      <w:rFonts w:ascii="Verdana" w:eastAsia="Batang" w:hAnsi="Verdana" w:cs="Verdana"/>
      <w:sz w:val="24"/>
      <w:szCs w:val="24"/>
      <w:lang w:eastAsia="en-US"/>
    </w:rPr>
  </w:style>
  <w:style w:type="paragraph" w:styleId="BodyTextIndent2">
    <w:name w:val="Body Text Indent 2"/>
    <w:basedOn w:val="Normal"/>
    <w:link w:val="BodyTextIndent2Char"/>
    <w:rsid w:val="00955BB7"/>
    <w:pPr>
      <w:spacing w:after="120" w:line="480" w:lineRule="auto"/>
      <w:ind w:left="360"/>
    </w:pPr>
    <w:rPr>
      <w:sz w:val="24"/>
      <w:szCs w:val="24"/>
      <w:lang w:val="ru-RU"/>
    </w:rPr>
  </w:style>
  <w:style w:type="character" w:customStyle="1" w:styleId="BodyTextIndent2Char">
    <w:name w:val="Body Text Indent 2 Char"/>
    <w:link w:val="BodyTextIndent2"/>
    <w:rsid w:val="00955BB7"/>
    <w:rPr>
      <w:rFonts w:ascii="Times New Roman" w:eastAsia="Times New Roman" w:hAnsi="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412931"/>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unhideWhenUsed/>
    <w:rsid w:val="000E3822"/>
    <w:rPr>
      <w:rFonts w:ascii="Calibri" w:eastAsia="Calibri" w:hAnsi="Calibri"/>
      <w:lang w:val="en-US" w:eastAsia="en-US"/>
    </w:rPr>
  </w:style>
  <w:style w:type="character" w:customStyle="1" w:styleId="FootnoteTextChar">
    <w:name w:val="Footnote Text Char"/>
    <w:basedOn w:val="DefaultParagraphFont"/>
    <w:link w:val="FootnoteText"/>
    <w:uiPriority w:val="99"/>
    <w:rsid w:val="000E3822"/>
  </w:style>
  <w:style w:type="character" w:styleId="FootnoteReference">
    <w:name w:val="footnote reference"/>
    <w:uiPriority w:val="99"/>
    <w:semiHidden/>
    <w:unhideWhenUsed/>
    <w:rsid w:val="000E3822"/>
    <w:rPr>
      <w:vertAlign w:val="superscript"/>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0E3822"/>
    <w:rPr>
      <w:sz w:val="24"/>
      <w:szCs w:val="24"/>
      <w:lang w:val="ru-RU" w:eastAsia="ru-RU"/>
    </w:rPr>
  </w:style>
  <w:style w:type="paragraph" w:customStyle="1" w:styleId="Default">
    <w:name w:val="Default"/>
    <w:uiPriority w:val="99"/>
    <w:qFormat/>
    <w:rsid w:val="003B66BC"/>
    <w:pPr>
      <w:autoSpaceDE w:val="0"/>
      <w:autoSpaceDN w:val="0"/>
      <w:adjustRightInd w:val="0"/>
    </w:pPr>
    <w:rPr>
      <w:rFonts w:ascii="ArTarumianBakhum" w:eastAsia="Times New Roman" w:hAnsi="ArTarumianBakhum" w:cs="ArTarumianBakhum"/>
      <w:color w:val="000000"/>
      <w:sz w:val="24"/>
      <w:szCs w:val="24"/>
    </w:rPr>
  </w:style>
  <w:style w:type="character" w:customStyle="1" w:styleId="datepr">
    <w:name w:val="datepr"/>
    <w:rsid w:val="003B66BC"/>
    <w:rPr>
      <w:rFonts w:ascii="Times New Roman" w:hAnsi="Times New Roman" w:cs="Times New Roman" w:hint="default"/>
    </w:rPr>
  </w:style>
  <w:style w:type="character" w:customStyle="1" w:styleId="number">
    <w:name w:val="number"/>
    <w:rsid w:val="003B66BC"/>
    <w:rPr>
      <w:rFonts w:ascii="Times New Roman" w:hAnsi="Times New Roman" w:cs="Times New Roman" w:hint="default"/>
    </w:rPr>
  </w:style>
  <w:style w:type="paragraph" w:customStyle="1" w:styleId="point">
    <w:name w:val="point"/>
    <w:basedOn w:val="Normal"/>
    <w:rsid w:val="003D5188"/>
    <w:pPr>
      <w:ind w:firstLine="567"/>
      <w:jc w:val="both"/>
    </w:pPr>
    <w:rPr>
      <w:sz w:val="24"/>
      <w:szCs w:val="24"/>
      <w:lang w:val="ru-RU"/>
    </w:rPr>
  </w:style>
  <w:style w:type="paragraph" w:styleId="Subtitle">
    <w:name w:val="Subtitle"/>
    <w:basedOn w:val="Normal"/>
    <w:next w:val="Normal"/>
    <w:link w:val="SubtitleChar"/>
    <w:uiPriority w:val="11"/>
    <w:qFormat/>
    <w:rsid w:val="00E64333"/>
    <w:pPr>
      <w:spacing w:after="60"/>
      <w:jc w:val="center"/>
      <w:outlineLvl w:val="1"/>
    </w:pPr>
    <w:rPr>
      <w:rFonts w:ascii="Cambria" w:hAnsi="Cambria"/>
      <w:sz w:val="24"/>
      <w:szCs w:val="24"/>
    </w:rPr>
  </w:style>
  <w:style w:type="character" w:customStyle="1" w:styleId="SubtitleChar">
    <w:name w:val="Subtitle Char"/>
    <w:link w:val="Subtitle"/>
    <w:uiPriority w:val="11"/>
    <w:rsid w:val="00E64333"/>
    <w:rPr>
      <w:rFonts w:ascii="Cambria" w:eastAsia="Times New Roman" w:hAnsi="Cambria" w:cs="Times New Roman"/>
      <w:sz w:val="24"/>
      <w:szCs w:val="24"/>
      <w:lang w:val="en-GB" w:eastAsia="ru-RU"/>
    </w:rPr>
  </w:style>
  <w:style w:type="character" w:styleId="Emphasis">
    <w:name w:val="Emphasis"/>
    <w:basedOn w:val="DefaultParagraphFont"/>
    <w:uiPriority w:val="20"/>
    <w:qFormat/>
    <w:rsid w:val="003E7A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8F"/>
    <w:rPr>
      <w:rFonts w:ascii="Times New Roman" w:eastAsia="Times New Roman" w:hAnsi="Times New Roman"/>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E82B8F"/>
    <w:pPr>
      <w:tabs>
        <w:tab w:val="center" w:pos="4680"/>
        <w:tab w:val="right" w:pos="9360"/>
      </w:tabs>
      <w:spacing w:after="200" w:line="276" w:lineRule="auto"/>
    </w:pPr>
    <w:rPr>
      <w:rFonts w:ascii="Calibri" w:hAnsi="Calibri"/>
      <w:lang w:val="en-US" w:eastAsia="x-none"/>
    </w:rPr>
  </w:style>
  <w:style w:type="character" w:customStyle="1" w:styleId="a4">
    <w:name w:val="Нижний колонтитул Знак"/>
    <w:link w:val="a3"/>
    <w:semiHidden/>
    <w:rsid w:val="00E82B8F"/>
    <w:rPr>
      <w:rFonts w:ascii="Calibri" w:eastAsia="Times New Roman" w:hAnsi="Calibri" w:cs="Times New Roman"/>
      <w:lang w:val="en-US"/>
    </w:rPr>
  </w:style>
  <w:style w:type="paragraph" w:styleId="a5">
    <w:name w:val="Body Text"/>
    <w:basedOn w:val="a"/>
    <w:link w:val="a6"/>
    <w:unhideWhenUsed/>
    <w:rsid w:val="00E82B8F"/>
    <w:pPr>
      <w:spacing w:line="360" w:lineRule="auto"/>
    </w:pPr>
    <w:rPr>
      <w:rFonts w:ascii="Times Armenian" w:hAnsi="Times Armenian"/>
      <w:sz w:val="28"/>
      <w:lang w:val="x-none"/>
    </w:rPr>
  </w:style>
  <w:style w:type="character" w:customStyle="1" w:styleId="a6">
    <w:name w:val="Основной текст Знак"/>
    <w:link w:val="a5"/>
    <w:rsid w:val="00E82B8F"/>
    <w:rPr>
      <w:rFonts w:ascii="Times Armenian" w:eastAsia="Times New Roman" w:hAnsi="Times Armenian" w:cs="Times New Roman"/>
      <w:sz w:val="28"/>
      <w:szCs w:val="20"/>
      <w:lang w:eastAsia="ru-RU"/>
    </w:rPr>
  </w:style>
  <w:style w:type="character" w:styleId="a7">
    <w:name w:val="Strong"/>
    <w:uiPriority w:val="22"/>
    <w:qFormat/>
    <w:rsid w:val="00E82B8F"/>
    <w:rPr>
      <w:b/>
      <w:bCs/>
    </w:rPr>
  </w:style>
  <w:style w:type="paragraph" w:styleId="a8">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a"/>
    <w:link w:val="a9"/>
    <w:uiPriority w:val="99"/>
    <w:unhideWhenUsed/>
    <w:qFormat/>
    <w:rsid w:val="00A37E06"/>
    <w:pPr>
      <w:spacing w:before="100" w:beforeAutospacing="1" w:after="100" w:afterAutospacing="1"/>
    </w:pPr>
    <w:rPr>
      <w:sz w:val="24"/>
      <w:szCs w:val="24"/>
      <w:lang w:eastAsia="en-GB"/>
    </w:rPr>
  </w:style>
  <w:style w:type="paragraph" w:styleId="aa">
    <w:name w:val="Body Text Indent"/>
    <w:basedOn w:val="a"/>
    <w:link w:val="ab"/>
    <w:unhideWhenUsed/>
    <w:rsid w:val="00790EF9"/>
    <w:pPr>
      <w:spacing w:after="120"/>
      <w:ind w:left="283"/>
    </w:pPr>
    <w:rPr>
      <w:lang w:val="x-none"/>
    </w:rPr>
  </w:style>
  <w:style w:type="character" w:customStyle="1" w:styleId="ab">
    <w:name w:val="Основной текст с отступом Знак"/>
    <w:link w:val="aa"/>
    <w:rsid w:val="00790EF9"/>
    <w:rPr>
      <w:rFonts w:ascii="Times New Roman" w:eastAsia="Times New Roman" w:hAnsi="Times New Roman"/>
      <w:lang w:eastAsia="ru-RU"/>
    </w:rPr>
  </w:style>
  <w:style w:type="paragraph" w:styleId="ac">
    <w:name w:val="header"/>
    <w:basedOn w:val="a"/>
    <w:link w:val="ad"/>
    <w:uiPriority w:val="99"/>
    <w:unhideWhenUsed/>
    <w:rsid w:val="007B3D57"/>
    <w:pPr>
      <w:tabs>
        <w:tab w:val="center" w:pos="4513"/>
        <w:tab w:val="right" w:pos="9026"/>
      </w:tabs>
    </w:pPr>
    <w:rPr>
      <w:lang w:val="x-none"/>
    </w:rPr>
  </w:style>
  <w:style w:type="character" w:customStyle="1" w:styleId="ad">
    <w:name w:val="Верхний колонтитул Знак"/>
    <w:link w:val="ac"/>
    <w:uiPriority w:val="99"/>
    <w:rsid w:val="007B3D57"/>
    <w:rPr>
      <w:rFonts w:ascii="Times New Roman" w:eastAsia="Times New Roman" w:hAnsi="Times New Roman"/>
      <w:lang w:eastAsia="ru-RU"/>
    </w:rPr>
  </w:style>
  <w:style w:type="paragraph" w:styleId="ae">
    <w:name w:val="List Paragraph"/>
    <w:aliases w:val="Akapit z listą BS,List Paragraph 1,List_Paragraph,Multilevel para_II,Paragraphe de liste PBLH,Bullets,List Paragraph1,References,List Paragraph (numbered (a)),IBL List Paragraph,List Paragraph nowy,Numbered List Paragraph,OBC Bullet"/>
    <w:basedOn w:val="a"/>
    <w:link w:val="af"/>
    <w:uiPriority w:val="34"/>
    <w:qFormat/>
    <w:rsid w:val="00433173"/>
    <w:pPr>
      <w:ind w:left="720"/>
      <w:contextualSpacing/>
    </w:pPr>
    <w:rPr>
      <w:rFonts w:ascii="Calibri" w:eastAsia="Calibri" w:hAnsi="Calibri"/>
      <w:sz w:val="24"/>
      <w:szCs w:val="24"/>
      <w:lang w:val="ru-RU"/>
    </w:rPr>
  </w:style>
  <w:style w:type="paragraph" w:styleId="af0">
    <w:name w:val="annotation text"/>
    <w:basedOn w:val="a"/>
    <w:link w:val="af1"/>
    <w:uiPriority w:val="99"/>
    <w:unhideWhenUsed/>
    <w:rsid w:val="00F075E3"/>
    <w:pPr>
      <w:spacing w:after="200"/>
    </w:pPr>
    <w:rPr>
      <w:rFonts w:ascii="Calibri" w:eastAsia="Calibri" w:hAnsi="Calibri"/>
      <w:lang w:val="ru-RU" w:eastAsia="en-US"/>
    </w:rPr>
  </w:style>
  <w:style w:type="character" w:customStyle="1" w:styleId="af1">
    <w:name w:val="Текст примечания Знак"/>
    <w:link w:val="af0"/>
    <w:uiPriority w:val="99"/>
    <w:rsid w:val="00F075E3"/>
    <w:rPr>
      <w:lang w:val="ru-RU" w:eastAsia="en-US"/>
    </w:rPr>
  </w:style>
  <w:style w:type="character" w:styleId="af2">
    <w:name w:val="Hyperlink"/>
    <w:unhideWhenUsed/>
    <w:rsid w:val="006A0413"/>
    <w:rPr>
      <w:color w:val="0000FF"/>
      <w:u w:val="single"/>
    </w:rPr>
  </w:style>
  <w:style w:type="character" w:customStyle="1" w:styleId="apple-converted-space">
    <w:name w:val="apple-converted-space"/>
    <w:rsid w:val="00751060"/>
  </w:style>
  <w:style w:type="character" w:customStyle="1" w:styleId="apple-style-span">
    <w:name w:val="apple-style-span"/>
    <w:rsid w:val="001A658E"/>
  </w:style>
  <w:style w:type="paragraph" w:customStyle="1" w:styleId="DefaultParagraphFontParaChar">
    <w:name w:val="Default Paragraph Font Para Char"/>
    <w:basedOn w:val="a"/>
    <w:locked/>
    <w:rsid w:val="00A71289"/>
    <w:pPr>
      <w:spacing w:after="160"/>
    </w:pPr>
    <w:rPr>
      <w:rFonts w:ascii="Verdana" w:eastAsia="Batang" w:hAnsi="Verdana" w:cs="Verdana"/>
      <w:sz w:val="24"/>
      <w:szCs w:val="24"/>
      <w:lang w:eastAsia="en-US"/>
    </w:rPr>
  </w:style>
  <w:style w:type="paragraph" w:styleId="2">
    <w:name w:val="Body Text Indent 2"/>
    <w:basedOn w:val="a"/>
    <w:link w:val="20"/>
    <w:rsid w:val="00955BB7"/>
    <w:pPr>
      <w:spacing w:after="120" w:line="480" w:lineRule="auto"/>
      <w:ind w:left="360"/>
    </w:pPr>
    <w:rPr>
      <w:sz w:val="24"/>
      <w:szCs w:val="24"/>
      <w:lang w:val="ru-RU"/>
    </w:rPr>
  </w:style>
  <w:style w:type="character" w:customStyle="1" w:styleId="20">
    <w:name w:val="Основной текст с отступом 2 Знак"/>
    <w:link w:val="2"/>
    <w:rsid w:val="00955BB7"/>
    <w:rPr>
      <w:rFonts w:ascii="Times New Roman" w:eastAsia="Times New Roman" w:hAnsi="Times New Roman"/>
      <w:sz w:val="24"/>
      <w:szCs w:val="24"/>
      <w:lang w:val="ru-RU" w:eastAsia="ru-RU"/>
    </w:rPr>
  </w:style>
  <w:style w:type="character" w:customStyle="1" w:styleId="a9">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 webb Знак,Знак Знак Знак,Знак Знак2,Char Char Char Знак"/>
    <w:link w:val="a8"/>
    <w:uiPriority w:val="99"/>
    <w:locked/>
    <w:rsid w:val="00412931"/>
    <w:rPr>
      <w:rFonts w:ascii="Times New Roman" w:eastAsia="Times New Roman" w:hAnsi="Times New Roman"/>
      <w:sz w:val="24"/>
      <w:szCs w:val="24"/>
      <w:lang w:val="en-GB" w:eastAsia="en-GB"/>
    </w:rPr>
  </w:style>
  <w:style w:type="paragraph" w:styleId="af3">
    <w:name w:val="footnote text"/>
    <w:basedOn w:val="a"/>
    <w:link w:val="af4"/>
    <w:uiPriority w:val="99"/>
    <w:unhideWhenUsed/>
    <w:rsid w:val="000E3822"/>
    <w:rPr>
      <w:rFonts w:ascii="Calibri" w:eastAsia="Calibri" w:hAnsi="Calibri"/>
      <w:lang w:val="en-US" w:eastAsia="en-US"/>
    </w:rPr>
  </w:style>
  <w:style w:type="character" w:customStyle="1" w:styleId="af4">
    <w:name w:val="Текст сноски Знак"/>
    <w:basedOn w:val="a0"/>
    <w:link w:val="af3"/>
    <w:uiPriority w:val="99"/>
    <w:rsid w:val="000E3822"/>
  </w:style>
  <w:style w:type="character" w:styleId="af5">
    <w:name w:val="footnote reference"/>
    <w:uiPriority w:val="99"/>
    <w:semiHidden/>
    <w:unhideWhenUsed/>
    <w:rsid w:val="000E3822"/>
    <w:rPr>
      <w:vertAlign w:val="superscript"/>
    </w:rPr>
  </w:style>
  <w:style w:type="character" w:customStyle="1" w:styleId="af">
    <w:name w:val="Абзац списка Знак"/>
    <w:aliases w:val="Akapit z listą BS Знак,List Paragraph 1 Знак,List_Paragraph Знак,Multilevel para_II Знак,Paragraphe de liste PBLH Знак,Bullets Знак,List Paragraph1 Знак,References Знак,List Paragraph (numbered (a)) Знак,IBL List Paragraph Знак"/>
    <w:link w:val="ae"/>
    <w:uiPriority w:val="34"/>
    <w:locked/>
    <w:rsid w:val="000E3822"/>
    <w:rPr>
      <w:sz w:val="24"/>
      <w:szCs w:val="24"/>
      <w:lang w:val="ru-RU" w:eastAsia="ru-RU"/>
    </w:rPr>
  </w:style>
  <w:style w:type="paragraph" w:customStyle="1" w:styleId="Default">
    <w:name w:val="Default"/>
    <w:uiPriority w:val="99"/>
    <w:qFormat/>
    <w:rsid w:val="003B66BC"/>
    <w:pPr>
      <w:autoSpaceDE w:val="0"/>
      <w:autoSpaceDN w:val="0"/>
      <w:adjustRightInd w:val="0"/>
    </w:pPr>
    <w:rPr>
      <w:rFonts w:ascii="ArTarumianBakhum" w:eastAsia="Times New Roman" w:hAnsi="ArTarumianBakhum" w:cs="ArTarumianBakhum"/>
      <w:color w:val="000000"/>
      <w:sz w:val="24"/>
      <w:szCs w:val="24"/>
    </w:rPr>
  </w:style>
  <w:style w:type="character" w:customStyle="1" w:styleId="datepr">
    <w:name w:val="datepr"/>
    <w:rsid w:val="003B66BC"/>
    <w:rPr>
      <w:rFonts w:ascii="Times New Roman" w:hAnsi="Times New Roman" w:cs="Times New Roman" w:hint="default"/>
    </w:rPr>
  </w:style>
  <w:style w:type="character" w:customStyle="1" w:styleId="number">
    <w:name w:val="number"/>
    <w:rsid w:val="003B66BC"/>
    <w:rPr>
      <w:rFonts w:ascii="Times New Roman" w:hAnsi="Times New Roman" w:cs="Times New Roman" w:hint="default"/>
    </w:rPr>
  </w:style>
  <w:style w:type="paragraph" w:customStyle="1" w:styleId="point">
    <w:name w:val="point"/>
    <w:basedOn w:val="a"/>
    <w:rsid w:val="003D5188"/>
    <w:pPr>
      <w:ind w:firstLine="567"/>
      <w:jc w:val="both"/>
    </w:pPr>
    <w:rPr>
      <w:sz w:val="24"/>
      <w:szCs w:val="24"/>
      <w:lang w:val="ru-RU"/>
    </w:rPr>
  </w:style>
  <w:style w:type="paragraph" w:styleId="af6">
    <w:name w:val="Subtitle"/>
    <w:basedOn w:val="a"/>
    <w:next w:val="a"/>
    <w:link w:val="af7"/>
    <w:uiPriority w:val="11"/>
    <w:qFormat/>
    <w:rsid w:val="00E64333"/>
    <w:pPr>
      <w:spacing w:after="60"/>
      <w:jc w:val="center"/>
      <w:outlineLvl w:val="1"/>
    </w:pPr>
    <w:rPr>
      <w:rFonts w:ascii="Cambria" w:hAnsi="Cambria"/>
      <w:sz w:val="24"/>
      <w:szCs w:val="24"/>
    </w:rPr>
  </w:style>
  <w:style w:type="character" w:customStyle="1" w:styleId="af7">
    <w:name w:val="Подзаголовок Знак"/>
    <w:link w:val="af6"/>
    <w:uiPriority w:val="11"/>
    <w:rsid w:val="00E64333"/>
    <w:rPr>
      <w:rFonts w:ascii="Cambria" w:eastAsia="Times New Roman" w:hAnsi="Cambria" w:cs="Times New Roman"/>
      <w:sz w:val="24"/>
      <w:szCs w:val="24"/>
      <w:lang w:val="en-GB" w:eastAsia="ru-RU"/>
    </w:rPr>
  </w:style>
  <w:style w:type="character" w:styleId="af8">
    <w:name w:val="Emphasis"/>
    <w:basedOn w:val="a0"/>
    <w:uiPriority w:val="20"/>
    <w:qFormat/>
    <w:rsid w:val="003E7AC5"/>
    <w:rPr>
      <w:i/>
      <w:iCs/>
    </w:rPr>
  </w:style>
</w:styles>
</file>

<file path=word/webSettings.xml><?xml version="1.0" encoding="utf-8"?>
<w:webSettings xmlns:r="http://schemas.openxmlformats.org/officeDocument/2006/relationships" xmlns:w="http://schemas.openxmlformats.org/wordprocessingml/2006/main">
  <w:divs>
    <w:div w:id="6103941">
      <w:bodyDiv w:val="1"/>
      <w:marLeft w:val="0"/>
      <w:marRight w:val="0"/>
      <w:marTop w:val="0"/>
      <w:marBottom w:val="0"/>
      <w:divBdr>
        <w:top w:val="none" w:sz="0" w:space="0" w:color="auto"/>
        <w:left w:val="none" w:sz="0" w:space="0" w:color="auto"/>
        <w:bottom w:val="none" w:sz="0" w:space="0" w:color="auto"/>
        <w:right w:val="none" w:sz="0" w:space="0" w:color="auto"/>
      </w:divBdr>
    </w:div>
    <w:div w:id="41833069">
      <w:bodyDiv w:val="1"/>
      <w:marLeft w:val="0"/>
      <w:marRight w:val="0"/>
      <w:marTop w:val="0"/>
      <w:marBottom w:val="0"/>
      <w:divBdr>
        <w:top w:val="none" w:sz="0" w:space="0" w:color="auto"/>
        <w:left w:val="none" w:sz="0" w:space="0" w:color="auto"/>
        <w:bottom w:val="none" w:sz="0" w:space="0" w:color="auto"/>
        <w:right w:val="none" w:sz="0" w:space="0" w:color="auto"/>
      </w:divBdr>
    </w:div>
    <w:div w:id="65693196">
      <w:bodyDiv w:val="1"/>
      <w:marLeft w:val="0"/>
      <w:marRight w:val="0"/>
      <w:marTop w:val="0"/>
      <w:marBottom w:val="0"/>
      <w:divBdr>
        <w:top w:val="none" w:sz="0" w:space="0" w:color="auto"/>
        <w:left w:val="none" w:sz="0" w:space="0" w:color="auto"/>
        <w:bottom w:val="none" w:sz="0" w:space="0" w:color="auto"/>
        <w:right w:val="none" w:sz="0" w:space="0" w:color="auto"/>
      </w:divBdr>
    </w:div>
    <w:div w:id="78332276">
      <w:bodyDiv w:val="1"/>
      <w:marLeft w:val="0"/>
      <w:marRight w:val="0"/>
      <w:marTop w:val="0"/>
      <w:marBottom w:val="0"/>
      <w:divBdr>
        <w:top w:val="none" w:sz="0" w:space="0" w:color="auto"/>
        <w:left w:val="none" w:sz="0" w:space="0" w:color="auto"/>
        <w:bottom w:val="none" w:sz="0" w:space="0" w:color="auto"/>
        <w:right w:val="none" w:sz="0" w:space="0" w:color="auto"/>
      </w:divBdr>
    </w:div>
    <w:div w:id="183635040">
      <w:bodyDiv w:val="1"/>
      <w:marLeft w:val="0"/>
      <w:marRight w:val="0"/>
      <w:marTop w:val="0"/>
      <w:marBottom w:val="0"/>
      <w:divBdr>
        <w:top w:val="none" w:sz="0" w:space="0" w:color="auto"/>
        <w:left w:val="none" w:sz="0" w:space="0" w:color="auto"/>
        <w:bottom w:val="none" w:sz="0" w:space="0" w:color="auto"/>
        <w:right w:val="none" w:sz="0" w:space="0" w:color="auto"/>
      </w:divBdr>
    </w:div>
    <w:div w:id="369114364">
      <w:bodyDiv w:val="1"/>
      <w:marLeft w:val="0"/>
      <w:marRight w:val="0"/>
      <w:marTop w:val="0"/>
      <w:marBottom w:val="0"/>
      <w:divBdr>
        <w:top w:val="none" w:sz="0" w:space="0" w:color="auto"/>
        <w:left w:val="none" w:sz="0" w:space="0" w:color="auto"/>
        <w:bottom w:val="none" w:sz="0" w:space="0" w:color="auto"/>
        <w:right w:val="none" w:sz="0" w:space="0" w:color="auto"/>
      </w:divBdr>
    </w:div>
    <w:div w:id="456946930">
      <w:bodyDiv w:val="1"/>
      <w:marLeft w:val="0"/>
      <w:marRight w:val="0"/>
      <w:marTop w:val="0"/>
      <w:marBottom w:val="0"/>
      <w:divBdr>
        <w:top w:val="none" w:sz="0" w:space="0" w:color="auto"/>
        <w:left w:val="none" w:sz="0" w:space="0" w:color="auto"/>
        <w:bottom w:val="none" w:sz="0" w:space="0" w:color="auto"/>
        <w:right w:val="none" w:sz="0" w:space="0" w:color="auto"/>
      </w:divBdr>
    </w:div>
    <w:div w:id="522019605">
      <w:bodyDiv w:val="1"/>
      <w:marLeft w:val="0"/>
      <w:marRight w:val="0"/>
      <w:marTop w:val="0"/>
      <w:marBottom w:val="0"/>
      <w:divBdr>
        <w:top w:val="none" w:sz="0" w:space="0" w:color="auto"/>
        <w:left w:val="none" w:sz="0" w:space="0" w:color="auto"/>
        <w:bottom w:val="none" w:sz="0" w:space="0" w:color="auto"/>
        <w:right w:val="none" w:sz="0" w:space="0" w:color="auto"/>
      </w:divBdr>
    </w:div>
    <w:div w:id="557976461">
      <w:bodyDiv w:val="1"/>
      <w:marLeft w:val="0"/>
      <w:marRight w:val="0"/>
      <w:marTop w:val="0"/>
      <w:marBottom w:val="0"/>
      <w:divBdr>
        <w:top w:val="none" w:sz="0" w:space="0" w:color="auto"/>
        <w:left w:val="none" w:sz="0" w:space="0" w:color="auto"/>
        <w:bottom w:val="none" w:sz="0" w:space="0" w:color="auto"/>
        <w:right w:val="none" w:sz="0" w:space="0" w:color="auto"/>
      </w:divBdr>
    </w:div>
    <w:div w:id="590894659">
      <w:bodyDiv w:val="1"/>
      <w:marLeft w:val="0"/>
      <w:marRight w:val="0"/>
      <w:marTop w:val="0"/>
      <w:marBottom w:val="0"/>
      <w:divBdr>
        <w:top w:val="none" w:sz="0" w:space="0" w:color="auto"/>
        <w:left w:val="none" w:sz="0" w:space="0" w:color="auto"/>
        <w:bottom w:val="none" w:sz="0" w:space="0" w:color="auto"/>
        <w:right w:val="none" w:sz="0" w:space="0" w:color="auto"/>
      </w:divBdr>
    </w:div>
    <w:div w:id="606697039">
      <w:bodyDiv w:val="1"/>
      <w:marLeft w:val="0"/>
      <w:marRight w:val="0"/>
      <w:marTop w:val="0"/>
      <w:marBottom w:val="0"/>
      <w:divBdr>
        <w:top w:val="none" w:sz="0" w:space="0" w:color="auto"/>
        <w:left w:val="none" w:sz="0" w:space="0" w:color="auto"/>
        <w:bottom w:val="none" w:sz="0" w:space="0" w:color="auto"/>
        <w:right w:val="none" w:sz="0" w:space="0" w:color="auto"/>
      </w:divBdr>
    </w:div>
    <w:div w:id="675883858">
      <w:bodyDiv w:val="1"/>
      <w:marLeft w:val="0"/>
      <w:marRight w:val="0"/>
      <w:marTop w:val="0"/>
      <w:marBottom w:val="0"/>
      <w:divBdr>
        <w:top w:val="none" w:sz="0" w:space="0" w:color="auto"/>
        <w:left w:val="none" w:sz="0" w:space="0" w:color="auto"/>
        <w:bottom w:val="none" w:sz="0" w:space="0" w:color="auto"/>
        <w:right w:val="none" w:sz="0" w:space="0" w:color="auto"/>
      </w:divBdr>
    </w:div>
    <w:div w:id="807287521">
      <w:bodyDiv w:val="1"/>
      <w:marLeft w:val="0"/>
      <w:marRight w:val="0"/>
      <w:marTop w:val="0"/>
      <w:marBottom w:val="0"/>
      <w:divBdr>
        <w:top w:val="none" w:sz="0" w:space="0" w:color="auto"/>
        <w:left w:val="none" w:sz="0" w:space="0" w:color="auto"/>
        <w:bottom w:val="none" w:sz="0" w:space="0" w:color="auto"/>
        <w:right w:val="none" w:sz="0" w:space="0" w:color="auto"/>
      </w:divBdr>
    </w:div>
    <w:div w:id="842360333">
      <w:bodyDiv w:val="1"/>
      <w:marLeft w:val="0"/>
      <w:marRight w:val="0"/>
      <w:marTop w:val="0"/>
      <w:marBottom w:val="0"/>
      <w:divBdr>
        <w:top w:val="none" w:sz="0" w:space="0" w:color="auto"/>
        <w:left w:val="none" w:sz="0" w:space="0" w:color="auto"/>
        <w:bottom w:val="none" w:sz="0" w:space="0" w:color="auto"/>
        <w:right w:val="none" w:sz="0" w:space="0" w:color="auto"/>
      </w:divBdr>
    </w:div>
    <w:div w:id="892080516">
      <w:bodyDiv w:val="1"/>
      <w:marLeft w:val="0"/>
      <w:marRight w:val="0"/>
      <w:marTop w:val="0"/>
      <w:marBottom w:val="0"/>
      <w:divBdr>
        <w:top w:val="none" w:sz="0" w:space="0" w:color="auto"/>
        <w:left w:val="none" w:sz="0" w:space="0" w:color="auto"/>
        <w:bottom w:val="none" w:sz="0" w:space="0" w:color="auto"/>
        <w:right w:val="none" w:sz="0" w:space="0" w:color="auto"/>
      </w:divBdr>
    </w:div>
    <w:div w:id="912475344">
      <w:bodyDiv w:val="1"/>
      <w:marLeft w:val="0"/>
      <w:marRight w:val="0"/>
      <w:marTop w:val="0"/>
      <w:marBottom w:val="0"/>
      <w:divBdr>
        <w:top w:val="none" w:sz="0" w:space="0" w:color="auto"/>
        <w:left w:val="none" w:sz="0" w:space="0" w:color="auto"/>
        <w:bottom w:val="none" w:sz="0" w:space="0" w:color="auto"/>
        <w:right w:val="none" w:sz="0" w:space="0" w:color="auto"/>
      </w:divBdr>
    </w:div>
    <w:div w:id="1144347180">
      <w:bodyDiv w:val="1"/>
      <w:marLeft w:val="0"/>
      <w:marRight w:val="0"/>
      <w:marTop w:val="0"/>
      <w:marBottom w:val="0"/>
      <w:divBdr>
        <w:top w:val="none" w:sz="0" w:space="0" w:color="auto"/>
        <w:left w:val="none" w:sz="0" w:space="0" w:color="auto"/>
        <w:bottom w:val="none" w:sz="0" w:space="0" w:color="auto"/>
        <w:right w:val="none" w:sz="0" w:space="0" w:color="auto"/>
      </w:divBdr>
    </w:div>
    <w:div w:id="1146043042">
      <w:bodyDiv w:val="1"/>
      <w:marLeft w:val="0"/>
      <w:marRight w:val="0"/>
      <w:marTop w:val="0"/>
      <w:marBottom w:val="0"/>
      <w:divBdr>
        <w:top w:val="none" w:sz="0" w:space="0" w:color="auto"/>
        <w:left w:val="none" w:sz="0" w:space="0" w:color="auto"/>
        <w:bottom w:val="none" w:sz="0" w:space="0" w:color="auto"/>
        <w:right w:val="none" w:sz="0" w:space="0" w:color="auto"/>
      </w:divBdr>
    </w:div>
    <w:div w:id="1176263759">
      <w:bodyDiv w:val="1"/>
      <w:marLeft w:val="0"/>
      <w:marRight w:val="0"/>
      <w:marTop w:val="0"/>
      <w:marBottom w:val="0"/>
      <w:divBdr>
        <w:top w:val="none" w:sz="0" w:space="0" w:color="auto"/>
        <w:left w:val="none" w:sz="0" w:space="0" w:color="auto"/>
        <w:bottom w:val="none" w:sz="0" w:space="0" w:color="auto"/>
        <w:right w:val="none" w:sz="0" w:space="0" w:color="auto"/>
      </w:divBdr>
    </w:div>
    <w:div w:id="1178278247">
      <w:bodyDiv w:val="1"/>
      <w:marLeft w:val="0"/>
      <w:marRight w:val="0"/>
      <w:marTop w:val="0"/>
      <w:marBottom w:val="0"/>
      <w:divBdr>
        <w:top w:val="none" w:sz="0" w:space="0" w:color="auto"/>
        <w:left w:val="none" w:sz="0" w:space="0" w:color="auto"/>
        <w:bottom w:val="none" w:sz="0" w:space="0" w:color="auto"/>
        <w:right w:val="none" w:sz="0" w:space="0" w:color="auto"/>
      </w:divBdr>
    </w:div>
    <w:div w:id="1194616438">
      <w:bodyDiv w:val="1"/>
      <w:marLeft w:val="0"/>
      <w:marRight w:val="0"/>
      <w:marTop w:val="0"/>
      <w:marBottom w:val="0"/>
      <w:divBdr>
        <w:top w:val="none" w:sz="0" w:space="0" w:color="auto"/>
        <w:left w:val="none" w:sz="0" w:space="0" w:color="auto"/>
        <w:bottom w:val="none" w:sz="0" w:space="0" w:color="auto"/>
        <w:right w:val="none" w:sz="0" w:space="0" w:color="auto"/>
      </w:divBdr>
    </w:div>
    <w:div w:id="1236282906">
      <w:bodyDiv w:val="1"/>
      <w:marLeft w:val="0"/>
      <w:marRight w:val="0"/>
      <w:marTop w:val="0"/>
      <w:marBottom w:val="0"/>
      <w:divBdr>
        <w:top w:val="none" w:sz="0" w:space="0" w:color="auto"/>
        <w:left w:val="none" w:sz="0" w:space="0" w:color="auto"/>
        <w:bottom w:val="none" w:sz="0" w:space="0" w:color="auto"/>
        <w:right w:val="none" w:sz="0" w:space="0" w:color="auto"/>
      </w:divBdr>
    </w:div>
    <w:div w:id="1268122004">
      <w:bodyDiv w:val="1"/>
      <w:marLeft w:val="0"/>
      <w:marRight w:val="0"/>
      <w:marTop w:val="0"/>
      <w:marBottom w:val="0"/>
      <w:divBdr>
        <w:top w:val="none" w:sz="0" w:space="0" w:color="auto"/>
        <w:left w:val="none" w:sz="0" w:space="0" w:color="auto"/>
        <w:bottom w:val="none" w:sz="0" w:space="0" w:color="auto"/>
        <w:right w:val="none" w:sz="0" w:space="0" w:color="auto"/>
      </w:divBdr>
    </w:div>
    <w:div w:id="1290815366">
      <w:bodyDiv w:val="1"/>
      <w:marLeft w:val="0"/>
      <w:marRight w:val="0"/>
      <w:marTop w:val="0"/>
      <w:marBottom w:val="0"/>
      <w:divBdr>
        <w:top w:val="none" w:sz="0" w:space="0" w:color="auto"/>
        <w:left w:val="none" w:sz="0" w:space="0" w:color="auto"/>
        <w:bottom w:val="none" w:sz="0" w:space="0" w:color="auto"/>
        <w:right w:val="none" w:sz="0" w:space="0" w:color="auto"/>
      </w:divBdr>
    </w:div>
    <w:div w:id="1303266215">
      <w:bodyDiv w:val="1"/>
      <w:marLeft w:val="0"/>
      <w:marRight w:val="0"/>
      <w:marTop w:val="0"/>
      <w:marBottom w:val="0"/>
      <w:divBdr>
        <w:top w:val="none" w:sz="0" w:space="0" w:color="auto"/>
        <w:left w:val="none" w:sz="0" w:space="0" w:color="auto"/>
        <w:bottom w:val="none" w:sz="0" w:space="0" w:color="auto"/>
        <w:right w:val="none" w:sz="0" w:space="0" w:color="auto"/>
      </w:divBdr>
    </w:div>
    <w:div w:id="1314485210">
      <w:bodyDiv w:val="1"/>
      <w:marLeft w:val="0"/>
      <w:marRight w:val="0"/>
      <w:marTop w:val="0"/>
      <w:marBottom w:val="0"/>
      <w:divBdr>
        <w:top w:val="none" w:sz="0" w:space="0" w:color="auto"/>
        <w:left w:val="none" w:sz="0" w:space="0" w:color="auto"/>
        <w:bottom w:val="none" w:sz="0" w:space="0" w:color="auto"/>
        <w:right w:val="none" w:sz="0" w:space="0" w:color="auto"/>
      </w:divBdr>
    </w:div>
    <w:div w:id="1329016330">
      <w:bodyDiv w:val="1"/>
      <w:marLeft w:val="0"/>
      <w:marRight w:val="0"/>
      <w:marTop w:val="0"/>
      <w:marBottom w:val="0"/>
      <w:divBdr>
        <w:top w:val="none" w:sz="0" w:space="0" w:color="auto"/>
        <w:left w:val="none" w:sz="0" w:space="0" w:color="auto"/>
        <w:bottom w:val="none" w:sz="0" w:space="0" w:color="auto"/>
        <w:right w:val="none" w:sz="0" w:space="0" w:color="auto"/>
      </w:divBdr>
    </w:div>
    <w:div w:id="1350260371">
      <w:bodyDiv w:val="1"/>
      <w:marLeft w:val="0"/>
      <w:marRight w:val="0"/>
      <w:marTop w:val="0"/>
      <w:marBottom w:val="0"/>
      <w:divBdr>
        <w:top w:val="none" w:sz="0" w:space="0" w:color="auto"/>
        <w:left w:val="none" w:sz="0" w:space="0" w:color="auto"/>
        <w:bottom w:val="none" w:sz="0" w:space="0" w:color="auto"/>
        <w:right w:val="none" w:sz="0" w:space="0" w:color="auto"/>
      </w:divBdr>
    </w:div>
    <w:div w:id="1415274963">
      <w:bodyDiv w:val="1"/>
      <w:marLeft w:val="0"/>
      <w:marRight w:val="0"/>
      <w:marTop w:val="0"/>
      <w:marBottom w:val="0"/>
      <w:divBdr>
        <w:top w:val="none" w:sz="0" w:space="0" w:color="auto"/>
        <w:left w:val="none" w:sz="0" w:space="0" w:color="auto"/>
        <w:bottom w:val="none" w:sz="0" w:space="0" w:color="auto"/>
        <w:right w:val="none" w:sz="0" w:space="0" w:color="auto"/>
      </w:divBdr>
    </w:div>
    <w:div w:id="1466847809">
      <w:bodyDiv w:val="1"/>
      <w:marLeft w:val="0"/>
      <w:marRight w:val="0"/>
      <w:marTop w:val="0"/>
      <w:marBottom w:val="0"/>
      <w:divBdr>
        <w:top w:val="none" w:sz="0" w:space="0" w:color="auto"/>
        <w:left w:val="none" w:sz="0" w:space="0" w:color="auto"/>
        <w:bottom w:val="none" w:sz="0" w:space="0" w:color="auto"/>
        <w:right w:val="none" w:sz="0" w:space="0" w:color="auto"/>
      </w:divBdr>
    </w:div>
    <w:div w:id="1470366663">
      <w:bodyDiv w:val="1"/>
      <w:marLeft w:val="0"/>
      <w:marRight w:val="0"/>
      <w:marTop w:val="0"/>
      <w:marBottom w:val="0"/>
      <w:divBdr>
        <w:top w:val="none" w:sz="0" w:space="0" w:color="auto"/>
        <w:left w:val="none" w:sz="0" w:space="0" w:color="auto"/>
        <w:bottom w:val="none" w:sz="0" w:space="0" w:color="auto"/>
        <w:right w:val="none" w:sz="0" w:space="0" w:color="auto"/>
      </w:divBdr>
    </w:div>
    <w:div w:id="1472215301">
      <w:bodyDiv w:val="1"/>
      <w:marLeft w:val="0"/>
      <w:marRight w:val="0"/>
      <w:marTop w:val="0"/>
      <w:marBottom w:val="0"/>
      <w:divBdr>
        <w:top w:val="none" w:sz="0" w:space="0" w:color="auto"/>
        <w:left w:val="none" w:sz="0" w:space="0" w:color="auto"/>
        <w:bottom w:val="none" w:sz="0" w:space="0" w:color="auto"/>
        <w:right w:val="none" w:sz="0" w:space="0" w:color="auto"/>
      </w:divBdr>
    </w:div>
    <w:div w:id="1536040935">
      <w:bodyDiv w:val="1"/>
      <w:marLeft w:val="0"/>
      <w:marRight w:val="0"/>
      <w:marTop w:val="0"/>
      <w:marBottom w:val="0"/>
      <w:divBdr>
        <w:top w:val="none" w:sz="0" w:space="0" w:color="auto"/>
        <w:left w:val="none" w:sz="0" w:space="0" w:color="auto"/>
        <w:bottom w:val="none" w:sz="0" w:space="0" w:color="auto"/>
        <w:right w:val="none" w:sz="0" w:space="0" w:color="auto"/>
      </w:divBdr>
    </w:div>
    <w:div w:id="1556038279">
      <w:bodyDiv w:val="1"/>
      <w:marLeft w:val="0"/>
      <w:marRight w:val="0"/>
      <w:marTop w:val="0"/>
      <w:marBottom w:val="0"/>
      <w:divBdr>
        <w:top w:val="none" w:sz="0" w:space="0" w:color="auto"/>
        <w:left w:val="none" w:sz="0" w:space="0" w:color="auto"/>
        <w:bottom w:val="none" w:sz="0" w:space="0" w:color="auto"/>
        <w:right w:val="none" w:sz="0" w:space="0" w:color="auto"/>
      </w:divBdr>
    </w:div>
    <w:div w:id="1580290393">
      <w:bodyDiv w:val="1"/>
      <w:marLeft w:val="0"/>
      <w:marRight w:val="0"/>
      <w:marTop w:val="0"/>
      <w:marBottom w:val="0"/>
      <w:divBdr>
        <w:top w:val="none" w:sz="0" w:space="0" w:color="auto"/>
        <w:left w:val="none" w:sz="0" w:space="0" w:color="auto"/>
        <w:bottom w:val="none" w:sz="0" w:space="0" w:color="auto"/>
        <w:right w:val="none" w:sz="0" w:space="0" w:color="auto"/>
      </w:divBdr>
    </w:div>
    <w:div w:id="1584483968">
      <w:bodyDiv w:val="1"/>
      <w:marLeft w:val="0"/>
      <w:marRight w:val="0"/>
      <w:marTop w:val="0"/>
      <w:marBottom w:val="0"/>
      <w:divBdr>
        <w:top w:val="none" w:sz="0" w:space="0" w:color="auto"/>
        <w:left w:val="none" w:sz="0" w:space="0" w:color="auto"/>
        <w:bottom w:val="none" w:sz="0" w:space="0" w:color="auto"/>
        <w:right w:val="none" w:sz="0" w:space="0" w:color="auto"/>
      </w:divBdr>
    </w:div>
    <w:div w:id="1603342801">
      <w:bodyDiv w:val="1"/>
      <w:marLeft w:val="0"/>
      <w:marRight w:val="0"/>
      <w:marTop w:val="0"/>
      <w:marBottom w:val="0"/>
      <w:divBdr>
        <w:top w:val="none" w:sz="0" w:space="0" w:color="auto"/>
        <w:left w:val="none" w:sz="0" w:space="0" w:color="auto"/>
        <w:bottom w:val="none" w:sz="0" w:space="0" w:color="auto"/>
        <w:right w:val="none" w:sz="0" w:space="0" w:color="auto"/>
      </w:divBdr>
    </w:div>
    <w:div w:id="1610817485">
      <w:bodyDiv w:val="1"/>
      <w:marLeft w:val="0"/>
      <w:marRight w:val="0"/>
      <w:marTop w:val="0"/>
      <w:marBottom w:val="0"/>
      <w:divBdr>
        <w:top w:val="none" w:sz="0" w:space="0" w:color="auto"/>
        <w:left w:val="none" w:sz="0" w:space="0" w:color="auto"/>
        <w:bottom w:val="none" w:sz="0" w:space="0" w:color="auto"/>
        <w:right w:val="none" w:sz="0" w:space="0" w:color="auto"/>
      </w:divBdr>
    </w:div>
    <w:div w:id="1650404224">
      <w:bodyDiv w:val="1"/>
      <w:marLeft w:val="0"/>
      <w:marRight w:val="0"/>
      <w:marTop w:val="0"/>
      <w:marBottom w:val="0"/>
      <w:divBdr>
        <w:top w:val="none" w:sz="0" w:space="0" w:color="auto"/>
        <w:left w:val="none" w:sz="0" w:space="0" w:color="auto"/>
        <w:bottom w:val="none" w:sz="0" w:space="0" w:color="auto"/>
        <w:right w:val="none" w:sz="0" w:space="0" w:color="auto"/>
      </w:divBdr>
    </w:div>
    <w:div w:id="1666854355">
      <w:bodyDiv w:val="1"/>
      <w:marLeft w:val="0"/>
      <w:marRight w:val="0"/>
      <w:marTop w:val="0"/>
      <w:marBottom w:val="0"/>
      <w:divBdr>
        <w:top w:val="none" w:sz="0" w:space="0" w:color="auto"/>
        <w:left w:val="none" w:sz="0" w:space="0" w:color="auto"/>
        <w:bottom w:val="none" w:sz="0" w:space="0" w:color="auto"/>
        <w:right w:val="none" w:sz="0" w:space="0" w:color="auto"/>
      </w:divBdr>
    </w:div>
    <w:div w:id="1671450021">
      <w:bodyDiv w:val="1"/>
      <w:marLeft w:val="0"/>
      <w:marRight w:val="0"/>
      <w:marTop w:val="0"/>
      <w:marBottom w:val="0"/>
      <w:divBdr>
        <w:top w:val="none" w:sz="0" w:space="0" w:color="auto"/>
        <w:left w:val="none" w:sz="0" w:space="0" w:color="auto"/>
        <w:bottom w:val="none" w:sz="0" w:space="0" w:color="auto"/>
        <w:right w:val="none" w:sz="0" w:space="0" w:color="auto"/>
      </w:divBdr>
    </w:div>
    <w:div w:id="1773548870">
      <w:bodyDiv w:val="1"/>
      <w:marLeft w:val="0"/>
      <w:marRight w:val="0"/>
      <w:marTop w:val="0"/>
      <w:marBottom w:val="0"/>
      <w:divBdr>
        <w:top w:val="none" w:sz="0" w:space="0" w:color="auto"/>
        <w:left w:val="none" w:sz="0" w:space="0" w:color="auto"/>
        <w:bottom w:val="none" w:sz="0" w:space="0" w:color="auto"/>
        <w:right w:val="none" w:sz="0" w:space="0" w:color="auto"/>
      </w:divBdr>
    </w:div>
    <w:div w:id="1897618784">
      <w:bodyDiv w:val="1"/>
      <w:marLeft w:val="0"/>
      <w:marRight w:val="0"/>
      <w:marTop w:val="0"/>
      <w:marBottom w:val="0"/>
      <w:divBdr>
        <w:top w:val="none" w:sz="0" w:space="0" w:color="auto"/>
        <w:left w:val="none" w:sz="0" w:space="0" w:color="auto"/>
        <w:bottom w:val="none" w:sz="0" w:space="0" w:color="auto"/>
        <w:right w:val="none" w:sz="0" w:space="0" w:color="auto"/>
      </w:divBdr>
    </w:div>
    <w:div w:id="2116710409">
      <w:bodyDiv w:val="1"/>
      <w:marLeft w:val="0"/>
      <w:marRight w:val="0"/>
      <w:marTop w:val="0"/>
      <w:marBottom w:val="0"/>
      <w:divBdr>
        <w:top w:val="none" w:sz="0" w:space="0" w:color="auto"/>
        <w:left w:val="none" w:sz="0" w:space="0" w:color="auto"/>
        <w:bottom w:val="none" w:sz="0" w:space="0" w:color="auto"/>
        <w:right w:val="none" w:sz="0" w:space="0" w:color="auto"/>
      </w:divBdr>
    </w:div>
    <w:div w:id="21301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raft.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653D7-806F-47DE-8C09-A7114B9E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2222</Words>
  <Characters>12669</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14862</CharactersWithSpaces>
  <SharedDoc>false</SharedDoc>
  <HLinks>
    <vt:vector size="6" baseType="variant">
      <vt:variant>
        <vt:i4>7405610</vt:i4>
      </vt:variant>
      <vt:variant>
        <vt:i4>0</vt:i4>
      </vt:variant>
      <vt:variant>
        <vt:i4>0</vt:i4>
      </vt:variant>
      <vt:variant>
        <vt:i4>5</vt:i4>
      </vt:variant>
      <vt:variant>
        <vt:lpwstr>http://www.e-draft.am/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s.hovsepyan</dc:creator>
  <cp:keywords>https:/mul2-mss.gov.am/tasks/112942/oneclick/ampopatert.docx?token=d8adb615f53eac6781c6fe9962e9464a</cp:keywords>
  <cp:lastModifiedBy>user</cp:lastModifiedBy>
  <cp:revision>5</cp:revision>
  <cp:lastPrinted>2014-01-20T11:54:00Z</cp:lastPrinted>
  <dcterms:created xsi:type="dcterms:W3CDTF">2020-06-19T08:10:00Z</dcterms:created>
  <dcterms:modified xsi:type="dcterms:W3CDTF">2020-06-24T08:57:00Z</dcterms:modified>
</cp:coreProperties>
</file>