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451" w:rsidRPr="00256AFD" w:rsidRDefault="002F2451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A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256AFD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256AF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256AFD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256AF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ԿԱՌԱՎԱՐՈՒԹՅՈՒՆ</w:t>
      </w:r>
    </w:p>
    <w:p w:rsidR="002F2451" w:rsidRPr="00256AFD" w:rsidRDefault="002F2451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AF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451" w:rsidRPr="00256AFD" w:rsidRDefault="002F2451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A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F2451" w:rsidRPr="00256AFD" w:rsidRDefault="002F2451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AF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451" w:rsidRPr="00256AFD" w:rsidRDefault="002E0014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 </w:t>
      </w:r>
      <w:proofErr w:type="spellStart"/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մայիս</w:t>
      </w:r>
      <w:r w:rsidR="002F2451"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proofErr w:type="gramEnd"/>
      <w:r w:rsidR="002F2451"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="002F2451"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2F2451"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___-Լ</w:t>
      </w:r>
    </w:p>
    <w:p w:rsidR="002E0014" w:rsidRDefault="002E0014" w:rsidP="002F2451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F2451" w:rsidRPr="00256AFD" w:rsidRDefault="002F2451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AF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F2451" w:rsidRPr="00256AFD" w:rsidRDefault="002F2451" w:rsidP="002F24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A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2020 ԹՎԱԿԱՆԻ ՄԱՐՏԻ 31-Ի N 416-Լ Ո</w:t>
      </w:r>
      <w:r w:rsidR="002E00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ՐՈՇՄԱՆ ՄԵՋ ՓՈՓՈԽՈՒԹՅՈՒՆ</w:t>
      </w:r>
      <w:r w:rsidR="00256AFD" w:rsidRPr="00256A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256A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2F2451" w:rsidRDefault="002F2451" w:rsidP="002F2451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256AF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2E0014" w:rsidRPr="00256AFD" w:rsidRDefault="002E0014" w:rsidP="002F245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F2451" w:rsidRPr="00256AFD" w:rsidRDefault="002F2451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256AF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256A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256A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441331" w:rsidRPr="00256AFD" w:rsidRDefault="00441331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31-ի «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Կորոնավիրուսի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հետևանքների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չեզոքացման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երկրորդ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տրամադրվող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օժանդակության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գործիքների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կարգերը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416-Լ </w:t>
      </w:r>
      <w:proofErr w:type="spellStart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256A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1-ը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B47F6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256AFD">
        <w:rPr>
          <w:rFonts w:ascii="GHEA Grapalat" w:hAnsi="GHEA Grapalat"/>
          <w:color w:val="000000"/>
        </w:rPr>
        <w:t>:</w:t>
      </w:r>
    </w:p>
    <w:p w:rsidR="002F2451" w:rsidRPr="00952783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հրապարակվելուց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անմիջապես</w:t>
      </w:r>
      <w:proofErr w:type="spellEnd"/>
      <w:r w:rsidR="002F2451" w:rsidRPr="0095278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2F2451" w:rsidRDefault="002F2451" w:rsidP="00D257C6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256AFD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bookmarkStart w:id="0" w:name="_GoBack"/>
      <w:bookmarkEnd w:id="0"/>
    </w:p>
    <w:p w:rsidR="002E0014" w:rsidRDefault="002E0014" w:rsidP="002F2451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4897"/>
      </w:tblGrid>
      <w:tr w:rsidR="002F2451" w:rsidRPr="00256AFD" w:rsidTr="002F245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F2451" w:rsidRPr="00256AFD" w:rsidRDefault="002F2451" w:rsidP="002F24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2F2451" w:rsidRDefault="002F2451" w:rsidP="002F245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256A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  <w:p w:rsidR="006D3B05" w:rsidRDefault="006D3B05" w:rsidP="002F245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6D3B05" w:rsidRDefault="006D3B05" w:rsidP="002F245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6D3B05" w:rsidRPr="00256AFD" w:rsidRDefault="006D3B05" w:rsidP="002F245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F2451" w:rsidRPr="00256AFD" w:rsidTr="00320FE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2F2451" w:rsidRPr="002E0014" w:rsidRDefault="002F2451" w:rsidP="006D3B0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A5B24" w:rsidRPr="00256AFD" w:rsidRDefault="00BA5B24" w:rsidP="006D3B0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6D3B05" w:rsidRDefault="006D3B05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B007D" w:rsidRDefault="000B007D" w:rsidP="006D3B05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6D3B05" w:rsidRPr="006D3B05" w:rsidRDefault="006D3B05" w:rsidP="006D3B05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6D3B05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> 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Հավելված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</w:t>
      </w:r>
    </w:p>
    <w:p w:rsidR="006D3B05" w:rsidRPr="006D3B05" w:rsidRDefault="006D3B05" w:rsidP="006D3B05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ՀՀ 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կառավարության</w:t>
      </w:r>
      <w:proofErr w:type="spellEnd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2020 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թվականի</w:t>
      </w:r>
      <w:proofErr w:type="spellEnd"/>
    </w:p>
    <w:p w:rsidR="006D3B05" w:rsidRDefault="006D3B05" w:rsidP="006D3B0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proofErr w:type="spellStart"/>
      <w:proofErr w:type="gramStart"/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մայիսի</w:t>
      </w:r>
      <w:proofErr w:type="spellEnd"/>
      <w:proofErr w:type="gramEnd"/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__-ի N ___</w:t>
      </w:r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-Լ 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որոշման</w:t>
      </w:r>
      <w:proofErr w:type="spellEnd"/>
    </w:p>
    <w:p w:rsidR="006D3B05" w:rsidRDefault="006D3B05" w:rsidP="006D3B05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6D3B05" w:rsidRDefault="006D3B05" w:rsidP="006D3B05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6D3B05" w:rsidRPr="006D3B05" w:rsidRDefault="006D3B05" w:rsidP="006D3B05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Հավելված</w:t>
      </w:r>
      <w:proofErr w:type="spellEnd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N 1</w:t>
      </w:r>
    </w:p>
    <w:p w:rsidR="006D3B05" w:rsidRPr="006D3B05" w:rsidRDefault="006D3B05" w:rsidP="006D3B05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ՀՀ 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կառավարության</w:t>
      </w:r>
      <w:proofErr w:type="spellEnd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2020 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թվականի</w:t>
      </w:r>
      <w:proofErr w:type="spellEnd"/>
    </w:p>
    <w:p w:rsidR="006D3B05" w:rsidRDefault="006D3B05" w:rsidP="006D3B0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proofErr w:type="spellStart"/>
      <w:proofErr w:type="gram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մարտի</w:t>
      </w:r>
      <w:proofErr w:type="spellEnd"/>
      <w:proofErr w:type="gramEnd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31-ի N 416-Լ </w:t>
      </w:r>
      <w:proofErr w:type="spellStart"/>
      <w:r w:rsidRPr="006D3B0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որոշման</w:t>
      </w:r>
      <w:proofErr w:type="spellEnd"/>
    </w:p>
    <w:p w:rsidR="006D3B05" w:rsidRDefault="006D3B05" w:rsidP="006D3B0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</w:p>
    <w:p w:rsidR="006D3B05" w:rsidRPr="006D3B05" w:rsidRDefault="006D3B05" w:rsidP="006D3B0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6D3B05" w:rsidRPr="006D3B05" w:rsidRDefault="006D3B05" w:rsidP="006D3B0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ԿՈՐՈՆԱՎԻՐՈՒՍԻ ՏՆՏԵՍԱԿԱՆ ՀԵՏԵՎԱՆՔՆԵՐԻ ՉԵԶՈՔԱՑՄԱՆ ԱՌԱՋԻՆ ՄԻՋՈՑԱՌՄԱՆ ՇՐՋԱՆԱԿՈՒՄ ՏՐ</w:t>
      </w:r>
      <w:r w:rsidR="00320F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ԱՄԱԴՐՎՈՂ ՕԺԱՆԴԱԿՈՒԹՅԱՆ ԳՈՐԾԻՔ</w:t>
      </w:r>
      <w:r w:rsidRPr="006D3B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 ԿԻՐԱՌՄԱՆ ԿԱՐԳ</w:t>
      </w:r>
    </w:p>
    <w:p w:rsidR="006D3B05" w:rsidRPr="006D3B05" w:rsidRDefault="006D3B05" w:rsidP="006D3B0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Օժանդակության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տնտեսավարողների համար ստեղծել մատչելի ֆինանսական միջոցների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հասանելիության</w:t>
      </w:r>
      <w:proofErr w:type="spellEnd"/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հնարավորություն՝ պահանջարկի փոփոխվող պայմաններին արձագանքելու, արտաքին մարտահրավերներին դիմակայելու և ըստ այդմ գործունեությունը շարունակելու կամ վերադասավորվելու ու փոփոխված տնտե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softHyphen/>
        <w:t>սական իրավիճակին հարմարվելու և զարգացման ռազմավարությունը ճշգրտելու գործո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softHyphen/>
        <w:t>ղություններ իրականացնելու համար։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տնտեսավարող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եզրույթն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միջոցառման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կիրառված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eastAsia="en-GB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Օժանդակությունը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տրամադրվում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է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տնտեսավարողներին՝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Sylfaen"/>
          <w:sz w:val="24"/>
          <w:szCs w:val="24"/>
          <w:lang w:val="hy-AM" w:eastAsia="en-GB"/>
        </w:rPr>
        <w:t>Հայաստանի</w:t>
      </w:r>
      <w:r w:rsidRPr="006D3B05">
        <w:rPr>
          <w:rFonts w:ascii="GHEA Grapalat" w:hAnsi="GHEA Grapalat" w:cs="Arial Armenian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Sylfaen"/>
          <w:sz w:val="24"/>
          <w:szCs w:val="24"/>
          <w:lang w:val="hy-AM" w:eastAsia="en-GB"/>
        </w:rPr>
        <w:t>Հանրա</w:t>
      </w:r>
      <w:r w:rsidRPr="006D3B05">
        <w:rPr>
          <w:rFonts w:ascii="GHEA Grapalat" w:hAnsi="GHEA Grapalat" w:cs="Sylfaen"/>
          <w:sz w:val="24"/>
          <w:szCs w:val="24"/>
          <w:lang w:val="hy-AM" w:eastAsia="en-GB"/>
        </w:rPr>
        <w:softHyphen/>
        <w:t>պետության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տարածքում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գործող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և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լիցենզավորված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բանկերից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կամ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վարկային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կազմա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softHyphen/>
        <w:t>կերպություններից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(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այսուհետ՝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ֆինանսական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կազմակերպություն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)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ստացվող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նպատա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softHyphen/>
        <w:t>կային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6D3B05">
        <w:rPr>
          <w:rFonts w:ascii="GHEA Grapalat" w:hAnsi="GHEA Grapalat" w:cs="Arial Unicode"/>
          <w:sz w:val="24"/>
          <w:szCs w:val="24"/>
          <w:lang w:val="hy-AM" w:eastAsia="en-GB"/>
        </w:rPr>
        <w:t>վարկերի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t xml:space="preserve"> տոկոսադրույքի սուբսիդավորման ձևով: Ընդ որում, վարկերի վերա</w:t>
      </w:r>
      <w:r w:rsidRPr="006D3B05">
        <w:rPr>
          <w:rFonts w:ascii="GHEA Grapalat" w:hAnsi="GHEA Grapalat"/>
          <w:sz w:val="24"/>
          <w:szCs w:val="24"/>
          <w:lang w:val="hy-AM" w:eastAsia="en-GB"/>
        </w:rPr>
        <w:softHyphen/>
        <w:t>դարձի ռիսկն ամբողջությամբ կրում է ֆինանսական կազմակերպությունը: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Օժանդակության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ձևերը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տնտեսավարողներին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ծախսերից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մեկի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քանիսի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6D3B05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r w:rsidR="006F526F" w:rsidRPr="00FF5436">
        <w:rPr>
          <w:rFonts w:ascii="GHEA Grapalat" w:hAnsi="GHEA Grapalat"/>
          <w:sz w:val="24"/>
          <w:szCs w:val="24"/>
          <w:lang w:val="hy-AM" w:eastAsia="en-GB"/>
        </w:rPr>
        <w:t>տնտեսավարողի աշխատակիցներին աշխատավարձ կամ դրան հավասարեցված վճարումներ (ընդ որում, վճարում են համարվում նաև 2020 թվականի ապրիլի 1-ից հետո նույն նպատակով և փաստացի չափով իրականացված ծախսերը), բայց յուրաքանչյուր աշխատակցի դեպքում ոչ ավել, քան ամսական 500 000 դրամ գումարի չափով՝ առավելագույնը վեց ամսվա համար (այսուհետ՝ աշխատակիցների վարկեր)</w:t>
      </w:r>
      <w:r w:rsidR="006F526F" w:rsidRPr="00FF5436">
        <w:rPr>
          <w:rFonts w:ascii="GHEA Grapalat" w:hAnsi="GHEA Grapalat"/>
          <w:sz w:val="24"/>
          <w:szCs w:val="24"/>
          <w:lang w:eastAsia="en-GB"/>
        </w:rPr>
        <w:t>,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անձիք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2020թ. </w:t>
      </w:r>
      <w:proofErr w:type="spellStart"/>
      <w:proofErr w:type="gram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proofErr w:type="spellEnd"/>
      <w:proofErr w:type="gram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29-ը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Միջոցառման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ֆինանսավորվող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աշխատավարձերը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բարձրացման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աջակցության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Տնտեսավարողի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ցուցաբերվող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օժանդակության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հաշվով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գերազանցել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ամսական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արտացոլված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բյուջե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հարկերի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տուրքերի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վճարումներ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6F526F" w:rsidRPr="00FF5436">
        <w:rPr>
          <w:rFonts w:ascii="GHEA Grapalat" w:hAnsi="GHEA Grapalat"/>
          <w:sz w:val="24"/>
          <w:szCs w:val="24"/>
          <w:lang w:val="hy-AM" w:eastAsia="en-GB"/>
        </w:rPr>
        <w:t>ընդ որում, վճարում են համարվում նաև 2020 թվականի ապրիլի 1-ից հետո նույն նպատակով և փաստացի չափով իրականացված ծախսերը՝ առավելագույնը վեց ամսվա համար, բացառությամբ կանխավճարների և գերավճարների</w:t>
      </w:r>
      <w:r w:rsidR="006F526F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հարկերի</w:t>
      </w:r>
      <w:proofErr w:type="spellEnd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տուրքերի</w:t>
      </w:r>
      <w:proofErr w:type="spellEnd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</w:t>
      </w:r>
      <w:proofErr w:type="spellEnd"/>
      <w:r w:rsidR="006F526F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6F526F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հումքի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F526F" w:rsidRPr="00FF5436">
        <w:rPr>
          <w:rFonts w:ascii="GHEA Grapalat" w:hAnsi="GHEA Grapalat"/>
          <w:sz w:val="24"/>
          <w:szCs w:val="24"/>
          <w:lang w:val="hy-AM" w:eastAsia="en-GB"/>
        </w:rPr>
        <w:t xml:space="preserve">(այդ թվում՝ մեկից ավել պայմանագրերի գծով, որոնց մասով ստացված վարկավորման ընդհանուր գումարը չպետք է գերազանցի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կե</w:t>
      </w:r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տի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</w:t>
      </w:r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ենթակետով</w:t>
      </w:r>
      <w:proofErr w:type="spellEnd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վարկի</w:t>
      </w:r>
      <w:proofErr w:type="spellEnd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առավելագույն</w:t>
      </w:r>
      <w:proofErr w:type="spellEnd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proofErr w:type="spellEnd"/>
      <w:r w:rsidR="00F73E36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6F526F" w:rsidRPr="00FF5436">
        <w:rPr>
          <w:rFonts w:ascii="GHEA Grapalat" w:hAnsi="GHEA Grapalat"/>
          <w:sz w:val="24"/>
          <w:szCs w:val="24"/>
          <w:lang w:val="hy-AM" w:eastAsia="en-GB"/>
        </w:rPr>
        <w:t>, պայմանով, որ պայմանագիրը կնքվել է 2020 թվականի փետրվարի 1-ից հետո կամ պայմանագիրը կնքվել է մինչև 2020 թվականի փետրվարի 1-ը, սակայն հաշվարկային փաստաթղթերը տրվել (թողարկվել) են 2020 թվականի փետրվարի 1-ից հետո, և հումքի ամբողջ ծավալը պետք է օգտագործվի Հայաստանի Հանրապետությունում՝ պատրաստի արտադրանք ստանալու նպատակով, և տնտեսավարողը տնօրինում է անհրաժեշտ և համապատասխան արտադրական հզորություններ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հումքի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սարքերի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սարքավ</w:t>
      </w:r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որումների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կնքվել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2020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սարքերը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օգտագործվեն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կազմակերպելու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ընդլայնելու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/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լիզինգ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վճարումներ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(էլեկտրաէներգիայի, ջրի, գազի, կապի և հեռահաղորդակցության գծով ծախսերի իրականացում (ընդ որում, ծախսերի իրա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softHyphen/>
        <w:t>կանացում են համարվում 2020 թվականի մարտի 1-ից հետո նույն նպատակով և փաստացի չափով իրականացված ծախսերը), բայց յուրաքանչյուր ծառայության դեպքում ոչ ավել, քան ամսական 5 000 000 դրամ գումարի չափով՝ առավելագույնը վեց ամսվա համար, բացառությամբ կանխավճարների և գերավճարների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կոմունալ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ձեռնարկատիրությամբ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զբաղվող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սննդի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(բացառու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softHyphen/>
        <w:t>թյամբ ալկոհոլի և ծխախոտի)</w:t>
      </w:r>
      <w:r w:rsidR="006E44FC" w:rsidRPr="00FF5436">
        <w:rPr>
          <w:rFonts w:ascii="Courier New" w:hAnsi="Courier New" w:cs="Courier New"/>
          <w:sz w:val="24"/>
          <w:szCs w:val="24"/>
          <w:lang w:val="hy-AM" w:eastAsia="en-GB"/>
        </w:rPr>
        <w:t> 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և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դեղերի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ներմուծում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(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այդ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թվում՝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մեկից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ավելի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պայմա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softHyphen/>
        <w:t>նագրերի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6E44FC" w:rsidRPr="00FF5436">
        <w:rPr>
          <w:rFonts w:ascii="GHEA Grapalat" w:hAnsi="GHEA Grapalat" w:cs="Arial Unicode"/>
          <w:sz w:val="24"/>
          <w:szCs w:val="24"/>
          <w:lang w:val="hy-AM" w:eastAsia="en-GB"/>
        </w:rPr>
        <w:t>գծով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, որոնց մասով ստացված վարկավորման ընդհանուր գումարը չպետք է գերազանցի սույն հավելվածի </w:t>
      </w:r>
      <w:r w:rsidR="00015D35">
        <w:rPr>
          <w:rFonts w:ascii="GHEA Grapalat" w:hAnsi="GHEA Grapalat"/>
          <w:sz w:val="24"/>
          <w:szCs w:val="24"/>
          <w:lang w:eastAsia="en-GB"/>
        </w:rPr>
        <w:t>5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-րդ կետի 4-րդ ենթակետով սահմանված վարկի առա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softHyphen/>
        <w:t xml:space="preserve">վելագույն մեծությունը), պայմանով, որ 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lastRenderedPageBreak/>
        <w:t>պայմանագիրը կնքվել է 2020 թվականի փետրվարի 1-ից հետո, և գնված կամ ներմուծված ապրանքը պետք է իրացվի Հայաստանի Հանրապետությունում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սննդի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41331" w:rsidRPr="00320FEC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ալկոհոլի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ծխախոտի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դեղերի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:rsidR="006D3B05" w:rsidRPr="006D3B05" w:rsidRDefault="00320FEC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գործիք</w:t>
      </w:r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կիրառմամբ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տրամադրվող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վարկերը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համապատասխանեն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gramStart"/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արժույթը</w:t>
      </w:r>
      <w:proofErr w:type="gramEnd"/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՝ դրամով կամ արտարժույթով (արտարժույթով վարկերի նկատմամբ սուբսիդավորման գործիքը կարող է կիրառվել միայն այն դեպքում, եթե վարկառուն իր ձեռնարկատիրական գործունեության արդյունքում կստանա տվյալ վարկի սպասարկման համար բավարար չափով արտարժույթով հասույթ)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D3B05" w:rsidRPr="00FF5436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60 ամիս, սակայն սույն միջոցառմամբ սահմանված սուբսի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softHyphen/>
        <w:t>դավորումն իրականացվում է միայն վարկի մինչև 24 ամիս ժամանակահատվածի համար, իսկ արտարժույթով վարկերի դեպքում՝ 6-ամսյա ժամանակահատվածի համար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E44FC" w:rsidRPr="006D3B05" w:rsidRDefault="006E44FC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gramStart"/>
      <w:r w:rsidRPr="00FF5436">
        <w:rPr>
          <w:rFonts w:ascii="GHEA Grapalat" w:hAnsi="GHEA Grapalat"/>
          <w:sz w:val="24"/>
          <w:szCs w:val="24"/>
          <w:lang w:val="hy-AM" w:eastAsia="en-GB"/>
        </w:rPr>
        <w:t>վարկի</w:t>
      </w:r>
      <w:proofErr w:type="gramEnd"/>
      <w:r w:rsidRPr="00FF5436">
        <w:rPr>
          <w:rFonts w:ascii="GHEA Grapalat" w:hAnsi="GHEA Grapalat"/>
          <w:sz w:val="24"/>
          <w:szCs w:val="24"/>
          <w:lang w:val="hy-AM" w:eastAsia="en-GB"/>
        </w:rPr>
        <w:t xml:space="preserve"> մայր գումարի մարման արտոնյալ ժամանակահատված՝ մինչև 6 ամիս, իսկ արտարժույթով վարկերի դեպքում՝ մինչև 3 ամիս</w:t>
      </w:r>
      <w:r w:rsidRPr="00FF5436">
        <w:rPr>
          <w:rFonts w:ascii="GHEA Grapalat" w:hAnsi="GHEA Grapalat"/>
          <w:sz w:val="24"/>
          <w:szCs w:val="24"/>
          <w:lang w:eastAsia="en-GB"/>
        </w:rPr>
        <w:t>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>մեկ տնտեսավարողի՝ օժանդակության գործիքի ներքո տրամադրվելիք վարկերի՝ սույն միջոցառման շրջանակներում սուբսիդավորվող մասի առավելագույն գումարը՝ 250 մլն դրամ, իսկ արտարժույթով վարկավորման դեպքում՝ 125 մլն դրամին համարժեք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proofErr w:type="gram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վարկային</w:t>
      </w:r>
      <w:proofErr w:type="spellEnd"/>
      <w:proofErr w:type="gram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օգ</w:t>
      </w:r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տագործման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անկանխիկ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փոխանցումներով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proofErr w:type="gram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առա</w:t>
      </w:r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վելագույն</w:t>
      </w:r>
      <w:proofErr w:type="spellEnd"/>
      <w:proofErr w:type="gram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փաստացի</w:t>
      </w:r>
      <w:proofErr w:type="spellEnd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4FC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տոկոսադրույքը</w:t>
      </w:r>
      <w:proofErr w:type="spellEnd"/>
      <w:r w:rsidR="006E44FC" w:rsidRPr="00FF5436">
        <w:rPr>
          <w:rFonts w:ascii="GHEA Grapalat" w:hAnsi="GHEA Grapalat"/>
          <w:sz w:val="24"/>
          <w:szCs w:val="24"/>
          <w:lang w:val="hy-AM" w:eastAsia="en-GB"/>
        </w:rPr>
        <w:t xml:space="preserve"> տարեկան 12 % դրամով վարկերի և տարեկան 9 % արտարժույթով վարկերի դեպքում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D3B05" w:rsidRPr="006D3B05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hավելվածի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նախկինում</w:t>
      </w:r>
      <w:proofErr w:type="spellEnd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ֆինանս</w:t>
      </w:r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ական</w:t>
      </w:r>
      <w:proofErr w:type="spellEnd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գործակալության</w:t>
      </w:r>
      <w:proofErr w:type="spellEnd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C49CD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="00A15436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15436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="00A15436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E5D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3E5D05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3E5D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E5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 w:rsidR="003E5D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</w:t>
      </w:r>
      <w:r w:rsidR="003E5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-ը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F5436" w:rsidRPr="00FF5436" w:rsidRDefault="00A15436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eastAsia="en-GB"/>
        </w:rPr>
      </w:pPr>
      <w:r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Միջոցառման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չափանիշներին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բավարարող</w:t>
      </w:r>
      <w:proofErr w:type="spellEnd"/>
      <w:r w:rsidR="006D3B05" w:rsidRPr="006D3B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F5436" w:rsidRPr="00FF5436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տնտեսավարողները</w:t>
      </w:r>
      <w:proofErr w:type="spellEnd"/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t xml:space="preserve">, կարող </w:t>
      </w:r>
      <w:r w:rsidR="002241F3">
        <w:rPr>
          <w:rFonts w:ascii="GHEA Grapalat" w:hAnsi="GHEA Grapalat"/>
          <w:sz w:val="24"/>
          <w:szCs w:val="24"/>
          <w:lang w:val="hy-AM" w:eastAsia="en-GB"/>
        </w:rPr>
        <w:t>են</w:t>
      </w:r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t xml:space="preserve"> հայտ ներկայացնել ֆինանսական կազմակերպություն, որի բավա</w:t>
      </w:r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softHyphen/>
        <w:t>րարման դեպքոմ սույն միջոցառմամբ սահմանված կանոնների համաձայն կիրա</w:t>
      </w:r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softHyphen/>
        <w:t>կանացվի տվյալ վարկի տոկոսների</w:t>
      </w:r>
      <w:r w:rsidR="00320FEC">
        <w:rPr>
          <w:rFonts w:ascii="GHEA Grapalat" w:hAnsi="GHEA Grapalat"/>
          <w:sz w:val="24"/>
          <w:szCs w:val="24"/>
          <w:lang w:eastAsia="en-GB"/>
        </w:rPr>
        <w:t xml:space="preserve"> </w:t>
      </w:r>
      <w:proofErr w:type="spellStart"/>
      <w:r w:rsidR="00320FEC">
        <w:rPr>
          <w:rFonts w:ascii="GHEA Grapalat" w:hAnsi="GHEA Grapalat"/>
          <w:sz w:val="24"/>
          <w:szCs w:val="24"/>
          <w:lang w:eastAsia="en-GB"/>
        </w:rPr>
        <w:t>սուբսիդավորում</w:t>
      </w:r>
      <w:proofErr w:type="spellEnd"/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t xml:space="preserve">` սույն հավելվածի </w:t>
      </w:r>
      <w:r w:rsidR="00FF5436" w:rsidRPr="00FF5436">
        <w:rPr>
          <w:rFonts w:ascii="GHEA Grapalat" w:hAnsi="GHEA Grapalat"/>
          <w:sz w:val="24"/>
          <w:szCs w:val="24"/>
          <w:lang w:eastAsia="en-GB"/>
        </w:rPr>
        <w:t>8</w:t>
      </w:r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t xml:space="preserve">-րդ և </w:t>
      </w:r>
      <w:r w:rsidR="00FF5436" w:rsidRPr="00FF5436">
        <w:rPr>
          <w:rFonts w:ascii="GHEA Grapalat" w:hAnsi="GHEA Grapalat"/>
          <w:sz w:val="24"/>
          <w:szCs w:val="24"/>
          <w:lang w:eastAsia="en-GB"/>
        </w:rPr>
        <w:t>9</w:t>
      </w:r>
      <w:r w:rsidR="00FF5436" w:rsidRPr="00FF5436">
        <w:rPr>
          <w:rFonts w:ascii="GHEA Grapalat" w:hAnsi="GHEA Grapalat"/>
          <w:sz w:val="24"/>
          <w:szCs w:val="24"/>
          <w:lang w:val="hy-AM" w:eastAsia="en-GB"/>
        </w:rPr>
        <w:t>-րդ կետերով սահմանված չափերով, վարկի ժամկետի 24-ամսյա ժամանակահատվածի համար, իսկ արտարժույթով վարկերի դեպքում՝ 6-ամսյա ժամանակահատվածի համար</w:t>
      </w:r>
      <w:r w:rsidR="00FF5436" w:rsidRPr="00FF5436">
        <w:rPr>
          <w:rFonts w:ascii="GHEA Grapalat" w:hAnsi="GHEA Grapalat"/>
          <w:sz w:val="24"/>
          <w:szCs w:val="24"/>
          <w:lang w:eastAsia="en-GB"/>
        </w:rPr>
        <w:t>:</w:t>
      </w:r>
    </w:p>
    <w:p w:rsidR="00FF5436" w:rsidRPr="00FF5436" w:rsidRDefault="00FF5436" w:rsidP="00D257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FF5436">
        <w:rPr>
          <w:rFonts w:ascii="Courier New" w:hAnsi="Courier New" w:cs="Courier New"/>
          <w:sz w:val="24"/>
          <w:szCs w:val="24"/>
          <w:lang w:val="hy-AM" w:eastAsia="en-GB"/>
        </w:rPr>
        <w:t> </w:t>
      </w:r>
      <w:r w:rsidRPr="00320FEC">
        <w:rPr>
          <w:rFonts w:ascii="GHEA Grapalat" w:hAnsi="GHEA Grapalat"/>
          <w:sz w:val="24"/>
          <w:szCs w:val="24"/>
          <w:lang w:val="hy-AM" w:eastAsia="en-GB"/>
        </w:rPr>
        <w:t>8</w:t>
      </w:r>
      <w:r w:rsidRPr="00FF5436">
        <w:rPr>
          <w:rFonts w:ascii="GHEA Grapalat" w:hAnsi="GHEA Grapalat"/>
          <w:sz w:val="24"/>
          <w:szCs w:val="24"/>
          <w:lang w:val="hy-AM" w:eastAsia="en-GB"/>
        </w:rPr>
        <w:t xml:space="preserve">. </w:t>
      </w:r>
      <w:r w:rsidRPr="00FF5436">
        <w:rPr>
          <w:rFonts w:ascii="GHEA Grapalat" w:hAnsi="GHEA Grapalat" w:cs="Sylfaen"/>
          <w:sz w:val="24"/>
          <w:szCs w:val="24"/>
          <w:lang w:val="hy-AM" w:eastAsia="en-GB"/>
        </w:rPr>
        <w:t>Հայաստանի</w:t>
      </w:r>
      <w:r w:rsidRPr="00FF5436">
        <w:rPr>
          <w:rFonts w:ascii="GHEA Grapalat" w:hAnsi="GHEA Grapalat" w:cs="Arial Armenian"/>
          <w:sz w:val="24"/>
          <w:szCs w:val="24"/>
          <w:lang w:val="hy-AM" w:eastAsia="en-GB"/>
        </w:rPr>
        <w:t xml:space="preserve"> </w:t>
      </w:r>
      <w:r w:rsidRPr="00FF5436">
        <w:rPr>
          <w:rFonts w:ascii="GHEA Grapalat" w:hAnsi="GHEA Grapalat" w:cs="Sylfaen"/>
          <w:sz w:val="24"/>
          <w:szCs w:val="24"/>
          <w:lang w:val="hy-AM" w:eastAsia="en-GB"/>
        </w:rPr>
        <w:t xml:space="preserve">Հանրապետության </w:t>
      </w:r>
      <w:r w:rsidRPr="00FF5436">
        <w:rPr>
          <w:rFonts w:ascii="GHEA Grapalat" w:hAnsi="GHEA Grapalat"/>
          <w:sz w:val="24"/>
          <w:szCs w:val="24"/>
          <w:lang w:val="hy-AM" w:eastAsia="en-GB"/>
        </w:rPr>
        <w:t>դրամով վարկերի սուբսիդավորման չափերը կախված նպատակից հետևյալն են՝</w:t>
      </w:r>
      <w:r w:rsidRPr="00FF5436">
        <w:rPr>
          <w:rFonts w:ascii="Courier New" w:hAnsi="Courier New" w:cs="Courier New"/>
          <w:sz w:val="24"/>
          <w:szCs w:val="24"/>
          <w:lang w:val="hy-AM" w:eastAsia="en-GB"/>
        </w:rPr>
        <w:t>   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38"/>
        <w:gridCol w:w="4252"/>
      </w:tblGrid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Վ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արկի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նպատակը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Սուբսիդավորման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չափը</w:t>
            </w:r>
            <w:proofErr w:type="spellEnd"/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Աշխատակիցների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ա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մբողջությամբ</w:t>
            </w:r>
            <w:proofErr w:type="spellEnd"/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հարկերի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տուրքերի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պարտադիր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>վճարների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>ամբողջությամբ</w:t>
            </w:r>
            <w:proofErr w:type="spellEnd"/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>Հումքի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7</w:t>
            </w: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%</w:t>
            </w:r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Սարքավորումների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6%</w:t>
            </w:r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կոմունալ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վճարների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10</w:t>
            </w: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%</w:t>
            </w:r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Սննդի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8%</w:t>
            </w:r>
          </w:p>
        </w:tc>
      </w:tr>
    </w:tbl>
    <w:p w:rsidR="00FF5436" w:rsidRPr="00FF5436" w:rsidRDefault="00FF5436" w:rsidP="00FF5436">
      <w:pPr>
        <w:shd w:val="clear" w:color="auto" w:fill="FFFFFF"/>
        <w:ind w:firstLine="375"/>
        <w:rPr>
          <w:rFonts w:ascii="GHEA Grapalat" w:hAnsi="GHEA Grapalat" w:cs="Calibri"/>
          <w:sz w:val="24"/>
          <w:szCs w:val="24"/>
          <w:lang w:val="hy-AM" w:eastAsia="en-GB"/>
        </w:rPr>
      </w:pPr>
      <w:r w:rsidRPr="00FF5436">
        <w:rPr>
          <w:rFonts w:ascii="Courier New" w:hAnsi="Courier New" w:cs="Courier New"/>
          <w:sz w:val="24"/>
          <w:szCs w:val="24"/>
          <w:lang w:val="hy-AM" w:eastAsia="en-GB"/>
        </w:rPr>
        <w:t> </w:t>
      </w:r>
    </w:p>
    <w:p w:rsidR="00FF5436" w:rsidRPr="00FF5436" w:rsidRDefault="00FF5436" w:rsidP="00FF543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320FEC">
        <w:rPr>
          <w:rFonts w:ascii="GHEA Grapalat" w:hAnsi="GHEA Grapalat"/>
          <w:sz w:val="24"/>
          <w:szCs w:val="24"/>
          <w:lang w:val="hy-AM" w:eastAsia="en-GB"/>
        </w:rPr>
        <w:t>9</w:t>
      </w:r>
      <w:r w:rsidRPr="00FF5436">
        <w:rPr>
          <w:rFonts w:ascii="GHEA Grapalat" w:hAnsi="GHEA Grapalat"/>
          <w:sz w:val="24"/>
          <w:szCs w:val="24"/>
          <w:lang w:val="hy-AM" w:eastAsia="en-GB"/>
        </w:rPr>
        <w:t>. Արտարժույթով վարկերի սուբսիդավորման չափերը կախված նպատակից հետևյալն են՝</w:t>
      </w:r>
      <w:r w:rsidRPr="00FF5436">
        <w:rPr>
          <w:rFonts w:ascii="Courier New" w:hAnsi="Courier New" w:cs="Courier New"/>
          <w:sz w:val="24"/>
          <w:szCs w:val="24"/>
          <w:lang w:val="hy-AM" w:eastAsia="en-GB"/>
        </w:rPr>
        <w:t>   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38"/>
        <w:gridCol w:w="4252"/>
      </w:tblGrid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Վ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արկի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նպատակը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Սուբսիդավորման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չափը</w:t>
            </w:r>
            <w:proofErr w:type="spellEnd"/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Աշխատակիցների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ա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մբողջությամբ</w:t>
            </w:r>
            <w:proofErr w:type="spellEnd"/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հարկերի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տուրքերի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պարտադիր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վճարների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ամբողջությամբ</w:t>
            </w:r>
            <w:proofErr w:type="spellEnd"/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Հումքի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6%</w:t>
            </w:r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Սարքավորումների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5%</w:t>
            </w:r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կոմունալ</w:t>
            </w:r>
            <w:proofErr w:type="spellEnd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վճարների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>8</w:t>
            </w: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%</w:t>
            </w:r>
          </w:p>
        </w:tc>
      </w:tr>
      <w:tr w:rsidR="00FF5436" w:rsidRPr="00FF5436" w:rsidTr="00BB1C4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BB1C4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eastAsia="en-GB"/>
              </w:rPr>
            </w:pPr>
            <w:proofErr w:type="spellStart"/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Սննդի</w:t>
            </w:r>
            <w:proofErr w:type="spellEnd"/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5436" w:rsidRPr="00FF5436" w:rsidRDefault="00FF5436" w:rsidP="00FF5436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                       </w:t>
            </w:r>
            <w:r w:rsidRPr="00FF5436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  6</w:t>
            </w:r>
            <w:r w:rsidRPr="00FF5436">
              <w:rPr>
                <w:rFonts w:ascii="GHEA Grapalat" w:hAnsi="GHEA Grapalat"/>
                <w:sz w:val="24"/>
                <w:szCs w:val="24"/>
                <w:lang w:eastAsia="en-GB"/>
              </w:rPr>
              <w:t>%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                         </w:t>
            </w:r>
          </w:p>
        </w:tc>
      </w:tr>
    </w:tbl>
    <w:p w:rsidR="00FF5436" w:rsidRPr="00B76C2D" w:rsidRDefault="00FF5436" w:rsidP="00FF5436">
      <w:pPr>
        <w:shd w:val="clear" w:color="auto" w:fill="FFFFFF"/>
        <w:ind w:firstLine="375"/>
        <w:rPr>
          <w:rFonts w:ascii="Courier New" w:hAnsi="Courier New" w:cs="Courier New"/>
          <w:sz w:val="24"/>
          <w:szCs w:val="24"/>
          <w:lang w:eastAsia="en-GB"/>
        </w:rPr>
      </w:pPr>
      <w:r w:rsidRPr="00FF5436">
        <w:rPr>
          <w:rFonts w:ascii="Courier New" w:hAnsi="Courier New" w:cs="Courier New"/>
          <w:sz w:val="24"/>
          <w:szCs w:val="24"/>
          <w:lang w:eastAsia="en-GB"/>
        </w:rPr>
        <w:t>    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eastAsia="en-GB"/>
        </w:rPr>
        <w:t>0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. Տնտեսավարողը, որի կանոնադրական կապիտալում 50մլն. ՀՀ դրամ և ավել գումարի չափով ներդրում է կատարվել 2020թ. ընթացքում, օգտվում է հետևյալ հավելյալ բոլոր արտոնություններից՝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1) սույն հավելվածի</w:t>
      </w:r>
      <w:r w:rsidR="00B76C2D"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5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կետի 2-րդ եթակետով նախատեսված 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սուբսիդավորումն իրականացվում է վարկի մինչև 36 ամիս ժամանակահատվածի համար, իսկ արտարժույթով վարկերի դեպքում՝ 12-ամսյա ժամանակահատվածի համար.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2)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սույն հավելվածի</w:t>
      </w:r>
      <w:r w:rsidR="00B76C2D"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5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կետի </w:t>
      </w:r>
      <w:r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4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եթակետով նախատեսված 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օժանդակության գործիքի ներքո տրամադրվելիք վարկերի սուբսիդավորվող մասի առավելագույն գումարը սահմանվում է </w:t>
      </w:r>
      <w:r w:rsidRPr="00B47F6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40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0 մլն դրամ, իսկ արտարժույթով վարկավորման դեպքում՝ 200 մլն դրամին համարժեք.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3)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սույն հավելվածի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8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-րդ</w:t>
      </w:r>
      <w:r w:rsidR="00B76C2D"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և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9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-րդ կետերով նախատեսված սուբսիդավորման չափերն ավելանում են 0,5% չափով (բացառությամբ ամբողջությամբ սուբսիդավորման դեպքերի).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lastRenderedPageBreak/>
        <w:t>1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. Տնտեսավարողը, որի կանոնադրական կապիտալում 100մլն. ՀՀ դրամ և ավել գումարի չափով ներդրում է կատարվել 2020թ. ընթացքում, օգտվում է հետևյալ հավելյալ բոլոր արտոնություններից՝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1) սույն հավելվածի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5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կետի 2-րդ եթակետով նախատեսված 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սուբսիդավորումն իրականացվում է վարկի մինչև 48 ամիս ժամանակահատվածի համար, իսկ արտարժույթով վարկերի դեպքում՝ 24-ամսյա ժամանակահատվածի համար.</w:t>
      </w:r>
    </w:p>
    <w:p w:rsidR="000B007D" w:rsidRPr="00B76C2D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2)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սույն հավելվածի</w:t>
      </w:r>
      <w:r w:rsidR="00B76C2D"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5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կետի </w:t>
      </w:r>
      <w:r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4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եթակետով նախատեսված </w:t>
      </w: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օժանդակության գործիքի ներքո տրամադրվելիք վարկերի սուբսիդավորվող մասի առավելագույն գումարը սահմանվում է 500 մլն. դրամ, իսկ արտարժույթով վարկավորման դեպքում՝ 250 մլն. դրամին համարժեք.</w:t>
      </w:r>
    </w:p>
    <w:p w:rsidR="000B007D" w:rsidRPr="00D257C6" w:rsidRDefault="000B007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76C2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3)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սույն հավելվածի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8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-րդ</w:t>
      </w:r>
      <w:r w:rsidR="00B76C2D"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և </w:t>
      </w:r>
      <w:r w:rsidR="00B76C2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9</w:t>
      </w:r>
      <w:r w:rsidRPr="00B76C2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-րդ կետերով նախատեսված սուբսիդավորման չափերն ավելանում են 1% չափով (բացառությամբ ամբողջությամբ սուբսիդավորման դեպքերի).</w:t>
      </w:r>
    </w:p>
    <w:p w:rsidR="000B007D" w:rsidRPr="00B47F63" w:rsidRDefault="00B76C2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12</w:t>
      </w:r>
      <w:r w:rsidR="000B007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. Սույն հավելվածի</w:t>
      </w:r>
      <w:r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10-րդ և 11</w:t>
      </w:r>
      <w:r w:rsidR="000B007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կետերում նշված կանոնադրական կապիտալի ավելացումները պետք է իրականացված լինեն դրամական միջոցների տեսքով ներդրումների հաշվին: Ընդ որում, սուբսիդավորման ողջ ժամանակահատվածում կանոնադրական կապիտալի նվազեցում չի թույլատրվում: </w:t>
      </w:r>
    </w:p>
    <w:p w:rsidR="000B007D" w:rsidRPr="00B47F63" w:rsidRDefault="00B76C2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13. Սույն հավելվածի 12</w:t>
      </w:r>
      <w:r w:rsidR="000B007D" w:rsidRPr="00B47F6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-րդ կետում նշված պայմանի խախտման դեպքում տվյալ տնտեսավարողին տրամադրված վարկը ենթակա է մարման բացահայտումից հետո անհապաղ, իսկ պետության կողմից վճարված սուբսիդավորման գումարները բանկի միջոցով ենթակա են վերադարձման կրկնակիի չափով: </w:t>
      </w:r>
    </w:p>
    <w:p w:rsidR="006D3B05" w:rsidRPr="00D257C6" w:rsidRDefault="00B76C2D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Ֆինանսական կազմակերպություններն </w:t>
      </w:r>
      <w:r w:rsidR="00A67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ինքնուրույն են 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իրականացնում  վարկառուն</w:t>
      </w:r>
      <w:r w:rsidR="00A15436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 վարկունակության գնահատումը և վարկ</w:t>
      </w:r>
      <w:r w:rsidR="00A67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A15436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տրամադրումը</w:t>
      </w:r>
      <w:r w:rsidR="00A67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որոնք պետք է համապատասխանեն Միջոցառմամբ սահմանված չափանիշներին և նպատակներին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A15436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</w:t>
      </w:r>
      <w:r w:rsidR="00A67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5B55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ֆինանսական կազմակերպությունների կողմից պետք է 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</w:t>
      </w:r>
      <w:r w:rsidR="00A678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A6780F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բացառապես անկանխիկ եղանակով: Ընդ որում շահառուներ</w:t>
      </w:r>
      <w:r w:rsidR="004504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04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ստացված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վարկ</w:t>
      </w:r>
      <w:r w:rsidR="004504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միջոցների հաշվին իրականացվող վճարումները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56F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նույնպես պետք է </w:t>
      </w:r>
      <w:r w:rsidR="004504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իրականացնեն</w:t>
      </w:r>
      <w:r w:rsidR="00256F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անկանխիկ եղանակով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6D3B05" w:rsidRPr="00D257C6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76C2D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Օժանդակության դեպքում վարկի տոկոսադրույքի սուբսիդավորման գումարը ՀՀ էկոնոմիկայի նախարարության կողմից փոխանցվում է ֆինանսական կազմակերպության համապատասխան հաշվին՝ ֆինանսական կազմակերպության հայտի հիման վրա: Տոկոսադրույքների սուբսիդավորման գործընթացը կարգավորվում է ֆինանսական կազմակերպությունների և ՀՀ էկոնոմիկայի նախարարության միջև կնքվող պայմանագրերով:</w:t>
      </w:r>
    </w:p>
    <w:p w:rsidR="006D3B05" w:rsidRPr="00D257C6" w:rsidRDefault="00A15436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</w:t>
      </w:r>
      <w:r w:rsidR="00B76C2D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Միջոցառման շրջանակում տր</w:t>
      </w:r>
      <w:r w:rsidR="00320FEC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ամադրված օժանդակության գործիք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կիրառման մոնիտորինգն իրականացնում է ՀՀ էկոնոմիկայի նախարարությունը՝ եռամսյա կտրվածքով</w:t>
      </w:r>
      <w:r w:rsidR="00676ACD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  <w:r w:rsidR="006D3B05" w:rsidRPr="00D257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6D3B05" w:rsidRPr="00D257C6" w:rsidRDefault="006D3B05" w:rsidP="00D257C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8"/>
      </w:tblGrid>
      <w:tr w:rsidR="006D3B05" w:rsidRPr="00D257C6" w:rsidTr="006D3B05">
        <w:trPr>
          <w:tblCellSpacing w:w="7" w:type="dxa"/>
        </w:trPr>
        <w:tc>
          <w:tcPr>
            <w:tcW w:w="9390" w:type="dxa"/>
            <w:shd w:val="clear" w:color="auto" w:fill="FFFFFF"/>
            <w:vAlign w:val="center"/>
            <w:hideMark/>
          </w:tcPr>
          <w:p w:rsidR="006D3B05" w:rsidRPr="00D257C6" w:rsidRDefault="006D3B05" w:rsidP="006D3B0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5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D25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վարչապետի աշխատակազմի</w:t>
            </w:r>
            <w:r w:rsidR="00FF5436" w:rsidRPr="00D25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ղեկավար                               Է. Աղաջանյան</w:t>
            </w:r>
          </w:p>
        </w:tc>
      </w:tr>
    </w:tbl>
    <w:p w:rsidR="006D3B05" w:rsidRPr="00D257C6" w:rsidRDefault="006D3B05" w:rsidP="006D3B05">
      <w:pPr>
        <w:ind w:left="360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D3B05" w:rsidRPr="00D257C6" w:rsidRDefault="006D3B05" w:rsidP="006D3B05">
      <w:pPr>
        <w:ind w:left="360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D257C6" w:rsidRPr="00D257C6" w:rsidRDefault="00D257C6" w:rsidP="00D257C6">
      <w:pPr>
        <w:spacing w:after="0"/>
        <w:contextualSpacing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 w:rsidRPr="00D257C6">
        <w:rPr>
          <w:rFonts w:ascii="GHEA Grapalat" w:hAnsi="GHEA Grapalat" w:cs="Sylfaen"/>
          <w:b/>
          <w:caps/>
          <w:sz w:val="24"/>
          <w:szCs w:val="24"/>
          <w:lang w:val="hy-AM"/>
        </w:rPr>
        <w:br w:type="page"/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D257C6" w:rsidRPr="00D257C6" w:rsidRDefault="00D257C6" w:rsidP="00D257C6">
      <w:pPr>
        <w:tabs>
          <w:tab w:val="left" w:pos="567"/>
        </w:tabs>
        <w:spacing w:after="0"/>
        <w:contextualSpacing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«ՀԱ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ՅԱՍ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ՏԱՆԻ ՀԱՆՐԱՊԵՏՈՒԹՅԱՆ ԿԱՌԱ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ՎԱ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ՐՈՒ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ԹՅԱՆ 2020 ԹՎԱԿԱՆԻ ՄԱՐՏԻ 31-Ի N 416-Լ ՈՐՈՇ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ՄԱՆ ՄԵՋ ՓՈՓՈԽՈՒԹՅՈՒՆ ԿԱ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ՏԱ</w:t>
      </w:r>
      <w:r w:rsidRPr="00D257C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softHyphen/>
        <w:t>ՐԵԼՈՒ ՄԱՍԻՆ» ՈՐՈՇՄԱՆ ՆԱԽԱԳԾԻ ԸՆԴՈՒՆՄԱՆ</w:t>
      </w:r>
    </w:p>
    <w:p w:rsidR="00D257C6" w:rsidRPr="00D257C6" w:rsidRDefault="00D257C6" w:rsidP="00D257C6">
      <w:pPr>
        <w:spacing w:after="0" w:line="360" w:lineRule="auto"/>
        <w:ind w:left="426"/>
        <w:rPr>
          <w:rFonts w:cs="Times New Roman"/>
          <w:b/>
          <w:lang w:val="hy-AM"/>
        </w:rPr>
      </w:pPr>
    </w:p>
    <w:p w:rsidR="00D257C6" w:rsidRDefault="00D257C6" w:rsidP="00D257C6">
      <w:pPr>
        <w:numPr>
          <w:ilvl w:val="0"/>
          <w:numId w:val="1"/>
        </w:numPr>
        <w:spacing w:after="0" w:line="360" w:lineRule="auto"/>
        <w:ind w:left="0" w:firstLine="426"/>
        <w:rPr>
          <w:rFonts w:ascii="GHEA Grapalat" w:hAnsi="GHEA Grapalat" w:cs="Times New Roman"/>
          <w:b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D257C6" w:rsidRDefault="00D257C6" w:rsidP="00D257C6">
      <w:pPr>
        <w:shd w:val="clear" w:color="auto" w:fill="FFFFFF"/>
        <w:ind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ՀՀ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ս.թ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.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հունիսի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12-ի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թիվ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947-Լ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2-րդ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կետի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պահանջի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կատարում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։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D257C6" w:rsidRDefault="00D257C6" w:rsidP="00D257C6">
      <w:pPr>
        <w:numPr>
          <w:ilvl w:val="0"/>
          <w:numId w:val="1"/>
        </w:numPr>
        <w:spacing w:after="0" w:line="360" w:lineRule="auto"/>
        <w:ind w:left="0" w:firstLine="426"/>
        <w:rPr>
          <w:rFonts w:ascii="GHEA Grapalat" w:hAnsi="GHEA Grapalat"/>
          <w:b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խնդիրները</w:t>
      </w:r>
      <w:proofErr w:type="spellEnd"/>
    </w:p>
    <w:p w:rsidR="00D257C6" w:rsidRDefault="00D257C6" w:rsidP="00D257C6">
      <w:pPr>
        <w:pStyle w:val="a6"/>
        <w:ind w:left="0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Կորոնավիրուսի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ՀՀ-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ում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առաջացել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են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բազմաթիվ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ռիսկեր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որոնք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լուրջ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վնասներ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կարող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հասցնել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ողջ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տնտեսությանը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վիճակին։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Այդ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վնասների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չեզոքացման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նպատակով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իրականացվող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միջոցառմամբ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առաջարկվում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ՀՀ առանձին </w:t>
      </w:r>
      <w:r>
        <w:rPr>
          <w:rFonts w:ascii="GHEA Grapalat" w:hAnsi="GHEA Grapalat" w:cs="Sylfaen"/>
          <w:b/>
          <w:color w:val="1C1E21"/>
          <w:sz w:val="24"/>
          <w:szCs w:val="24"/>
          <w:lang w:val="hy-AM"/>
        </w:rPr>
        <w:t>տնտեսավարողներին</w:t>
      </w:r>
      <w:r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 կորոնավիրուսի տարածման հետևանքով կանխատեսվող ընթացիկ իրացվելիության հետ կապված ռիսկերը մեղմելու համար: </w:t>
      </w:r>
    </w:p>
    <w:p w:rsidR="00D257C6" w:rsidRDefault="00D257C6" w:rsidP="00D257C6">
      <w:pPr>
        <w:numPr>
          <w:ilvl w:val="0"/>
          <w:numId w:val="1"/>
        </w:numPr>
        <w:spacing w:after="0" w:line="360" w:lineRule="auto"/>
        <w:ind w:left="0" w:firstLine="426"/>
        <w:rPr>
          <w:rFonts w:ascii="GHEA Grapalat" w:hAnsi="GHEA Grapalat"/>
          <w:b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Տվյալ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բնագավառում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իրականացվող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քաղաքականությունը</w:t>
      </w:r>
      <w:proofErr w:type="spellEnd"/>
    </w:p>
    <w:p w:rsidR="00D257C6" w:rsidRDefault="00D257C6" w:rsidP="00D257C6">
      <w:pPr>
        <w:ind w:firstLine="426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Տնտեսական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զարգացման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իրականացվում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բազմաթիվ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ծրագրեր։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D257C6" w:rsidRDefault="00D257C6" w:rsidP="00D257C6">
      <w:pPr>
        <w:numPr>
          <w:ilvl w:val="0"/>
          <w:numId w:val="1"/>
        </w:numPr>
        <w:spacing w:after="0" w:line="360" w:lineRule="auto"/>
        <w:ind w:left="0" w:firstLine="426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</w:p>
    <w:p w:rsidR="00D257C6" w:rsidRDefault="00D257C6" w:rsidP="00D257C6">
      <w:pPr>
        <w:pStyle w:val="a6"/>
        <w:ind w:left="0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Ծրագրի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հիմնական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նպատակը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ՀՀ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առանձին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b/>
          <w:color w:val="1C1E21"/>
          <w:sz w:val="24"/>
          <w:szCs w:val="24"/>
          <w:lang w:val="ru-RU"/>
        </w:rPr>
        <w:t>տնտեսավարողներին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կորոնավիրուսի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տարածման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հետևանքով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կանխատեսվող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ընթացիկ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իրացվելիության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հետ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կապված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ռիսկերը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lang w:val="ru-RU"/>
        </w:rPr>
        <w:t>մեղմել</w:t>
      </w:r>
      <w:r>
        <w:rPr>
          <w:rFonts w:ascii="GHEA Grapalat" w:hAnsi="GHEA Grapalat" w:cs="Sylfaen"/>
          <w:color w:val="1C1E21"/>
          <w:sz w:val="24"/>
          <w:szCs w:val="24"/>
        </w:rPr>
        <w:t xml:space="preserve">ն է: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Ծրագրի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իրականացումը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կնպաստի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>տնտեսությունում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առաջացած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խնդիրների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վերացմանը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ոլորտի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աշխուժացմանը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զբաղվածության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ավելացմանը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D257C6" w:rsidRDefault="00D257C6" w:rsidP="00D257C6">
      <w:pPr>
        <w:numPr>
          <w:ilvl w:val="0"/>
          <w:numId w:val="1"/>
        </w:numPr>
        <w:spacing w:after="0" w:line="360" w:lineRule="auto"/>
        <w:ind w:left="0" w:firstLine="426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D257C6" w:rsidRDefault="00D257C6" w:rsidP="00D257C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ֆինանսների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կենտրոնական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բանկ</w:t>
      </w:r>
    </w:p>
    <w:p w:rsidR="00D257C6" w:rsidRDefault="00D257C6" w:rsidP="00D257C6">
      <w:pPr>
        <w:numPr>
          <w:ilvl w:val="0"/>
          <w:numId w:val="1"/>
        </w:numPr>
        <w:spacing w:after="0" w:line="360" w:lineRule="auto"/>
        <w:ind w:left="0" w:firstLine="426"/>
        <w:rPr>
          <w:rFonts w:ascii="GHEA Grapalat" w:hAnsi="GHEA Grapalat"/>
          <w:b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D257C6" w:rsidRDefault="00D257C6" w:rsidP="00D257C6">
      <w:pPr>
        <w:ind w:firstLine="426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</w:rPr>
        <w:t>Կիրառման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</w:rPr>
        <w:t>կարգի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</w:rPr>
        <w:t>համապատասխանեցումը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</w:rPr>
        <w:t>փոփոխված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</w:rPr>
        <w:t>պայմաններին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D257C6" w:rsidRDefault="00D257C6" w:rsidP="00D257C6">
      <w:pPr>
        <w:rPr>
          <w:rFonts w:ascii="GHEA Grapalat" w:hAnsi="GHEA Grapalat" w:cs="Sylfaen"/>
          <w:caps/>
          <w:sz w:val="24"/>
          <w:szCs w:val="24"/>
        </w:rPr>
      </w:pPr>
    </w:p>
    <w:p w:rsidR="00D257C6" w:rsidRDefault="00D257C6" w:rsidP="00D257C6">
      <w:pPr>
        <w:ind w:firstLine="720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D257C6" w:rsidRDefault="00D257C6" w:rsidP="00D257C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lang w:val="fr-FR"/>
        </w:rPr>
        <w:t>«Հա</w:t>
      </w:r>
      <w:r>
        <w:rPr>
          <w:rFonts w:ascii="GHEA Grapalat" w:hAnsi="GHEA Grapalat" w:cs="Sylfaen"/>
          <w:b/>
          <w:bCs/>
          <w:lang w:val="fr-FR"/>
        </w:rPr>
        <w:softHyphen/>
        <w:t>յաս</w:t>
      </w:r>
      <w:r>
        <w:rPr>
          <w:rFonts w:ascii="GHEA Grapalat" w:hAnsi="GHEA Grapalat" w:cs="Sylfaen"/>
          <w:b/>
          <w:bCs/>
          <w:lang w:val="fr-FR"/>
        </w:rPr>
        <w:softHyphen/>
        <w:t>տանի Հանրապետության կառա</w:t>
      </w:r>
      <w:r>
        <w:rPr>
          <w:rFonts w:ascii="GHEA Grapalat" w:hAnsi="GHEA Grapalat" w:cs="Sylfaen"/>
          <w:b/>
          <w:bCs/>
          <w:lang w:val="fr-FR"/>
        </w:rPr>
        <w:softHyphen/>
        <w:t>վա</w:t>
      </w:r>
      <w:r>
        <w:rPr>
          <w:rFonts w:ascii="GHEA Grapalat" w:hAnsi="GHEA Grapalat" w:cs="Sylfaen"/>
          <w:b/>
          <w:bCs/>
          <w:lang w:val="fr-FR"/>
        </w:rPr>
        <w:softHyphen/>
        <w:t>րու</w:t>
      </w:r>
      <w:r>
        <w:rPr>
          <w:rFonts w:ascii="GHEA Grapalat" w:hAnsi="GHEA Grapalat" w:cs="Sylfaen"/>
          <w:b/>
          <w:bCs/>
          <w:lang w:val="fr-FR"/>
        </w:rPr>
        <w:softHyphen/>
        <w:t>թյան 2020 թվականի մարտի 31-ի N 416-Լ որոշ</w:t>
      </w:r>
      <w:r>
        <w:rPr>
          <w:rFonts w:ascii="GHEA Grapalat" w:hAnsi="GHEA Grapalat" w:cs="Sylfaen"/>
          <w:b/>
          <w:bCs/>
          <w:lang w:val="fr-FR"/>
        </w:rPr>
        <w:softHyphen/>
        <w:t>ման մեջ փոփոխություն կա</w:t>
      </w:r>
      <w:r>
        <w:rPr>
          <w:rFonts w:ascii="GHEA Grapalat" w:hAnsi="GHEA Grapalat" w:cs="Sylfaen"/>
          <w:b/>
          <w:bCs/>
          <w:lang w:val="fr-FR"/>
        </w:rPr>
        <w:softHyphen/>
        <w:t>տա</w:t>
      </w:r>
      <w:r>
        <w:rPr>
          <w:rFonts w:ascii="GHEA Grapalat" w:hAnsi="GHEA Grapalat" w:cs="Sylfaen"/>
          <w:b/>
          <w:bCs/>
          <w:lang w:val="fr-FR"/>
        </w:rPr>
        <w:softHyphen/>
        <w:t xml:space="preserve">րելու մասին» </w:t>
      </w:r>
      <w:r>
        <w:rPr>
          <w:rFonts w:ascii="GHEA Grapalat" w:hAnsi="GHEA Grapalat" w:cs="Sylfaen"/>
          <w:b/>
          <w:bCs/>
          <w:lang w:val="hy-AM"/>
        </w:rPr>
        <w:t>որոշման նախագծի կապակցությամբ պետական բյուջեում ծախսերի և եկամուտների ավելացման կամ նվազեցման</w:t>
      </w:r>
    </w:p>
    <w:p w:rsidR="00D257C6" w:rsidRDefault="00D257C6" w:rsidP="00D257C6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257C6" w:rsidRDefault="00D257C6" w:rsidP="00D257C6">
      <w:pPr>
        <w:tabs>
          <w:tab w:val="left" w:pos="567"/>
        </w:tabs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Նախագծի ընդունումը ՀՀ 2020 թվականի պետական բյուջեում ծախսերի և եկամուտների էական ավելացում կամ նվազեցում չի առաջացնում: </w:t>
      </w:r>
    </w:p>
    <w:p w:rsidR="00D257C6" w:rsidRDefault="00D257C6" w:rsidP="00D257C6">
      <w:pPr>
        <w:tabs>
          <w:tab w:val="left" w:pos="567"/>
        </w:tabs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ab/>
      </w:r>
    </w:p>
    <w:p w:rsidR="00D257C6" w:rsidRDefault="00D257C6" w:rsidP="00D257C6">
      <w:pPr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D257C6" w:rsidRDefault="00D257C6" w:rsidP="00D257C6">
      <w:pPr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D257C6" w:rsidRDefault="00D257C6" w:rsidP="00D257C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 w:cs="Sylfaen"/>
          <w:b/>
          <w:bCs/>
          <w:lang w:val="fr-FR"/>
        </w:rPr>
        <w:t>Հա</w:t>
      </w:r>
      <w:r>
        <w:rPr>
          <w:rFonts w:ascii="GHEA Grapalat" w:hAnsi="GHEA Grapalat" w:cs="Sylfaen"/>
          <w:b/>
          <w:bCs/>
          <w:lang w:val="fr-FR"/>
        </w:rPr>
        <w:softHyphen/>
        <w:t>յաս</w:t>
      </w:r>
      <w:r>
        <w:rPr>
          <w:rFonts w:ascii="GHEA Grapalat" w:hAnsi="GHEA Grapalat" w:cs="Sylfaen"/>
          <w:b/>
          <w:bCs/>
          <w:lang w:val="fr-FR"/>
        </w:rPr>
        <w:softHyphen/>
        <w:t>տանի Հանրապետության կառա</w:t>
      </w:r>
      <w:r>
        <w:rPr>
          <w:rFonts w:ascii="GHEA Grapalat" w:hAnsi="GHEA Grapalat" w:cs="Sylfaen"/>
          <w:b/>
          <w:bCs/>
          <w:lang w:val="fr-FR"/>
        </w:rPr>
        <w:softHyphen/>
        <w:t>վա</w:t>
      </w:r>
      <w:r>
        <w:rPr>
          <w:rFonts w:ascii="GHEA Grapalat" w:hAnsi="GHEA Grapalat" w:cs="Sylfaen"/>
          <w:b/>
          <w:bCs/>
          <w:lang w:val="fr-FR"/>
        </w:rPr>
        <w:softHyphen/>
        <w:t>րու</w:t>
      </w:r>
      <w:r>
        <w:rPr>
          <w:rFonts w:ascii="GHEA Grapalat" w:hAnsi="GHEA Grapalat" w:cs="Sylfaen"/>
          <w:b/>
          <w:bCs/>
          <w:lang w:val="fr-FR"/>
        </w:rPr>
        <w:softHyphen/>
        <w:t>թյան 2020 թվականի մարտի 31-ի N 416-Լ որոշ</w:t>
      </w:r>
      <w:r>
        <w:rPr>
          <w:rFonts w:ascii="GHEA Grapalat" w:hAnsi="GHEA Grapalat" w:cs="Sylfaen"/>
          <w:b/>
          <w:bCs/>
          <w:lang w:val="fr-FR"/>
        </w:rPr>
        <w:softHyphen/>
        <w:t>ման մեջ փոփոխություն կա</w:t>
      </w:r>
      <w:r>
        <w:rPr>
          <w:rFonts w:ascii="GHEA Grapalat" w:hAnsi="GHEA Grapalat" w:cs="Sylfaen"/>
          <w:b/>
          <w:bCs/>
          <w:lang w:val="fr-FR"/>
        </w:rPr>
        <w:softHyphen/>
        <w:t>տա</w:t>
      </w:r>
      <w:r>
        <w:rPr>
          <w:rFonts w:ascii="GHEA Grapalat" w:hAnsi="GHEA Grapalat" w:cs="Sylfaen"/>
          <w:b/>
          <w:bCs/>
          <w:lang w:val="fr-FR"/>
        </w:rPr>
        <w:softHyphen/>
        <w:t xml:space="preserve">րելու մասին» </w:t>
      </w:r>
      <w:r>
        <w:rPr>
          <w:rFonts w:ascii="GHEA Grapalat" w:hAnsi="GHEA Grapalat" w:cs="Sylfaen"/>
          <w:b/>
          <w:lang w:val="hy-AM"/>
        </w:rPr>
        <w:t xml:space="preserve">որոշման նախագծի ընդունման </w:t>
      </w:r>
      <w:r>
        <w:rPr>
          <w:rFonts w:ascii="GHEA Grapalat" w:hAnsi="GHEA Grapalat" w:cs="Sylfaen"/>
          <w:b/>
          <w:bCs/>
          <w:lang w:val="hy-AM"/>
        </w:rPr>
        <w:t>կապակցությամբ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այլ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ակտերում</w:t>
      </w:r>
      <w:r>
        <w:rPr>
          <w:rFonts w:ascii="GHEA Grapalat" w:hAnsi="GHEA Grapalat"/>
          <w:b/>
          <w:bCs/>
          <w:lang w:val="hy-AM"/>
        </w:rPr>
        <w:t xml:space="preserve">  </w:t>
      </w:r>
      <w:r>
        <w:rPr>
          <w:rFonts w:ascii="GHEA Grapalat" w:hAnsi="GHEA Grapalat" w:cs="Sylfaen"/>
          <w:b/>
          <w:bCs/>
          <w:lang w:val="hy-AM"/>
        </w:rPr>
        <w:t>փոփոխություններ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անհրաժեշտության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վերաբերյալ</w:t>
      </w:r>
    </w:p>
    <w:p w:rsidR="00D257C6" w:rsidRPr="00D257C6" w:rsidRDefault="00D257C6" w:rsidP="00D257C6">
      <w:pPr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D257C6" w:rsidRDefault="00D257C6" w:rsidP="00D257C6">
      <w:pPr>
        <w:ind w:firstLine="720"/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D257C6" w:rsidRDefault="00D257C6" w:rsidP="00D257C6">
      <w:pPr>
        <w:rPr>
          <w:rFonts w:ascii="GHEA Grapalat" w:hAnsi="GHEA Grapalat"/>
          <w:sz w:val="24"/>
          <w:szCs w:val="24"/>
          <w:lang w:val="hy-AM"/>
        </w:rPr>
      </w:pPr>
    </w:p>
    <w:p w:rsidR="00D257C6" w:rsidRPr="00D257C6" w:rsidRDefault="00D257C6">
      <w:pPr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6D3B05" w:rsidRPr="00D257C6" w:rsidRDefault="006D3B05" w:rsidP="006D3B05">
      <w:pPr>
        <w:ind w:left="360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sectPr w:rsidR="006D3B05" w:rsidRPr="00D257C6" w:rsidSect="005833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494D"/>
    <w:multiLevelType w:val="hybridMultilevel"/>
    <w:tmpl w:val="18E8D042"/>
    <w:lvl w:ilvl="0" w:tplc="9AC4E3DC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51AD"/>
    <w:rsid w:val="00007AEB"/>
    <w:rsid w:val="00010588"/>
    <w:rsid w:val="000151AD"/>
    <w:rsid w:val="00015D35"/>
    <w:rsid w:val="00026564"/>
    <w:rsid w:val="00031498"/>
    <w:rsid w:val="00031763"/>
    <w:rsid w:val="000373D9"/>
    <w:rsid w:val="00041952"/>
    <w:rsid w:val="00043587"/>
    <w:rsid w:val="00046969"/>
    <w:rsid w:val="000571DC"/>
    <w:rsid w:val="00065081"/>
    <w:rsid w:val="000654A1"/>
    <w:rsid w:val="00072823"/>
    <w:rsid w:val="00083601"/>
    <w:rsid w:val="00093B5C"/>
    <w:rsid w:val="000A64C2"/>
    <w:rsid w:val="000B007D"/>
    <w:rsid w:val="000B08D3"/>
    <w:rsid w:val="000B1A92"/>
    <w:rsid w:val="000E137C"/>
    <w:rsid w:val="000E2EA1"/>
    <w:rsid w:val="000F284F"/>
    <w:rsid w:val="000F638D"/>
    <w:rsid w:val="000F74F5"/>
    <w:rsid w:val="00112CD4"/>
    <w:rsid w:val="00134D07"/>
    <w:rsid w:val="00137EAF"/>
    <w:rsid w:val="00146243"/>
    <w:rsid w:val="001611D5"/>
    <w:rsid w:val="0016549C"/>
    <w:rsid w:val="00170CD1"/>
    <w:rsid w:val="0017330E"/>
    <w:rsid w:val="00176A2D"/>
    <w:rsid w:val="00182FE0"/>
    <w:rsid w:val="001C19A1"/>
    <w:rsid w:val="001C1FA6"/>
    <w:rsid w:val="001D039A"/>
    <w:rsid w:val="001F386F"/>
    <w:rsid w:val="002061E4"/>
    <w:rsid w:val="00217953"/>
    <w:rsid w:val="002241F3"/>
    <w:rsid w:val="00245E05"/>
    <w:rsid w:val="00256AFD"/>
    <w:rsid w:val="00256EA0"/>
    <w:rsid w:val="00256F7D"/>
    <w:rsid w:val="0025757D"/>
    <w:rsid w:val="0026503B"/>
    <w:rsid w:val="002718F1"/>
    <w:rsid w:val="002846B4"/>
    <w:rsid w:val="00287118"/>
    <w:rsid w:val="002873D2"/>
    <w:rsid w:val="00287476"/>
    <w:rsid w:val="00296E39"/>
    <w:rsid w:val="002A73D2"/>
    <w:rsid w:val="002B0D7F"/>
    <w:rsid w:val="002B1238"/>
    <w:rsid w:val="002D17F0"/>
    <w:rsid w:val="002D47C9"/>
    <w:rsid w:val="002D675D"/>
    <w:rsid w:val="002D7D69"/>
    <w:rsid w:val="002E0014"/>
    <w:rsid w:val="002E59A0"/>
    <w:rsid w:val="002F2451"/>
    <w:rsid w:val="002F35A6"/>
    <w:rsid w:val="002F5A76"/>
    <w:rsid w:val="002F71B7"/>
    <w:rsid w:val="00302720"/>
    <w:rsid w:val="00312BAE"/>
    <w:rsid w:val="00313F8B"/>
    <w:rsid w:val="00320FEC"/>
    <w:rsid w:val="003309FB"/>
    <w:rsid w:val="00331199"/>
    <w:rsid w:val="0033759F"/>
    <w:rsid w:val="00340349"/>
    <w:rsid w:val="0035134D"/>
    <w:rsid w:val="003557DC"/>
    <w:rsid w:val="0038398F"/>
    <w:rsid w:val="00385416"/>
    <w:rsid w:val="0038769D"/>
    <w:rsid w:val="00393141"/>
    <w:rsid w:val="003A5A56"/>
    <w:rsid w:val="003C53DF"/>
    <w:rsid w:val="003C7E0E"/>
    <w:rsid w:val="003E21A7"/>
    <w:rsid w:val="003E5D05"/>
    <w:rsid w:val="003F081A"/>
    <w:rsid w:val="00403654"/>
    <w:rsid w:val="00415CE3"/>
    <w:rsid w:val="004205B6"/>
    <w:rsid w:val="00434387"/>
    <w:rsid w:val="00435751"/>
    <w:rsid w:val="00441331"/>
    <w:rsid w:val="0045045D"/>
    <w:rsid w:val="00455B8C"/>
    <w:rsid w:val="00481171"/>
    <w:rsid w:val="004825E2"/>
    <w:rsid w:val="00485038"/>
    <w:rsid w:val="00485C52"/>
    <w:rsid w:val="004947A5"/>
    <w:rsid w:val="004B0E97"/>
    <w:rsid w:val="004B5BB1"/>
    <w:rsid w:val="004C30D3"/>
    <w:rsid w:val="004C7913"/>
    <w:rsid w:val="004D1CC9"/>
    <w:rsid w:val="004E36B9"/>
    <w:rsid w:val="004E5E42"/>
    <w:rsid w:val="004F1643"/>
    <w:rsid w:val="00502CD3"/>
    <w:rsid w:val="00515652"/>
    <w:rsid w:val="00523F41"/>
    <w:rsid w:val="00544D46"/>
    <w:rsid w:val="005507FA"/>
    <w:rsid w:val="00582D52"/>
    <w:rsid w:val="005833C7"/>
    <w:rsid w:val="00593BD1"/>
    <w:rsid w:val="00594E62"/>
    <w:rsid w:val="005A26A2"/>
    <w:rsid w:val="005A6EFD"/>
    <w:rsid w:val="005B55FC"/>
    <w:rsid w:val="005C0F55"/>
    <w:rsid w:val="005C49CD"/>
    <w:rsid w:val="005D0CF4"/>
    <w:rsid w:val="005E7429"/>
    <w:rsid w:val="0062134B"/>
    <w:rsid w:val="00647D08"/>
    <w:rsid w:val="00652BDB"/>
    <w:rsid w:val="006757F5"/>
    <w:rsid w:val="00676ACD"/>
    <w:rsid w:val="00697204"/>
    <w:rsid w:val="006A0EA5"/>
    <w:rsid w:val="006A50D5"/>
    <w:rsid w:val="006B15FF"/>
    <w:rsid w:val="006C46BA"/>
    <w:rsid w:val="006C7596"/>
    <w:rsid w:val="006D3B05"/>
    <w:rsid w:val="006E44FC"/>
    <w:rsid w:val="006F0056"/>
    <w:rsid w:val="006F526F"/>
    <w:rsid w:val="00727B75"/>
    <w:rsid w:val="00730390"/>
    <w:rsid w:val="00741F6B"/>
    <w:rsid w:val="007501B2"/>
    <w:rsid w:val="007764DD"/>
    <w:rsid w:val="00781D7F"/>
    <w:rsid w:val="007B02B0"/>
    <w:rsid w:val="007B4CAF"/>
    <w:rsid w:val="007B72E9"/>
    <w:rsid w:val="007C190F"/>
    <w:rsid w:val="007D1D34"/>
    <w:rsid w:val="007D48DC"/>
    <w:rsid w:val="008002C3"/>
    <w:rsid w:val="00801B4B"/>
    <w:rsid w:val="008305A2"/>
    <w:rsid w:val="0084275F"/>
    <w:rsid w:val="0086313B"/>
    <w:rsid w:val="00875CE0"/>
    <w:rsid w:val="00881FF2"/>
    <w:rsid w:val="00896D26"/>
    <w:rsid w:val="008A39CB"/>
    <w:rsid w:val="008B7954"/>
    <w:rsid w:val="008C0DB5"/>
    <w:rsid w:val="008D1E75"/>
    <w:rsid w:val="008D5BF7"/>
    <w:rsid w:val="008F5EE6"/>
    <w:rsid w:val="0090094F"/>
    <w:rsid w:val="00903630"/>
    <w:rsid w:val="00911BAC"/>
    <w:rsid w:val="009215BD"/>
    <w:rsid w:val="0092452F"/>
    <w:rsid w:val="00927022"/>
    <w:rsid w:val="00944474"/>
    <w:rsid w:val="00944803"/>
    <w:rsid w:val="00944BB7"/>
    <w:rsid w:val="00946898"/>
    <w:rsid w:val="00947F97"/>
    <w:rsid w:val="00952783"/>
    <w:rsid w:val="0096331C"/>
    <w:rsid w:val="00966C81"/>
    <w:rsid w:val="0097037F"/>
    <w:rsid w:val="00970945"/>
    <w:rsid w:val="009804CB"/>
    <w:rsid w:val="00991A10"/>
    <w:rsid w:val="0099347E"/>
    <w:rsid w:val="009A1D97"/>
    <w:rsid w:val="009B120C"/>
    <w:rsid w:val="009B60DE"/>
    <w:rsid w:val="009C024E"/>
    <w:rsid w:val="009C0ACC"/>
    <w:rsid w:val="009C61EC"/>
    <w:rsid w:val="009E4C2C"/>
    <w:rsid w:val="009F3615"/>
    <w:rsid w:val="00A0422B"/>
    <w:rsid w:val="00A13402"/>
    <w:rsid w:val="00A15436"/>
    <w:rsid w:val="00A422A2"/>
    <w:rsid w:val="00A506EB"/>
    <w:rsid w:val="00A5312D"/>
    <w:rsid w:val="00A64DC8"/>
    <w:rsid w:val="00A6780F"/>
    <w:rsid w:val="00A85BB0"/>
    <w:rsid w:val="00A90DA8"/>
    <w:rsid w:val="00A920C0"/>
    <w:rsid w:val="00A97BC0"/>
    <w:rsid w:val="00AB5DEC"/>
    <w:rsid w:val="00AB7263"/>
    <w:rsid w:val="00AB7CDE"/>
    <w:rsid w:val="00AC1837"/>
    <w:rsid w:val="00AC5B2A"/>
    <w:rsid w:val="00AC7F5D"/>
    <w:rsid w:val="00AD5FE5"/>
    <w:rsid w:val="00B1753E"/>
    <w:rsid w:val="00B25DBE"/>
    <w:rsid w:val="00B321F6"/>
    <w:rsid w:val="00B47F63"/>
    <w:rsid w:val="00B57D35"/>
    <w:rsid w:val="00B606D3"/>
    <w:rsid w:val="00B639FB"/>
    <w:rsid w:val="00B63A0F"/>
    <w:rsid w:val="00B7274B"/>
    <w:rsid w:val="00B76C2D"/>
    <w:rsid w:val="00B8017E"/>
    <w:rsid w:val="00B8204D"/>
    <w:rsid w:val="00B971B4"/>
    <w:rsid w:val="00BA5B24"/>
    <w:rsid w:val="00BB6E49"/>
    <w:rsid w:val="00BB766A"/>
    <w:rsid w:val="00BC0389"/>
    <w:rsid w:val="00BC79D6"/>
    <w:rsid w:val="00BD7C41"/>
    <w:rsid w:val="00BF2F57"/>
    <w:rsid w:val="00C04D28"/>
    <w:rsid w:val="00C0795B"/>
    <w:rsid w:val="00C203F4"/>
    <w:rsid w:val="00C33F1D"/>
    <w:rsid w:val="00C4154A"/>
    <w:rsid w:val="00C42B54"/>
    <w:rsid w:val="00C45FA6"/>
    <w:rsid w:val="00C66C9E"/>
    <w:rsid w:val="00C7464C"/>
    <w:rsid w:val="00C751F0"/>
    <w:rsid w:val="00C755B5"/>
    <w:rsid w:val="00C76265"/>
    <w:rsid w:val="00C80B09"/>
    <w:rsid w:val="00C819CA"/>
    <w:rsid w:val="00C90B94"/>
    <w:rsid w:val="00CA4684"/>
    <w:rsid w:val="00CA7FC3"/>
    <w:rsid w:val="00CB2156"/>
    <w:rsid w:val="00CB77CE"/>
    <w:rsid w:val="00CC253E"/>
    <w:rsid w:val="00CF2085"/>
    <w:rsid w:val="00CF64F8"/>
    <w:rsid w:val="00D00804"/>
    <w:rsid w:val="00D042C4"/>
    <w:rsid w:val="00D069DC"/>
    <w:rsid w:val="00D15353"/>
    <w:rsid w:val="00D17FD9"/>
    <w:rsid w:val="00D22BF6"/>
    <w:rsid w:val="00D23F6A"/>
    <w:rsid w:val="00D24646"/>
    <w:rsid w:val="00D257C6"/>
    <w:rsid w:val="00D27B96"/>
    <w:rsid w:val="00D33362"/>
    <w:rsid w:val="00D35390"/>
    <w:rsid w:val="00D446E9"/>
    <w:rsid w:val="00D45B57"/>
    <w:rsid w:val="00D47F53"/>
    <w:rsid w:val="00D668F2"/>
    <w:rsid w:val="00D92C9A"/>
    <w:rsid w:val="00D96C82"/>
    <w:rsid w:val="00DA1116"/>
    <w:rsid w:val="00DA20D2"/>
    <w:rsid w:val="00DB09DA"/>
    <w:rsid w:val="00DB5A88"/>
    <w:rsid w:val="00DD0152"/>
    <w:rsid w:val="00E0021D"/>
    <w:rsid w:val="00E07E9B"/>
    <w:rsid w:val="00E478A1"/>
    <w:rsid w:val="00E67EEA"/>
    <w:rsid w:val="00E70EB3"/>
    <w:rsid w:val="00E74597"/>
    <w:rsid w:val="00E81640"/>
    <w:rsid w:val="00E864EB"/>
    <w:rsid w:val="00E954E5"/>
    <w:rsid w:val="00EA648F"/>
    <w:rsid w:val="00EC3475"/>
    <w:rsid w:val="00ED506B"/>
    <w:rsid w:val="00ED7A0E"/>
    <w:rsid w:val="00EE226A"/>
    <w:rsid w:val="00F26C0C"/>
    <w:rsid w:val="00F408F2"/>
    <w:rsid w:val="00F4116D"/>
    <w:rsid w:val="00F537F7"/>
    <w:rsid w:val="00F57B07"/>
    <w:rsid w:val="00F67A1F"/>
    <w:rsid w:val="00F734D3"/>
    <w:rsid w:val="00F73E36"/>
    <w:rsid w:val="00F744DB"/>
    <w:rsid w:val="00FB2BC1"/>
    <w:rsid w:val="00FB6974"/>
    <w:rsid w:val="00FD2A1B"/>
    <w:rsid w:val="00FE1C06"/>
    <w:rsid w:val="00FE1F65"/>
    <w:rsid w:val="00FE5B6C"/>
    <w:rsid w:val="00FF24AE"/>
    <w:rsid w:val="00FF3BEE"/>
    <w:rsid w:val="00FF5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2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F2451"/>
    <w:rPr>
      <w:b/>
      <w:bCs/>
    </w:rPr>
  </w:style>
  <w:style w:type="character" w:styleId="a5">
    <w:name w:val="Emphasis"/>
    <w:basedOn w:val="a0"/>
    <w:uiPriority w:val="20"/>
    <w:qFormat/>
    <w:rsid w:val="002F2451"/>
    <w:rPr>
      <w:i/>
      <w:iCs/>
    </w:rPr>
  </w:style>
  <w:style w:type="paragraph" w:styleId="a6">
    <w:name w:val="List Paragraph"/>
    <w:basedOn w:val="a"/>
    <w:uiPriority w:val="34"/>
    <w:qFormat/>
    <w:rsid w:val="00647D08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28711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8711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8711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8711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87118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87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8711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2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F2451"/>
    <w:rPr>
      <w:b/>
      <w:bCs/>
    </w:rPr>
  </w:style>
  <w:style w:type="character" w:styleId="a5">
    <w:name w:val="Emphasis"/>
    <w:basedOn w:val="a0"/>
    <w:uiPriority w:val="20"/>
    <w:qFormat/>
    <w:rsid w:val="002F2451"/>
    <w:rPr>
      <w:i/>
      <w:iCs/>
    </w:rPr>
  </w:style>
  <w:style w:type="paragraph" w:styleId="a6">
    <w:name w:val="List Paragraph"/>
    <w:basedOn w:val="a"/>
    <w:uiPriority w:val="34"/>
    <w:qFormat/>
    <w:rsid w:val="00647D08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28711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8711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8711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8711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87118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87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871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1872</Words>
  <Characters>10672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WN7</cp:lastModifiedBy>
  <cp:revision>4</cp:revision>
  <dcterms:created xsi:type="dcterms:W3CDTF">2020-06-16T06:59:00Z</dcterms:created>
  <dcterms:modified xsi:type="dcterms:W3CDTF">2020-06-17T12:54:00Z</dcterms:modified>
</cp:coreProperties>
</file>