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EC" w:rsidRDefault="003F43EC" w:rsidP="003F43EC">
      <w:pPr>
        <w:shd w:val="clear" w:color="auto" w:fill="FFFFFF"/>
        <w:spacing w:line="360" w:lineRule="auto"/>
        <w:ind w:left="540" w:right="180" w:firstLine="540"/>
        <w:jc w:val="right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510C24" w:rsidRPr="00180ED2" w:rsidRDefault="00510C24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pt-BR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fr-FR"/>
        </w:rPr>
      </w:pPr>
    </w:p>
    <w:p w:rsidR="00510C24" w:rsidRDefault="00510C24" w:rsidP="00510C24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F342D2" w:rsidRPr="003F43EC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="00F342D2" w:rsidRPr="003F43EC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:rsidR="00510C24" w:rsidRDefault="00510C24" w:rsidP="00510C24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510C24" w:rsidRDefault="00510C24" w:rsidP="00510C24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ՈՐՈՇՈՒՄ</w:t>
      </w:r>
    </w:p>
    <w:p w:rsidR="00510C24" w:rsidRDefault="00510C24" w:rsidP="00510C24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510C24" w:rsidRDefault="00510C24" w:rsidP="00510C24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_________ 2020 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N ____-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Ա</w:t>
      </w:r>
    </w:p>
    <w:p w:rsidR="00510C24" w:rsidRDefault="00510C24" w:rsidP="00510C24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rPr>
          <w:rFonts w:ascii="GHEA Grapalat" w:hAnsi="GHEA Grapalat" w:cs="Tahoma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ԱԲՈՎՅԱՆԻ  ՄՏԱՎՈՐ  ԹԵՐԶԱՐԳԱՑՈՒՄ ՈՒՆԵՑՈՂ  ԵՐԵԽԱՆԵՐԻ N1 ՀԱՏՈՒԿ (ՕԺԱՆԴԱԿ) ԴՊՐՈՑ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ՊԵՏԱԿԱՆ ՈՉ ԱՌԵՎՏՐԱՅԻՆ </w:t>
      </w:r>
      <w:r>
        <w:rPr>
          <w:rFonts w:ascii="GHEA Grapalat" w:hAnsi="GHEA Grapalat" w:cs="Tahoma"/>
          <w:b/>
          <w:sz w:val="24"/>
          <w:szCs w:val="24"/>
          <w:lang w:val="hy-AM"/>
        </w:rPr>
        <w:t>ԿԱԶՄԱԿԵՐՊՈՒԹՅՈՒՆԸ   ՎԵՐԱՆՎԱՆԵԼՈՒ  ՄԱՍԻՆ</w:t>
      </w:r>
    </w:p>
    <w:p w:rsidR="00510C24" w:rsidRDefault="00510C24" w:rsidP="00510C24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----------------------------------------------------------------------------------------------------</w:t>
      </w:r>
    </w:p>
    <w:p w:rsidR="00510C24" w:rsidRDefault="00510C24" w:rsidP="00510C24">
      <w:pPr>
        <w:shd w:val="clear" w:color="auto" w:fill="FFFFFF"/>
        <w:spacing w:line="360" w:lineRule="auto"/>
        <w:ind w:firstLine="269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="00F342D2" w:rsidRPr="00F342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կազմակերպությունների 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օրենքի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13-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րդ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հոդվածի 2-րդ մասը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ja-JP"/>
        </w:rPr>
        <w:t xml:space="preserve">և </w:t>
      </w:r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«Հանրակրթության մասին» Հայաստանի Հանրապետության օրենքում լրացումներ և փոփոխություններ կատարելու մասին» Հայաստանի Հանրապետության 2014 թվականի դեկտեմբերի 1-ի ՀՕ-200-Ն օրենքի </w:t>
      </w:r>
      <w:r>
        <w:rPr>
          <w:rFonts w:ascii="GHEA Grapalat" w:hAnsi="GHEA Grapalat" w:cs="Sylfaen"/>
          <w:bCs/>
          <w:sz w:val="24"/>
          <w:szCs w:val="24"/>
          <w:lang w:val="hy-AM"/>
        </w:rPr>
        <w:t>21-րդ հոդվածի 1-ին մասը</w:t>
      </w:r>
      <w:r w:rsidR="0088095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 Հայաստանի Հանրա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պետու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/>
        </w:rPr>
        <w:t>թյանկառավարությունը որոշում է</w:t>
      </w:r>
    </w:p>
    <w:p w:rsidR="00510C24" w:rsidRDefault="00510C24" w:rsidP="00510C24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10C24" w:rsidRDefault="00510C24" w:rsidP="00510C2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Աբովյանի  մտավոր  թերզարգացում ունեցող  երեխաների N1 հատուկ (օժանդակ) դպրոց </w:t>
      </w:r>
      <w:r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>
        <w:rPr>
          <w:rFonts w:ascii="GHEA Grapalat" w:hAnsi="GHEA Grapalat" w:cs="Tahoma"/>
          <w:sz w:val="24"/>
          <w:szCs w:val="24"/>
          <w:lang w:val="hy-AM"/>
        </w:rPr>
        <w:t>պետական գրանց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ման համարը՝ </w:t>
      </w:r>
      <w:r>
        <w:rPr>
          <w:rFonts w:ascii="GHEA Grapalat" w:hAnsi="GHEA Grapalat"/>
          <w:sz w:val="24"/>
          <w:szCs w:val="24"/>
          <w:lang w:val="hy-AM"/>
        </w:rPr>
        <w:t>11.210.02035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>
        <w:rPr>
          <w:rFonts w:ascii="GHEA Grapalat" w:hAnsi="GHEA Grapalat" w:cs="Tahoma"/>
          <w:sz w:val="24"/>
          <w:szCs w:val="24"/>
          <w:lang w:val="hy-AM"/>
        </w:rPr>
        <w:t>վերանվանել</w:t>
      </w:r>
      <w:r>
        <w:rPr>
          <w:rFonts w:ascii="GHEA Grapalat" w:hAnsi="GHEA Grapalat"/>
          <w:sz w:val="24"/>
          <w:szCs w:val="24"/>
          <w:lang w:val="hy-AM"/>
        </w:rPr>
        <w:t xml:space="preserve"> «Կոտայքի տարածքային </w:t>
      </w:r>
      <w:r>
        <w:rPr>
          <w:rFonts w:ascii="GHEA Grapalat" w:hAnsi="GHEA Grapalat" w:cs="Tahoma"/>
          <w:sz w:val="24"/>
          <w:szCs w:val="24"/>
          <w:lang w:val="hy-AM"/>
        </w:rPr>
        <w:t>մանկավար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ժահոգեբանական աջակցության կենտրոն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պետական ոչ առևտրային կազմակերպու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 xml:space="preserve">թյուն </w:t>
      </w:r>
      <w:r>
        <w:rPr>
          <w:rFonts w:ascii="GHEA Grapalat" w:hAnsi="GHEA Grapalat"/>
          <w:spacing w:val="-4"/>
          <w:sz w:val="24"/>
          <w:szCs w:val="24"/>
          <w:lang w:val="hy-AM"/>
        </w:rPr>
        <w:t>(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այսուհետ՝ </w:t>
      </w:r>
      <w:r>
        <w:rPr>
          <w:rFonts w:ascii="GHEA Grapalat" w:hAnsi="GHEA Grapalat" w:cs="Tahoma"/>
          <w:sz w:val="24"/>
          <w:szCs w:val="24"/>
          <w:lang w:val="hy-AM"/>
        </w:rPr>
        <w:t>կազմակերպություն</w:t>
      </w:r>
      <w:r>
        <w:rPr>
          <w:rFonts w:ascii="GHEA Grapalat" w:hAnsi="GHEA Grapalat" w:cs="Arial Armenian"/>
          <w:sz w:val="24"/>
          <w:szCs w:val="24"/>
          <w:lang w:val="hy-AM"/>
        </w:rPr>
        <w:t>):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pacing w:val="-2"/>
          <w:sz w:val="24"/>
          <w:szCs w:val="24"/>
          <w:lang w:val="hy-AM"/>
        </w:rPr>
        <w:t>2. Սահմանել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որ կազմակերպությունը երկրորդ՝ տարածքային մակարդակում </w:t>
      </w:r>
      <w:r>
        <w:rPr>
          <w:rFonts w:ascii="GHEA Grapalat" w:hAnsi="GHEA Grapalat" w:cs="Tahoma"/>
          <w:sz w:val="24"/>
          <w:szCs w:val="24"/>
          <w:lang w:val="hy-AM"/>
        </w:rPr>
        <w:t>երե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խայի կրթության կազմակերպման մանկավարժահոգեբանական աջակցության </w:t>
      </w:r>
      <w:r>
        <w:rPr>
          <w:rFonts w:ascii="GHEA Grapalat" w:hAnsi="GHEA Grapalat" w:cs="Tahoma"/>
          <w:sz w:val="24"/>
          <w:szCs w:val="24"/>
          <w:lang w:val="hy-AM"/>
        </w:rPr>
        <w:t>ծառայու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թյուններ մատուցող կազմակերպություն է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որի՝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>
        <w:rPr>
          <w:rFonts w:ascii="GHEA Grapalat" w:hAnsi="GHEA Grapalat" w:cs="Tahoma"/>
          <w:sz w:val="24"/>
          <w:szCs w:val="24"/>
          <w:lang w:val="hy-AM"/>
        </w:rPr>
        <w:t xml:space="preserve">նպատակն իր սպասարկման տարածքի ուսումնական հաստատություններում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սովորողների կրթության կազմակերպմանը և կրթության առանձնահատուկ պայման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ների </w:t>
      </w:r>
      <w:r>
        <w:rPr>
          <w:rFonts w:ascii="GHEA Grapalat" w:hAnsi="GHEA Grapalat" w:cs="Tahoma"/>
          <w:sz w:val="24"/>
          <w:szCs w:val="24"/>
          <w:lang w:val="hy-AM"/>
        </w:rPr>
        <w:t>կարիք ունեցող երեխաների  ներառմանն աջակցելն է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lastRenderedPageBreak/>
        <w:t>2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)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գործունեության առարկան կրթության կազմակերպման </w:t>
      </w:r>
      <w:r>
        <w:rPr>
          <w:rFonts w:ascii="GHEA Grapalat" w:hAnsi="GHEA Grapalat" w:cs="Tahoma"/>
          <w:spacing w:val="-6"/>
          <w:sz w:val="24"/>
          <w:szCs w:val="24"/>
          <w:lang w:val="af-ZA"/>
        </w:rPr>
        <w:t>ոլորտում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մանկավարժա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հո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գեբանական աջակցության ծառայությունների մատուցումն 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3.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Թույլատրել կազմակերպությանն  իրականացնել ձեռնարկատիրական </w:t>
      </w:r>
      <w:r>
        <w:rPr>
          <w:rFonts w:ascii="GHEA Grapalat" w:hAnsi="GHEA Grapalat" w:cs="Tahoma"/>
          <w:sz w:val="24"/>
          <w:szCs w:val="24"/>
          <w:lang w:val="hy-AM"/>
        </w:rPr>
        <w:t>գործունեու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թյան հետևյալ տեսակները</w:t>
      </w:r>
      <w:r>
        <w:rPr>
          <w:rFonts w:ascii="GHEA Grapalat" w:hAnsi="GHEA Grapalat"/>
          <w:sz w:val="24"/>
          <w:szCs w:val="24"/>
          <w:lang w:val="hy-AM"/>
        </w:rPr>
        <w:t>`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1) </w:t>
      </w:r>
      <w:r>
        <w:rPr>
          <w:rFonts w:ascii="GHEA Grapalat" w:hAnsi="GHEA Grapalat" w:cs="Tahoma"/>
          <w:sz w:val="24"/>
          <w:szCs w:val="24"/>
          <w:lang w:val="hy-AM"/>
        </w:rPr>
        <w:t>ուսումնական և մեթոդական գրականության մշակում և հրատարակում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2) </w:t>
      </w:r>
      <w:r>
        <w:rPr>
          <w:rFonts w:ascii="GHEA Grapalat" w:hAnsi="GHEA Grapalat" w:cs="Tahoma"/>
          <w:sz w:val="24"/>
          <w:szCs w:val="24"/>
          <w:lang w:val="hy-AM"/>
        </w:rPr>
        <w:t>դիդակտիկ նյութերի և պարագաների ստեղծում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)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մանկավարժահոգեբանական աջակցության ծառայությունների մատուցում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18-</w:t>
      </w:r>
      <w:r>
        <w:rPr>
          <w:rFonts w:ascii="GHEA Grapalat" w:hAnsi="GHEA Grapalat" w:cs="Tahoma"/>
          <w:sz w:val="24"/>
          <w:szCs w:val="24"/>
          <w:lang w:val="hy-AM"/>
        </w:rPr>
        <w:t>ից բարձր տարիք ունեցող</w:t>
      </w:r>
      <w:r>
        <w:rPr>
          <w:rFonts w:ascii="GHEA Grapalat" w:hAnsi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 w:cs="Tahoma"/>
          <w:sz w:val="24"/>
          <w:szCs w:val="24"/>
          <w:lang w:val="hy-AM"/>
        </w:rPr>
        <w:t>հանրակրթության մեջ չընդգրկված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 w:cs="Tahoma"/>
          <w:sz w:val="24"/>
          <w:szCs w:val="24"/>
          <w:lang w:val="hy-AM"/>
        </w:rPr>
        <w:t>անձանց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4) </w:t>
      </w:r>
      <w:r>
        <w:rPr>
          <w:rFonts w:ascii="GHEA Grapalat" w:hAnsi="GHEA Grapalat" w:cs="Tahoma"/>
          <w:spacing w:val="-4"/>
          <w:sz w:val="24"/>
          <w:szCs w:val="24"/>
        </w:rPr>
        <w:t>փորձագետ</w:t>
      </w:r>
      <w:r>
        <w:rPr>
          <w:rFonts w:ascii="GHEA Grapalat" w:hAnsi="GHEA Grapalat"/>
          <w:spacing w:val="-4"/>
          <w:sz w:val="24"/>
          <w:szCs w:val="24"/>
          <w:lang w:val="af-ZA"/>
        </w:rPr>
        <w:t>-</w:t>
      </w:r>
      <w:r>
        <w:rPr>
          <w:rFonts w:ascii="GHEA Grapalat" w:hAnsi="GHEA Grapalat" w:cs="Tahoma"/>
          <w:spacing w:val="-4"/>
          <w:sz w:val="24"/>
          <w:szCs w:val="24"/>
        </w:rPr>
        <w:t>մասնագետների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t>կողմից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t>մանկավարժահոգեբանական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</w:rPr>
        <w:t>աջակցության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</w:rPr>
        <w:t>ծառայությունների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մատուցում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4. </w:t>
      </w:r>
      <w:r>
        <w:rPr>
          <w:rFonts w:ascii="GHEA Grapalat" w:hAnsi="GHEA Grapalat"/>
          <w:sz w:val="24"/>
          <w:szCs w:val="24"/>
          <w:lang w:val="hy-AM"/>
        </w:rPr>
        <w:t>«Կոտայքի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տարածքային մանկավարժահոգեբանական աջակցության կենտրոն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կազմակերպության կառավարման</w:t>
      </w:r>
      <w:r>
        <w:rPr>
          <w:rFonts w:ascii="GHEA Grapalat" w:hAnsi="GHEA Grapalat" w:cs="Arial Armenian"/>
          <w:sz w:val="24"/>
          <w:szCs w:val="24"/>
          <w:lang w:val="hy-AM"/>
        </w:rPr>
        <w:t>` «</w:t>
      </w:r>
      <w:r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կազմակերպությունների մասին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օրենքի </w:t>
      </w:r>
      <w:r>
        <w:rPr>
          <w:rFonts w:ascii="GHEA Grapalat" w:hAnsi="GHEA Grapalat"/>
          <w:sz w:val="24"/>
          <w:szCs w:val="24"/>
          <w:lang w:val="hy-AM"/>
        </w:rPr>
        <w:t>13-</w:t>
      </w:r>
      <w:r>
        <w:rPr>
          <w:rFonts w:ascii="GHEA Grapalat" w:hAnsi="GHEA Grapalat" w:cs="Tahoma"/>
          <w:sz w:val="24"/>
          <w:szCs w:val="24"/>
          <w:lang w:val="hy-AM"/>
        </w:rPr>
        <w:t>րդ հոդվածի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2-</w:t>
      </w:r>
      <w:r>
        <w:rPr>
          <w:rFonts w:ascii="GHEA Grapalat" w:hAnsi="GHEA Grapalat" w:cs="Tahoma"/>
          <w:sz w:val="24"/>
          <w:szCs w:val="24"/>
          <w:lang w:val="hy-AM"/>
        </w:rPr>
        <w:t>րդ կետի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>
        <w:rPr>
          <w:rFonts w:ascii="GHEA Grapalat" w:hAnsi="GHEA Grapalat" w:cs="Tahoma"/>
          <w:sz w:val="24"/>
          <w:szCs w:val="24"/>
          <w:lang w:val="hy-AM"/>
        </w:rPr>
        <w:t>գ</w:t>
      </w:r>
      <w:r>
        <w:rPr>
          <w:rFonts w:ascii="GHEA Grapalat" w:hAnsi="GHEA Grapalat" w:cs="Arial Armenian"/>
          <w:sz w:val="24"/>
          <w:szCs w:val="24"/>
          <w:lang w:val="hy-AM"/>
        </w:rPr>
        <w:t>», «</w:t>
      </w:r>
      <w:r>
        <w:rPr>
          <w:rFonts w:ascii="GHEA Grapalat" w:hAnsi="GHEA Grapalat" w:cs="Tahoma"/>
          <w:sz w:val="24"/>
          <w:szCs w:val="24"/>
          <w:lang w:val="hy-AM"/>
        </w:rPr>
        <w:t>դ</w:t>
      </w:r>
      <w:r>
        <w:rPr>
          <w:rFonts w:ascii="GHEA Grapalat" w:hAnsi="GHEA Grapalat"/>
          <w:sz w:val="24"/>
          <w:szCs w:val="24"/>
          <w:lang w:val="hy-AM"/>
        </w:rPr>
        <w:t>» «</w:t>
      </w:r>
      <w:r>
        <w:rPr>
          <w:rFonts w:ascii="GHEA Grapalat" w:hAnsi="GHEA Grapalat" w:cs="Tahoma"/>
          <w:sz w:val="24"/>
          <w:szCs w:val="24"/>
          <w:lang w:val="hy-AM"/>
        </w:rPr>
        <w:t>ե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>
        <w:rPr>
          <w:rFonts w:ascii="GHEA Grapalat" w:hAnsi="GHEA Grapalat" w:cs="Tahoma"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ենթակետերով նախատեսված լիազո</w:t>
      </w:r>
      <w:r>
        <w:rPr>
          <w:rFonts w:ascii="GHEA Grapalat" w:hAnsi="GHEA Grapalat" w:cs="Tahoma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րու</w:t>
      </w:r>
      <w:r>
        <w:rPr>
          <w:rFonts w:ascii="GHEA Grapalat" w:hAnsi="GHEA Grapalat" w:cs="Tahoma"/>
          <w:sz w:val="24"/>
          <w:szCs w:val="24"/>
          <w:lang w:val="af-ZA"/>
        </w:rPr>
        <w:softHyphen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թյունները վերապահել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>Հայաստանի Հանրապետության կրթության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գիտության, մշակույթի և սպորտի  </w:t>
      </w:r>
      <w:r>
        <w:rPr>
          <w:rFonts w:ascii="GHEA Grapalat" w:hAnsi="GHEA Grapalat" w:cs="Tahoma"/>
          <w:sz w:val="24"/>
          <w:szCs w:val="24"/>
          <w:lang w:val="hy-AM"/>
        </w:rPr>
        <w:t>նախա</w:t>
      </w:r>
      <w:r>
        <w:rPr>
          <w:rFonts w:ascii="GHEA Grapalat" w:hAnsi="GHEA Grapalat" w:cs="Tahoma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րարությանը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5. 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>Հայաստանի Հանրապետության կրթության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>գիտության, մշակույթի և սպորտի  նախարարին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`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սույն որո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շումն </w:t>
      </w:r>
      <w:r>
        <w:rPr>
          <w:rFonts w:ascii="GHEA Grapalat" w:hAnsi="GHEA Grapalat" w:cs="Tahoma"/>
          <w:sz w:val="24"/>
          <w:szCs w:val="24"/>
          <w:lang w:val="hy-AM"/>
        </w:rPr>
        <w:t xml:space="preserve">ուժի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մեջ մտնելուց հետո</w:t>
      </w:r>
      <w:r>
        <w:rPr>
          <w:rFonts w:ascii="GHEA Grapalat" w:hAnsi="GHEA Grapalat" w:cs="Tahoma"/>
          <w:spacing w:val="-2"/>
          <w:sz w:val="24"/>
          <w:szCs w:val="24"/>
          <w:lang w:val="af-ZA"/>
        </w:rPr>
        <w:t>`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1)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երկամսյա ժամկետում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Հայաս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տանի Հանրապետության Կոտայքի  մարզպետի հետ համատեղ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ապահովել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կազմակերպությանը սեփականու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թյան իրավունքով և անհա</w:t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տույց օգտագործման իրա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վուն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քով պատկանող գույքի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ինչպես նաև պարտավորությունների կազմի ճշտման գործընթացը</w:t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գույքի հանձնման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>-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ընդունման աշխատանքների կատարումը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>.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Tahoma"/>
          <w:sz w:val="24"/>
          <w:szCs w:val="24"/>
          <w:lang w:val="hy-AM"/>
        </w:rPr>
        <w:t>երկամսյա ժամկետում հաստատել կազմակերպության կանո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դրությունը՝ նոր խմբագրությամբ: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 w:cs="Arial Armenian"/>
          <w:spacing w:val="-8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6. Հայաստանի Հանրապետության Կոտայքի մարզպետին՝ ապահովել կազմակեր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պությունում սովորող աշակերտների հանրակրթական ծրա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գրով հետագա ուսումնա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ռությունը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7. </w:t>
      </w:r>
      <w:r>
        <w:rPr>
          <w:rFonts w:ascii="GHEA Grapalat" w:hAnsi="GHEA Grapalat" w:cs="Tahoma"/>
          <w:sz w:val="24"/>
          <w:szCs w:val="24"/>
          <w:lang w:val="hy-AM"/>
        </w:rPr>
        <w:t>Կազմակերպության անվանափոխության հետ կապված պետական գրանցման</w:t>
      </w:r>
      <w:r>
        <w:rPr>
          <w:rFonts w:ascii="GHEA Grapalat" w:hAnsi="GHEA Grapalat" w:cs="Courier New"/>
          <w:spacing w:val="-6"/>
          <w:sz w:val="24"/>
          <w:szCs w:val="24"/>
          <w:lang w:val="hy-AM"/>
        </w:rPr>
        <w:t>, կանոնադրության փոփոխության պետական գրանցման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և կնիքի ձեռքբերման ծախսերը կատարել կազմակերպության միջոցների հաշվին: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lastRenderedPageBreak/>
        <w:t>8.</w:t>
      </w:r>
      <w:r w:rsidR="00BB5666" w:rsidRPr="00BB566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B5666">
        <w:rPr>
          <w:rFonts w:ascii="GHEA Grapalat" w:hAnsi="GHEA Grapalat" w:cs="Tahoma"/>
          <w:spacing w:val="-6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B5666">
        <w:rPr>
          <w:rFonts w:ascii="GHEA Grapalat" w:hAnsi="GHEA Grapalat" w:cs="Times Armenian"/>
          <w:noProof/>
          <w:sz w:val="24"/>
          <w:szCs w:val="24"/>
          <w:lang w:val="hy-AM"/>
        </w:rPr>
        <w:t>տ</w:t>
      </w:r>
      <w:r w:rsidR="00BB5666">
        <w:rPr>
          <w:rFonts w:ascii="GHEA Grapalat" w:hAnsi="GHEA Grapalat"/>
          <w:sz w:val="24"/>
          <w:szCs w:val="24"/>
          <w:lang w:val="hy-AM"/>
        </w:rPr>
        <w:t>արածքային կառավարման և ենթակառուցվածքների նախարարին</w:t>
      </w:r>
      <w:r>
        <w:rPr>
          <w:rFonts w:ascii="GHEA Grapalat" w:hAnsi="GHEA Grapalat" w:cs="Tahoma"/>
          <w:sz w:val="24"/>
          <w:szCs w:val="24"/>
          <w:lang w:val="hy-AM"/>
        </w:rPr>
        <w:t>՝ սույն որոշման 5-րդ կետի 2-րդ ենթակետում և 7-րդ կե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տում նշված աշխատանքների ավարտից հետո եռամսյա ժամկետում՝ «Կոտայքի տարածքային մանկավարժահոգե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բա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նական աջակցության կենտրոն» պետա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կան ոչ առևտրային կազմակերպության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 xml:space="preserve">հետ կնքել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Աբովյանի  մտավոր  թերզարգացում ունեցող  երեխաների N1 հատուկ (օժանդակ) դպրոց </w:t>
      </w:r>
      <w:r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կազմակերպության հետ 2006 թվականի մայիսի 19-ին կնքված անշարժ գույքի անհա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տույց օգտագործման N 8/006 անշարժ գույքի պայմանագրում սույն որոշման 1-ին կետում նշված անվանափոխման մասին համաձայնագիր (այսուհետ՝ համաձայ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նագիր)՝ սահմանելով, որ համաձայնագրի նոտարական վավերացման և համաձայնագրից ծագող գույքային իրավունքների պետական գրանցման ծախսերը ենթակա են իրականացման՝  «</w:t>
      </w:r>
      <w:r>
        <w:rPr>
          <w:rFonts w:ascii="GHEA Grapalat" w:hAnsi="GHEA Grapalat"/>
          <w:sz w:val="24"/>
          <w:szCs w:val="24"/>
          <w:lang w:val="hy-AM"/>
        </w:rPr>
        <w:t>Կոտայքի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տարածքային մանկավարժահոգե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բա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նական աջակցության կենտրոն» պետա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կան ոչ առևտրային կազմակերպության միջոցների հաշվին: </w:t>
      </w: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 w:cs="Tahoma"/>
          <w:sz w:val="24"/>
          <w:szCs w:val="24"/>
          <w:lang w:val="hy-AM"/>
        </w:rPr>
      </w:pP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 w:cs="Tahoma"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</w:p>
    <w:p w:rsidR="00510C24" w:rsidRDefault="00510C24" w:rsidP="00510C24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spacing w:line="360" w:lineRule="auto"/>
        <w:ind w:left="540" w:right="18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Pr="00F342D2" w:rsidRDefault="00510C24" w:rsidP="00510C2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F342D2">
        <w:rPr>
          <w:rFonts w:ascii="GHEA Grapalat" w:hAnsi="GHEA Grapalat" w:cs="Sylfaen"/>
          <w:b/>
          <w:noProof/>
          <w:sz w:val="24"/>
          <w:szCs w:val="24"/>
          <w:lang w:val="hy-AM"/>
        </w:rPr>
        <w:t>ԱԲՈՎՅԱՆԻ ՄՏԱՎՈՐ  ԹԵՐԶԱՐԳԱՑՈՒՄ ՈՒՆԵՑՈՂ  ԵՐԵԽԱՆԵՐԻ ՀԱՏՈՒԿ N1 (ՕԺԱՆԴԱԿ) ԴՊՐՈՑ</w:t>
      </w:r>
      <w:r w:rsidRPr="00F342D2">
        <w:rPr>
          <w:rFonts w:ascii="GHEA Grapalat" w:hAnsi="GHEA Grapalat" w:cs="Arial Armenian"/>
          <w:b/>
          <w:sz w:val="24"/>
          <w:szCs w:val="24"/>
          <w:lang w:val="hy-AM"/>
        </w:rPr>
        <w:t xml:space="preserve"> ՊԵՏԱԿԱՆ ՈՉ ԱՌԵՎՏՐԱՅԻՆ </w:t>
      </w:r>
      <w:r w:rsidRPr="00F342D2">
        <w:rPr>
          <w:rFonts w:ascii="GHEA Grapalat" w:hAnsi="GHEA Grapalat" w:cs="Tahoma"/>
          <w:b/>
          <w:sz w:val="24"/>
          <w:szCs w:val="24"/>
          <w:lang w:val="hy-AM"/>
        </w:rPr>
        <w:t xml:space="preserve">ԿԱԶՄԱԿԵՐՊՈՒԹՅՈՒՆԸ ՎԵՐԱՆՎԱՆԵԼՈՒ ՄԱՍԻՆ </w:t>
      </w:r>
      <w:r w:rsidRPr="00F342D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</w:t>
      </w:r>
      <w:r w:rsidRPr="00F342D2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F342D2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F342D2" w:rsidRPr="00F342D2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F342D2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F342D2"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</w:t>
      </w:r>
    </w:p>
    <w:p w:rsidR="00510C24" w:rsidRPr="00F342D2" w:rsidRDefault="00510C24" w:rsidP="00510C24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0C24" w:rsidRDefault="00510C24" w:rsidP="00510C24">
      <w:pPr>
        <w:pStyle w:val="NormalWeb"/>
        <w:spacing w:line="360" w:lineRule="auto"/>
        <w:ind w:left="540" w:right="180" w:firstLine="54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1. </w:t>
      </w:r>
      <w:r>
        <w:rPr>
          <w:rFonts w:ascii="GHEA Grapalat" w:hAnsi="GHEA Grapalat"/>
          <w:lang w:val="hy-AM"/>
        </w:rPr>
        <w:t>Իրավական ակտի ընդունման անհրաժեշտությունը</w:t>
      </w: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Աբովյանի  մտավոր  թերզարգացում ունեցող  երեխաների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N1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հատուկ (օժանդակ) դպրոց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պետական ոչ առևտրային </w:t>
      </w:r>
      <w:r>
        <w:rPr>
          <w:rFonts w:ascii="GHEA Grapalat" w:hAnsi="GHEA Grapalat" w:cs="Tahoma"/>
          <w:sz w:val="24"/>
          <w:szCs w:val="24"/>
          <w:lang w:val="hy-AM"/>
        </w:rPr>
        <w:t>կազմակերպությունը վերանվանելու մասին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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նախագիծը</w:t>
      </w:r>
      <w:r>
        <w:rPr>
          <w:rFonts w:ascii="GHEA Grapalat" w:hAnsi="GHEA Grapalat"/>
          <w:sz w:val="24"/>
          <w:szCs w:val="24"/>
          <w:lang w:val="hy-AM"/>
        </w:rPr>
        <w:t xml:space="preserve"> բխումէ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Հանրակրթության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օրենքում լրացումներ և փոփոխությունններ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2014 </w:t>
      </w:r>
      <w:r>
        <w:rPr>
          <w:rFonts w:ascii="GHEA Grapalat" w:hAnsi="GHEA Grapalat"/>
          <w:sz w:val="24"/>
          <w:szCs w:val="24"/>
          <w:lang w:val="hy-AM"/>
        </w:rPr>
        <w:t>թվականի դեկտեմբերի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1-</w:t>
      </w:r>
      <w:r>
        <w:rPr>
          <w:rFonts w:ascii="GHEA Grapalat" w:hAnsi="GHEA Grapalat"/>
          <w:sz w:val="24"/>
          <w:szCs w:val="24"/>
          <w:lang w:val="hy-AM"/>
        </w:rPr>
        <w:t>ի ՀՕ</w:t>
      </w:r>
      <w:r>
        <w:rPr>
          <w:rFonts w:ascii="GHEA Grapalat" w:hAnsi="GHEA Grapalat" w:cs="Sylfaen"/>
          <w:sz w:val="24"/>
          <w:szCs w:val="24"/>
          <w:lang w:val="hy-AM"/>
        </w:rPr>
        <w:t>-200-</w:t>
      </w:r>
      <w:r>
        <w:rPr>
          <w:rFonts w:ascii="GHEA Grapalat" w:hAnsi="GHEA Grapalat"/>
          <w:sz w:val="24"/>
          <w:szCs w:val="24"/>
          <w:lang w:val="hy-AM"/>
        </w:rPr>
        <w:t>Նօրենքի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21-</w:t>
      </w:r>
      <w:r>
        <w:rPr>
          <w:rFonts w:ascii="GHEA Grapalat" w:hAnsi="GHEA Grapalat"/>
          <w:sz w:val="24"/>
          <w:szCs w:val="24"/>
          <w:lang w:val="hy-AM"/>
        </w:rPr>
        <w:t>րդ հոդվածի պահանջներից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2016 </w:t>
      </w:r>
      <w:r>
        <w:rPr>
          <w:rFonts w:ascii="GHEA Grapalat" w:hAnsi="GHEA Grapalat"/>
          <w:sz w:val="24"/>
          <w:szCs w:val="24"/>
          <w:lang w:val="hy-AM"/>
        </w:rPr>
        <w:t>թվականի փետրվարի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18-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N6 </w:t>
      </w:r>
      <w:r>
        <w:rPr>
          <w:rFonts w:ascii="GHEA Grapalat" w:hAnsi="GHEA Grapalat"/>
          <w:sz w:val="24"/>
          <w:szCs w:val="24"/>
          <w:lang w:val="hy-AM"/>
        </w:rPr>
        <w:t>արձանագրային որոշմամբ հավանության արժանացած համընդհանուր ներառական կրթության համակարգի ներդրման գործողու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թյուն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ների պլանի կատարումն ապահովելու անհրաժեշտությունից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510C24" w:rsidRDefault="00510C24" w:rsidP="00510C24">
      <w:pPr>
        <w:tabs>
          <w:tab w:val="left" w:pos="2246"/>
        </w:tabs>
        <w:spacing w:line="360" w:lineRule="auto"/>
        <w:ind w:right="18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կարգավորման նպատակը</w:t>
      </w:r>
    </w:p>
    <w:p w:rsidR="00510C24" w:rsidRDefault="00510C24" w:rsidP="00F342D2">
      <w:pPr>
        <w:spacing w:line="360" w:lineRule="auto"/>
        <w:ind w:right="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Ազգային ժողովի 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2014 </w:t>
      </w:r>
      <w:r>
        <w:rPr>
          <w:rFonts w:ascii="GHEA Grapalat" w:hAnsi="GHEA Grapalat"/>
          <w:sz w:val="24"/>
          <w:szCs w:val="24"/>
          <w:lang w:val="hy-AM"/>
        </w:rPr>
        <w:t>թվականի դեկտեմբերի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1-</w:t>
      </w:r>
      <w:r>
        <w:rPr>
          <w:rFonts w:ascii="GHEA Grapalat" w:hAnsi="GHEA Grapalat"/>
          <w:sz w:val="24"/>
          <w:szCs w:val="24"/>
          <w:lang w:val="hy-AM"/>
        </w:rPr>
        <w:t>ին ընդունվել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Հանրակրթությանմասին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օրենքում լրացումներ և փոփոխություններ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ՀՀ օրենքը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ՀՕ</w:t>
      </w:r>
      <w:r>
        <w:rPr>
          <w:rFonts w:ascii="GHEA Grapalat" w:hAnsi="GHEA Grapalat" w:cs="Sylfaen"/>
          <w:sz w:val="24"/>
          <w:szCs w:val="24"/>
          <w:lang w:val="hy-AM"/>
        </w:rPr>
        <w:t>-200-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>
        <w:rPr>
          <w:rFonts w:ascii="GHEA Grapalat" w:hAnsi="GHEA Grapalat"/>
          <w:sz w:val="24"/>
          <w:szCs w:val="24"/>
          <w:lang w:val="hy-AM"/>
        </w:rPr>
        <w:t>որով նախատեսվում է հանրակրթության համակարգում անցում կատարել համընդհանուր ներառական կրթության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կիրառելով երեխայի կրթական կարիքներին արձագանքման եռաստիճան համակարգ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Օրենքի կիրարկման արդյունքում կրթության առանձնահատուկ պայմանների կարիք ունեցող երեխաները մանկավարժահոգեբանական աջակցություն կստանան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 </w:t>
      </w:r>
      <w:r>
        <w:rPr>
          <w:rFonts w:ascii="GHEA Grapalat" w:hAnsi="GHEA Grapalat"/>
          <w:sz w:val="24"/>
          <w:szCs w:val="24"/>
          <w:lang w:val="hy-AM"/>
        </w:rPr>
        <w:t xml:space="preserve">մակարդակում՝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հանրակրթական դպրոցում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ինչպես նաև տարածքային և հանրապետական մանկավարժահոգեբանական աջակցության կենտրոնների 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Օրենքով ամրագրվել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 հատուկ դպրոցները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պետք է վերակազմակերպվեն տարածքային մանկավարժահոգե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բանական աջակցության կենտրոնների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որոնք աջակցություն կտրամադրեն հանրակրթական դպրոցներին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կազմակերպելու համար կրթության առանձնահատուկ պայմանների կարիք ունեցող երեխաների կրթությունը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Տարածքային մանկավարժահոգե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բանական աջակցության կենտրոնները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որպես երկրորդ մակարդակ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պետք է մատուցեն անձի կրթության աջակցության մանկավարժահոգեբանական ծառայություններ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կազմակերպում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համակարգում) և  իրականացնեն անձի կրթության առանձնահատուկ պայմանների կարիքի   գնահատում: </w:t>
      </w: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2016 թվականի փետրվարի 18-ի նիստի N 6 արձանագրության 12-րդ կետով հավանության արժանացած «Համընդհանուր ներառական կրթության համակարգի ներդրման գործողությունների պլանին և ժամանակացույցին հավանություն տալու  մասին» արձանագրային որոշմամբ նախատեսված 35-րդ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կետ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նախատեսվում է 2020 թվականի ընթացքում Կոտայքի մարզում մեկ տարածքային մանկավարժահոգե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բանական աջակցության կենտրոնի հիմնադրում՝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(Աբովյանի մտավոր թերզարգացում ունեցող երեխաների N1 հատուկ (օժանդակ) դպրոցի վերակազմակերպման միջոցով)</w:t>
      </w:r>
      <w:r>
        <w:rPr>
          <w:rFonts w:ascii="GHEA Grapalat" w:hAnsi="GHEA Grapalat"/>
          <w:sz w:val="24"/>
          <w:szCs w:val="24"/>
          <w:lang w:val="hy-AM"/>
        </w:rPr>
        <w:t>: «Կոտայքի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տարածքային մանկավար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ժահոգեբանական աջակցության կենտրոն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պետական ոչ առևտրային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կազմակերպությունը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հիմնադրվում է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Աբովյանի  մտավոր  թերզարգացում ունեցող  երեխաների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N1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հատուկ (օժանդակ) դպրոց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պետական ոչ առևտրային կազմակերպու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 xml:space="preserve">թյունը </w:t>
      </w:r>
      <w:r>
        <w:rPr>
          <w:rFonts w:ascii="GHEA Grapalat" w:hAnsi="GHEA Grapalat"/>
          <w:sz w:val="24"/>
          <w:szCs w:val="24"/>
          <w:lang w:val="hy-AM"/>
        </w:rPr>
        <w:t>վերանվանելու միջոցով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Հատուկ դպրոցից սովորողների տեղափոխում հանրակրթական դպրոցներ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իսկ ներառական կրթական համակարգում չներառված երեխաների հետագա կրթությունը ապահովվելու է ՀՀ տարածքում գործող հատուկ դպրոցներում </w:t>
      </w:r>
      <w:r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ծնողի ընտրությամբ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):  </w:t>
      </w: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F342D2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Իրավական ակտի ընդունման արդյունքում տարածքային մանկավարժահոգեբանական աջակցության կենտրոնների հիմնադրմամբ նախատեսվում է համընդհանուր ներառական կրթության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յուրաքանչյուր երեխայի կրթության առանձնահատուկ պայմանի կարիքի բացահայտման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գնահատման ու դրան համապատասխան կրթության կազմակերպման արդյունավետ մեխանիզմների ներդնում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ինչը կնպաստի կրթության ոլորտում սահմանված նպատակների իրականացմանը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մասնավորապես կապահովի հավասարապես հասանելի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ներառական և որակյալ կրթություն բոլոր երեխաների համար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10C24" w:rsidRDefault="00510C24" w:rsidP="00510C24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10C24" w:rsidRDefault="00510C24" w:rsidP="00510C24">
      <w:pPr>
        <w:spacing w:line="360" w:lineRule="auto"/>
        <w:ind w:left="540" w:right="180" w:firstLine="54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10C24" w:rsidRDefault="00510C24" w:rsidP="00510C2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</w:p>
    <w:p w:rsidR="00510C24" w:rsidRDefault="00510C24" w:rsidP="00510C2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510C24" w:rsidRDefault="00510C24" w:rsidP="00510C2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ԱԲՈՎՅԱՆԻ ՄՏԱՎՈՐ  ԹԵՐԶԱՐԳԱՑՈՒՄ ՈՒՆԵՑՈՂ  ԵՐԵԽԱՆԵՐԻ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N1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ՀԱՏՈՒԿ (ՕԺԱՆԴԱԿ) ԴՊՐՈՑ </w:t>
      </w:r>
      <w:r>
        <w:rPr>
          <w:rFonts w:ascii="GHEA Grapalat" w:hAnsi="GHEA Grapalat" w:cs="Tahoma"/>
          <w:b/>
          <w:sz w:val="24"/>
          <w:szCs w:val="24"/>
          <w:lang w:val="hy-AM"/>
        </w:rPr>
        <w:t>ՊԵՏԱԿԱՆ ՈՉ ԱՌԵՎՏՐԱՅԻՆ ԿԱԶՄԱԿԵՐՊՈՒԹՅՈՒՆԸ ՎԵՐԱՆՎԱՆԵԼՈՒ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softHyphen/>
      </w:r>
      <w:r>
        <w:rPr>
          <w:rFonts w:ascii="GHEA Grapalat" w:hAnsi="GHEA Grapalat"/>
          <w:b/>
          <w:sz w:val="24"/>
          <w:szCs w:val="24"/>
          <w:lang w:val="hy-AM"/>
        </w:rPr>
        <w:t>ՄԱՆ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ՏԵՂԱԿԱՆ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ԻՆՔՆԱԿԱՌԱՎԱՐՄԱՆ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ՄԱՐՄՆԻ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ԲՅՈՒՋԵՈՒՄ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ԾԱԽՍԵՐԻ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>
        <w:rPr>
          <w:rFonts w:ascii="GHEA Grapalat" w:hAnsi="GHEA Grapalat" w:cs="Sylfaen"/>
          <w:b/>
          <w:sz w:val="24"/>
          <w:szCs w:val="24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ԷԱԿԱՆ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ԱՎԵԼԱՑՄԱՆ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ՆՎԱԶԵՑՄԱՆ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ՄԱՍԻՆ</w:t>
      </w:r>
    </w:p>
    <w:p w:rsidR="00510C24" w:rsidRDefault="00510C24" w:rsidP="00510C24">
      <w:pPr>
        <w:pStyle w:val="mechtex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Աբովյանի մտավոր  թերզարգացում ունեցող  երեխաների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N1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հատուկ (օժանդակ) դպրոց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պետական ոչ առևտրային </w:t>
      </w:r>
      <w:r>
        <w:rPr>
          <w:rFonts w:ascii="GHEA Grapalat" w:hAnsi="GHEA Grapalat" w:cs="Tahoma"/>
          <w:sz w:val="24"/>
          <w:szCs w:val="24"/>
          <w:lang w:val="hy-AM"/>
        </w:rPr>
        <w:t>կազմակերպությունը վերանվանելու մասին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 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էականա վելացում կամ նվազեցում չի սպասվում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10632"/>
        </w:tabs>
        <w:spacing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10C24" w:rsidRDefault="00510C24" w:rsidP="00510C24">
      <w:pPr>
        <w:pStyle w:val="Header"/>
        <w:spacing w:line="360" w:lineRule="auto"/>
        <w:ind w:right="141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510C24" w:rsidRDefault="00510C24" w:rsidP="00510C2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ԱԲՈՎՅԱՆԻ ՄՏԱՎՈՐ  ԹԵՐԶԱՐԳԱՑՈՒՄ ՈՒՆԵՑՈՂ  ԵՐԵԽԱՆԵՐԻ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N1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ՀԱՏՈՒԿ (ՕԺԱՆԴԱԿ) ԴՊՐՈՑ 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ՊԵՏԱԿԱՆ ՈՉ ԱՌԵՎՏՐԱՅԻՆ ԿԱԶՄԱԿԵՐՊՈՒԹՅՈՒՆԸ  ՎԵՐԱՆՎԱՆԵԼՈՒ   ՄԱՍԻՆ» 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XSpec="center" w:tblpY="680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821"/>
        <w:gridCol w:w="3830"/>
        <w:gridCol w:w="1560"/>
        <w:gridCol w:w="1844"/>
      </w:tblGrid>
      <w:tr w:rsidR="00510C24" w:rsidTr="00510C24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առաջարկությանհեղինակը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C24" w:rsidRDefault="00510C24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C24" w:rsidRDefault="00510C24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</w:p>
          <w:p w:rsidR="00510C24" w:rsidRDefault="00510C24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C24" w:rsidRDefault="00510C24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 փոփոխու</w:t>
            </w:r>
          </w:p>
          <w:p w:rsidR="00510C24" w:rsidRDefault="00510C24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</w:p>
        </w:tc>
      </w:tr>
      <w:tr w:rsidR="00510C24" w:rsidRPr="00D93560" w:rsidTr="00510C24">
        <w:trPr>
          <w:trHeight w:val="4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510C24" w:rsidRDefault="00510C24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2020-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30</w:t>
            </w:r>
          </w:p>
          <w:p w:rsidR="00510C24" w:rsidRDefault="00510C24">
            <w:pPr>
              <w:ind w:right="-391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N01/8-3/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6325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F342D2">
              <w:rPr>
                <w:rFonts w:ascii="GHEA Grapalat" w:hAnsi="GHEA Grapalat"/>
                <w:color w:val="000000"/>
                <w:lang w:val="nb-NO"/>
              </w:rPr>
              <w:t>ռաջար</w:t>
            </w:r>
            <w:r w:rsidR="00F342D2">
              <w:rPr>
                <w:rFonts w:ascii="GHEA Grapalat" w:hAnsi="GHEA Grapalat"/>
                <w:color w:val="000000"/>
                <w:lang w:val="hy-AM"/>
              </w:rPr>
              <w:t xml:space="preserve">կում </w:t>
            </w: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</w:p>
          <w:p w:rsidR="00510C24" w:rsidRDefault="00510C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կետով նախատեսվում է թ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ույլատրել կազմակերպությանն 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lastRenderedPageBreak/>
              <w:t xml:space="preserve">իրականացնել ձեռնարկատիրական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գործունեու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թյան 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մի շարք տեսակներ: Հիմք ընդունելով «Պետական ոչ առևտրային կազմակերպությունների մասին» ՀՀ օրենքի 6-րդ հոդվածի 2-րդ մասը և, հաշվի առնե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softHyphen/>
              <w:t>լով, որ պ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կազմակերպության շահույթի օգտագործման կարգը սահմանում է հիմ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դիրը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՝ առաջարկում ենք Նախագծում ներառել դրույթ, որով կսահմանվի,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պության ձեռնարկատիրական գործունեության ընթացքում առաջացած շահույթն օգտագործ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վելու է նրա կանոնադրությամբ նախատեսված նպատակների իրականացման համար:</w:t>
            </w:r>
          </w:p>
          <w:p w:rsidR="00510C24" w:rsidRDefault="00510C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10C24" w:rsidRDefault="00510C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10C24" w:rsidRDefault="00510C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10C24" w:rsidRDefault="00510C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10C24" w:rsidRDefault="00510C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76" w:firstLine="567"/>
              <w:jc w:val="both"/>
              <w:textAlignment w:val="baseline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Միաժամանակ, առաջարկում ենք Նախագծի 7-րդ կետում «գրանցման</w:t>
            </w:r>
            <w:r>
              <w:rPr>
                <w:rFonts w:ascii="GHEA Grapalat" w:hAnsi="GHEA Grapalat" w:cs="Courier New"/>
                <w:spacing w:val="-6"/>
                <w:sz w:val="24"/>
                <w:szCs w:val="24"/>
                <w:lang w:val="hy-AM"/>
              </w:rPr>
              <w:t xml:space="preserve">» բառից </w:t>
            </w:r>
            <w:r>
              <w:rPr>
                <w:rFonts w:ascii="GHEA Grapalat" w:hAnsi="GHEA Grapalat" w:cs="Courier New"/>
                <w:spacing w:val="-6"/>
                <w:sz w:val="24"/>
                <w:szCs w:val="24"/>
                <w:lang w:val="hy-AM"/>
              </w:rPr>
              <w:lastRenderedPageBreak/>
              <w:t>հետո լրաց</w:t>
            </w:r>
            <w:r>
              <w:rPr>
                <w:rFonts w:ascii="GHEA Grapalat" w:hAnsi="GHEA Grapalat" w:cs="Courier New"/>
                <w:spacing w:val="-6"/>
                <w:sz w:val="24"/>
                <w:szCs w:val="24"/>
                <w:lang w:val="hy-AM"/>
              </w:rPr>
              <w:softHyphen/>
              <w:t>նել «, կանոնադրության փոփոխության պետական գրանցման» բառերը:</w:t>
            </w:r>
          </w:p>
          <w:p w:rsidR="00510C24" w:rsidRDefault="00510C24">
            <w:pPr>
              <w:spacing w:line="276" w:lineRule="auto"/>
              <w:ind w:firstLine="33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Չի ընդունվում</w:t>
            </w: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</w:t>
            </w: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1.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նախագծում  անհիմն կրկնություններից խուսափելու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նպատակով առաջարկը չի ընդունվում, քանի որ շահույթի օգտագործումը կարգավորվում է ՀՀ կառավարության 13.10.2016 թվականի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ՄԱՆԿԱՎԱՐԺԱՀՈԳԵԲԱՆԱԿԱՆ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ՕՐԻՆԱԿԵԼԻ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ԿԱՆՈՆԱԴՐՈՒԹՅՈՒՆՆԵՐԸ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ՑԱՆԿԸ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N1058-Ն որոշմամբ հաստատված օրինակելի կանոնադրաության 13-րդ կետով:</w:t>
            </w:r>
          </w:p>
          <w:p w:rsidR="00510C24" w:rsidRDefault="00510C24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10C24" w:rsidRDefault="00510C24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 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7-րդ 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առաջարկին համապատասխան կատարվել է լրացում:</w:t>
            </w:r>
          </w:p>
          <w:p w:rsidR="00510C24" w:rsidRDefault="00510C24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510C24" w:rsidRPr="00D93560" w:rsidTr="00510C24">
        <w:trPr>
          <w:trHeight w:val="5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2020-05-07</w:t>
            </w:r>
          </w:p>
          <w:p w:rsidR="00510C24" w:rsidRP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ՍՊ/15.</w:t>
            </w:r>
            <w:r w:rsidRPr="00510C24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510C24">
              <w:rPr>
                <w:rFonts w:ascii="GHEA Grapalat" w:hAnsi="GHEA Grapalat" w:cs="Sylfaen"/>
                <w:sz w:val="24"/>
                <w:szCs w:val="24"/>
                <w:lang w:val="hy-AM"/>
              </w:rPr>
              <w:t>11972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510C24">
              <w:rPr>
                <w:rFonts w:ascii="GHEA Grapalat" w:hAnsi="GHEA Grapalat" w:cs="Sylfaen"/>
                <w:sz w:val="24"/>
                <w:szCs w:val="24"/>
                <w:lang w:val="hy-AM"/>
              </w:rPr>
              <w:t>2020</w:t>
            </w: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4" w:rsidRDefault="00F342D2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val="hy-AM"/>
              </w:rPr>
              <w:t>Առաջարկում</w:t>
            </w:r>
            <w:r w:rsidR="00510C24">
              <w:rPr>
                <w:rFonts w:ascii="GHEA Grapalat" w:hAnsi="GHEA Grapalat" w:cs="Sylfaen"/>
                <w:lang w:val="hy-AM"/>
              </w:rPr>
              <w:t xml:space="preserve"> է</w:t>
            </w:r>
          </w:p>
          <w:p w:rsidR="00510C24" w:rsidRDefault="00510C24">
            <w:pPr>
              <w:spacing w:line="360" w:lineRule="auto"/>
              <w:ind w:firstLine="1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8-րդ կետում «Աբովյանի մտավոր թերզարգացում ունեցող երեխաների N 1 հատուկ (օժանդակ) դպրոց» բառերը փախարինել «Կոտայքի տարածքային մանկավարժահոգե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նական աջակցության կենտրոն» բառերով:</w:t>
            </w:r>
          </w:p>
          <w:p w:rsidR="00510C24" w:rsidRDefault="00510C24">
            <w:pPr>
              <w:spacing w:line="360" w:lineRule="auto"/>
              <w:ind w:firstLine="1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8-րդ կետում.</w:t>
            </w:r>
          </w:p>
          <w:p w:rsidR="00510C24" w:rsidRDefault="00510C24" w:rsidP="00510C24">
            <w:pPr>
              <w:numPr>
                <w:ilvl w:val="0"/>
                <w:numId w:val="23"/>
              </w:numPr>
              <w:spacing w:line="360" w:lineRule="auto"/>
              <w:ind w:left="175" w:firstLine="3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«7-րդ» թվից առաջ լրացնել «5-րդ կետի 2-րդ ենթակետում և» թվերն ու բառերը, </w:t>
            </w:r>
          </w:p>
          <w:p w:rsidR="00510C24" w:rsidRDefault="00510C24" w:rsidP="00510C24">
            <w:pPr>
              <w:numPr>
                <w:ilvl w:val="0"/>
                <w:numId w:val="23"/>
              </w:numPr>
              <w:spacing w:line="360" w:lineRule="auto"/>
              <w:ind w:left="0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«Աբովյանի մտավոր թերզարգացում ունեցող երեխաների N 1 հատուկ (օժանդակ) դպրոց» բառերը փախարինել «Կոտայքի տարածքային մանկավարժահոգե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նական աջակցության կենտրոն»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բառերով,</w:t>
            </w:r>
          </w:p>
          <w:p w:rsidR="00510C24" w:rsidRDefault="00510C24" w:rsidP="00510C24">
            <w:pPr>
              <w:numPr>
                <w:ilvl w:val="0"/>
                <w:numId w:val="23"/>
              </w:numPr>
              <w:spacing w:line="360" w:lineRule="auto"/>
              <w:ind w:left="0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«անշարժ գույքի պայմանագրերում» բառերը փախարինել «պայմանագրում» բառով: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</w:t>
            </w: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10C24" w:rsidRDefault="00510C24">
            <w:pPr>
              <w:pStyle w:val="ListParagraph"/>
              <w:ind w:left="34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1-3   առաջարկություննեը Ընդունվել 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8-րդ կետում առաջարկին համապատասխան կատարվել է փոփոխություն:</w:t>
            </w: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8-րդ կետում  առաջարկություններին համապատասխան կատարվել է լրացումներ և փոփոխություններ:</w:t>
            </w:r>
          </w:p>
          <w:p w:rsidR="00510C24" w:rsidRDefault="00510C24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10C24" w:rsidRDefault="00510C24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10C24" w:rsidTr="00510C24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 աշխատանքի և սոցիալական հարցերի  նախարարություն</w:t>
            </w:r>
          </w:p>
          <w:p w:rsidR="00510C24" w:rsidRDefault="00510C24">
            <w:pPr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2020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.-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8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ԶԲ/ԳԳ-2-3/15907-2020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C24" w:rsidRDefault="00510C24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GHEA Grapalat"/>
                <w:b/>
                <w:bCs/>
                <w:color w:val="000000"/>
                <w:lang w:val="fr-FR"/>
              </w:rPr>
            </w:pPr>
            <w:r>
              <w:rPr>
                <w:rFonts w:ascii="GHEA Grapalat" w:hAnsi="GHEA Grapalat"/>
                <w:color w:val="000000"/>
                <w:lang w:val="nb-NO"/>
              </w:rPr>
              <w:t>Առարկություններ և առաջարկություններ չկան: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tabs>
                <w:tab w:val="left" w:pos="1204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510C24" w:rsidRDefault="00510C2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10C24" w:rsidRDefault="00510C24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510C24" w:rsidTr="00510C24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5.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անշարժ գույքի կադաստրի կոմիտե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2020-04-27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ՍԹ/2344-2020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C24" w:rsidRDefault="00510C24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GHEA Grapalat"/>
                <w:b/>
                <w:bCs/>
                <w:color w:val="000000"/>
                <w:lang w:val="fr-FR"/>
              </w:rPr>
            </w:pPr>
            <w:r>
              <w:rPr>
                <w:rFonts w:ascii="GHEA Grapalat" w:hAnsi="GHEA Grapalat"/>
                <w:color w:val="000000"/>
                <w:lang w:val="nb-NO"/>
              </w:rPr>
              <w:t>Առարկություններ և առաջարկություններ չկան: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510C24" w:rsidTr="00510C24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4.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Կոտայքի մարզպետարան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4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8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01/06.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1/02873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C24" w:rsidRDefault="00510C24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nb-NO"/>
              </w:rPr>
            </w:pPr>
            <w:r>
              <w:rPr>
                <w:rFonts w:ascii="GHEA Grapalat" w:hAnsi="GHEA Grapalat"/>
                <w:color w:val="000000"/>
                <w:lang w:val="nb-NO"/>
              </w:rPr>
              <w:t>Առարկություններ և առաջարկություններ չկան: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510C24" w:rsidRPr="00D93560" w:rsidTr="00510C24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C24" w:rsidRDefault="00510C24">
            <w:pPr>
              <w:rPr>
                <w:lang w:val="en-US" w:eastAsia="en-US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6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01</w:t>
            </w:r>
          </w:p>
          <w:p w:rsidR="00510C24" w:rsidRDefault="00510C24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27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1/11287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C24" w:rsidRDefault="00510C24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Առաջարկում է</w:t>
            </w:r>
          </w:p>
          <w:p w:rsidR="00510C24" w:rsidRDefault="00510C24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10C24" w:rsidRDefault="00510C24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1/ Նախագծի նախաբանում անհրաժեշտ է «օրենքի 21-րդ հոդվածը» բառերը փոխարինել «օրենքի 21-րդ հոդվածի 1-ին մասը» բառերով՝ հաշվի առնելով, որ նախագիծն ուղղված է նախաբանում նշված օրենքի 21-րդ հոդվածի հենց 1-ին մասով նախատեսված գործողության իրականացմանը։</w:t>
            </w:r>
          </w:p>
          <w:p w:rsidR="00510C24" w:rsidRDefault="00510C24" w:rsidP="00180ED2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2/    Նախագծի նախաբանում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 ոչ առևտրային կազմակերպությունների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Հայաստանի Հանրապետության 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13-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րդ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հոդվածի 2-րդ կետը» բառերն անհրաժեշտ է փոխարինել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 ոչ առևտրային կազմակերպությունների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13-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րդ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 2-րդ մասը»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բառերով՝ ելնելով «Նորմատիվ իրավական ակտերի մասին» օրենքի 14-րդ հոդվածի պահանջներից։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C24" w:rsidRPr="00EF13CE" w:rsidRDefault="00510C24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Pr="00EF13CE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1/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</w:t>
            </w: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 w:rsidP="00180ED2">
            <w:pPr>
              <w:tabs>
                <w:tab w:val="left" w:pos="-113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Pr="00180ED2" w:rsidRDefault="00180ED2" w:rsidP="00180ED2">
            <w:pPr>
              <w:tabs>
                <w:tab w:val="left" w:pos="-113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2/  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Ընդունվել է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2" w:rsidRDefault="00180ED2" w:rsidP="00180ED2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80ED2" w:rsidRDefault="00180ED2" w:rsidP="00180ED2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80ED2" w:rsidRDefault="00180ED2" w:rsidP="00180ED2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80ED2" w:rsidRDefault="00180ED2" w:rsidP="00180ED2">
            <w:pPr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1/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նախաբանում առաջարկին  համապատասխան կատարվել է փոփոխություն:</w:t>
            </w:r>
          </w:p>
          <w:p w:rsidR="00510C24" w:rsidRDefault="00510C24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80ED2" w:rsidRDefault="00180ED2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2/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նախագծի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նախաբանում առաջարկին  համապատասխան կատարվել է փոփոխություն: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10C24" w:rsidRDefault="00510C24" w:rsidP="00510C24">
      <w:pPr>
        <w:tabs>
          <w:tab w:val="left" w:pos="294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510C24" w:rsidRDefault="00510C24" w:rsidP="00510C24">
      <w:pPr>
        <w:tabs>
          <w:tab w:val="left" w:pos="180"/>
          <w:tab w:val="left" w:pos="360"/>
          <w:tab w:val="left" w:pos="630"/>
          <w:tab w:val="left" w:pos="720"/>
        </w:tabs>
        <w:spacing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510C24" w:rsidRPr="00510C24" w:rsidRDefault="00510C24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510C24" w:rsidRPr="00510C24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1B3" w:rsidRDefault="00F511B3">
      <w:r>
        <w:separator/>
      </w:r>
    </w:p>
  </w:endnote>
  <w:endnote w:type="continuationSeparator" w:id="0">
    <w:p w:rsidR="00F511B3" w:rsidRDefault="00F51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1B3" w:rsidRDefault="00F511B3">
      <w:r>
        <w:separator/>
      </w:r>
    </w:p>
  </w:footnote>
  <w:footnote w:type="continuationSeparator" w:id="0">
    <w:p w:rsidR="00F511B3" w:rsidRDefault="00F51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5098"/>
    <w:multiLevelType w:val="hybridMultilevel"/>
    <w:tmpl w:val="3AF2AE96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093B50E0"/>
    <w:multiLevelType w:val="hybridMultilevel"/>
    <w:tmpl w:val="0686C70A"/>
    <w:lvl w:ilvl="0" w:tplc="DE063AD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71863"/>
    <w:multiLevelType w:val="hybridMultilevel"/>
    <w:tmpl w:val="B5F2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91795C"/>
    <w:multiLevelType w:val="hybridMultilevel"/>
    <w:tmpl w:val="31EEC036"/>
    <w:lvl w:ilvl="0" w:tplc="669617C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017CB"/>
    <w:multiLevelType w:val="hybridMultilevel"/>
    <w:tmpl w:val="CEAC3920"/>
    <w:lvl w:ilvl="0" w:tplc="CC4AADFA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8" w15:restartNumberingAfterBreak="0">
    <w:nsid w:val="2BAB0A21"/>
    <w:multiLevelType w:val="hybridMultilevel"/>
    <w:tmpl w:val="49E8A936"/>
    <w:lvl w:ilvl="0" w:tplc="22BA93B0">
      <w:start w:val="1"/>
      <w:numFmt w:val="decimal"/>
      <w:lvlText w:val="%1."/>
      <w:lvlJc w:val="left"/>
      <w:pPr>
        <w:ind w:left="960" w:hanging="60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A56F1"/>
    <w:multiLevelType w:val="hybridMultilevel"/>
    <w:tmpl w:val="7132164A"/>
    <w:lvl w:ilvl="0" w:tplc="3D123C7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E75DC1"/>
    <w:multiLevelType w:val="hybridMultilevel"/>
    <w:tmpl w:val="DFE604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30D46"/>
    <w:multiLevelType w:val="hybridMultilevel"/>
    <w:tmpl w:val="3D9AAD06"/>
    <w:lvl w:ilvl="0" w:tplc="9D7A02BC">
      <w:start w:val="1"/>
      <w:numFmt w:val="decimal"/>
      <w:lvlText w:val="%1."/>
      <w:lvlJc w:val="left"/>
      <w:pPr>
        <w:ind w:left="3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952FA7"/>
    <w:multiLevelType w:val="hybridMultilevel"/>
    <w:tmpl w:val="F146C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E03FF"/>
    <w:multiLevelType w:val="hybridMultilevel"/>
    <w:tmpl w:val="FFE489A4"/>
    <w:lvl w:ilvl="0" w:tplc="B44C6996">
      <w:start w:val="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D43BC"/>
    <w:multiLevelType w:val="hybridMultilevel"/>
    <w:tmpl w:val="594E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rFonts w:cs="Times New Roman"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8432311"/>
    <w:multiLevelType w:val="hybridMultilevel"/>
    <w:tmpl w:val="41BE6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391AAD"/>
    <w:multiLevelType w:val="hybridMultilevel"/>
    <w:tmpl w:val="6B16CB7E"/>
    <w:lvl w:ilvl="0" w:tplc="14824250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6E7E53"/>
    <w:multiLevelType w:val="hybridMultilevel"/>
    <w:tmpl w:val="F3CC6444"/>
    <w:lvl w:ilvl="0" w:tplc="E2DA558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EBE097C"/>
    <w:multiLevelType w:val="hybridMultilevel"/>
    <w:tmpl w:val="29840402"/>
    <w:lvl w:ilvl="0" w:tplc="F53CBAFE">
      <w:start w:val="1"/>
      <w:numFmt w:val="decimal"/>
      <w:lvlText w:val="%1."/>
      <w:lvlJc w:val="left"/>
      <w:pPr>
        <w:ind w:left="1470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1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4"/>
  </w:num>
  <w:num w:numId="14">
    <w:abstractNumId w:val="0"/>
  </w:num>
  <w:num w:numId="15">
    <w:abstractNumId w:val="17"/>
  </w:num>
  <w:num w:numId="16">
    <w:abstractNumId w:val="13"/>
  </w:num>
  <w:num w:numId="17">
    <w:abstractNumId w:val="10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E06E7"/>
    <w:rsid w:val="000E2393"/>
    <w:rsid w:val="000E56A3"/>
    <w:rsid w:val="000F1BF3"/>
    <w:rsid w:val="000F2039"/>
    <w:rsid w:val="001154EC"/>
    <w:rsid w:val="001402A4"/>
    <w:rsid w:val="001454EC"/>
    <w:rsid w:val="001526EC"/>
    <w:rsid w:val="001601EB"/>
    <w:rsid w:val="001751A3"/>
    <w:rsid w:val="00176076"/>
    <w:rsid w:val="00176C18"/>
    <w:rsid w:val="00180ED2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532F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627F5"/>
    <w:rsid w:val="00283EC6"/>
    <w:rsid w:val="002953C4"/>
    <w:rsid w:val="002A0287"/>
    <w:rsid w:val="002A2DF8"/>
    <w:rsid w:val="002A2F85"/>
    <w:rsid w:val="002B1B6D"/>
    <w:rsid w:val="002E306D"/>
    <w:rsid w:val="002F4EA2"/>
    <w:rsid w:val="003031F3"/>
    <w:rsid w:val="00305C0E"/>
    <w:rsid w:val="00345BB6"/>
    <w:rsid w:val="00345E26"/>
    <w:rsid w:val="0037480B"/>
    <w:rsid w:val="003B2394"/>
    <w:rsid w:val="003B6624"/>
    <w:rsid w:val="003F43EC"/>
    <w:rsid w:val="00401B20"/>
    <w:rsid w:val="00441BC3"/>
    <w:rsid w:val="0044501A"/>
    <w:rsid w:val="00457C27"/>
    <w:rsid w:val="00487693"/>
    <w:rsid w:val="00492388"/>
    <w:rsid w:val="00495C6A"/>
    <w:rsid w:val="004975CD"/>
    <w:rsid w:val="004B3BB1"/>
    <w:rsid w:val="004B781A"/>
    <w:rsid w:val="004D2F8F"/>
    <w:rsid w:val="004E5EC7"/>
    <w:rsid w:val="004F1E05"/>
    <w:rsid w:val="004F2998"/>
    <w:rsid w:val="004F339E"/>
    <w:rsid w:val="004F4A01"/>
    <w:rsid w:val="004F4B78"/>
    <w:rsid w:val="0050407A"/>
    <w:rsid w:val="0050796F"/>
    <w:rsid w:val="00510C24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601134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109F7"/>
    <w:rsid w:val="00722764"/>
    <w:rsid w:val="007272F1"/>
    <w:rsid w:val="007361DC"/>
    <w:rsid w:val="00760FE1"/>
    <w:rsid w:val="007703EA"/>
    <w:rsid w:val="00785B06"/>
    <w:rsid w:val="00786D28"/>
    <w:rsid w:val="007B16BE"/>
    <w:rsid w:val="007B466A"/>
    <w:rsid w:val="007B639C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52B5"/>
    <w:rsid w:val="0088095E"/>
    <w:rsid w:val="00895B19"/>
    <w:rsid w:val="008A3463"/>
    <w:rsid w:val="008A4706"/>
    <w:rsid w:val="008B7D6F"/>
    <w:rsid w:val="008C64D6"/>
    <w:rsid w:val="008D51EC"/>
    <w:rsid w:val="008D6D8E"/>
    <w:rsid w:val="008E751C"/>
    <w:rsid w:val="00931FBC"/>
    <w:rsid w:val="0094760C"/>
    <w:rsid w:val="0096392E"/>
    <w:rsid w:val="00970200"/>
    <w:rsid w:val="009774B0"/>
    <w:rsid w:val="00977F12"/>
    <w:rsid w:val="009808FC"/>
    <w:rsid w:val="009822ED"/>
    <w:rsid w:val="00984BA8"/>
    <w:rsid w:val="00987822"/>
    <w:rsid w:val="009A2C91"/>
    <w:rsid w:val="009A6751"/>
    <w:rsid w:val="009C4412"/>
    <w:rsid w:val="009D3123"/>
    <w:rsid w:val="009F1C24"/>
    <w:rsid w:val="009F2EDD"/>
    <w:rsid w:val="009F437D"/>
    <w:rsid w:val="00A002CF"/>
    <w:rsid w:val="00A40F45"/>
    <w:rsid w:val="00A43D23"/>
    <w:rsid w:val="00A60771"/>
    <w:rsid w:val="00A65CB3"/>
    <w:rsid w:val="00A67779"/>
    <w:rsid w:val="00A7652A"/>
    <w:rsid w:val="00A8326B"/>
    <w:rsid w:val="00A859A6"/>
    <w:rsid w:val="00A919B1"/>
    <w:rsid w:val="00A92044"/>
    <w:rsid w:val="00A97A5C"/>
    <w:rsid w:val="00AC1E70"/>
    <w:rsid w:val="00AC4DB5"/>
    <w:rsid w:val="00AE7CF8"/>
    <w:rsid w:val="00AF323B"/>
    <w:rsid w:val="00AF3A9E"/>
    <w:rsid w:val="00B105C2"/>
    <w:rsid w:val="00B17721"/>
    <w:rsid w:val="00B42349"/>
    <w:rsid w:val="00B44EC4"/>
    <w:rsid w:val="00B461CD"/>
    <w:rsid w:val="00BA0119"/>
    <w:rsid w:val="00BA0750"/>
    <w:rsid w:val="00BB10E5"/>
    <w:rsid w:val="00BB14C4"/>
    <w:rsid w:val="00BB5666"/>
    <w:rsid w:val="00BE2273"/>
    <w:rsid w:val="00BE4E07"/>
    <w:rsid w:val="00BE588F"/>
    <w:rsid w:val="00BE7B34"/>
    <w:rsid w:val="00BF0EED"/>
    <w:rsid w:val="00BF2D12"/>
    <w:rsid w:val="00BF344A"/>
    <w:rsid w:val="00C022AA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B4CAD"/>
    <w:rsid w:val="00CC0067"/>
    <w:rsid w:val="00CD4AA6"/>
    <w:rsid w:val="00CD6AF9"/>
    <w:rsid w:val="00CF733C"/>
    <w:rsid w:val="00D00457"/>
    <w:rsid w:val="00D02AEE"/>
    <w:rsid w:val="00D11909"/>
    <w:rsid w:val="00D1426A"/>
    <w:rsid w:val="00D147D5"/>
    <w:rsid w:val="00D163A7"/>
    <w:rsid w:val="00D22231"/>
    <w:rsid w:val="00D27524"/>
    <w:rsid w:val="00D36F6E"/>
    <w:rsid w:val="00D41EB4"/>
    <w:rsid w:val="00D4460A"/>
    <w:rsid w:val="00D606AC"/>
    <w:rsid w:val="00D64CA1"/>
    <w:rsid w:val="00D66668"/>
    <w:rsid w:val="00D75CBA"/>
    <w:rsid w:val="00D93560"/>
    <w:rsid w:val="00D958EC"/>
    <w:rsid w:val="00DA0A31"/>
    <w:rsid w:val="00DB24F4"/>
    <w:rsid w:val="00DC666C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7864"/>
    <w:rsid w:val="00EF13CE"/>
    <w:rsid w:val="00F00B75"/>
    <w:rsid w:val="00F15F05"/>
    <w:rsid w:val="00F20742"/>
    <w:rsid w:val="00F22530"/>
    <w:rsid w:val="00F23051"/>
    <w:rsid w:val="00F2717E"/>
    <w:rsid w:val="00F278F0"/>
    <w:rsid w:val="00F342D2"/>
    <w:rsid w:val="00F42977"/>
    <w:rsid w:val="00F511B3"/>
    <w:rsid w:val="00F555A1"/>
    <w:rsid w:val="00F65C9E"/>
    <w:rsid w:val="00F72685"/>
    <w:rsid w:val="00F84F22"/>
    <w:rsid w:val="00F85913"/>
    <w:rsid w:val="00FA4B67"/>
    <w:rsid w:val="00FA67CB"/>
    <w:rsid w:val="00FB0039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B10C3EC-C2B3-4F2A-B3D1-FB3BC3FBD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nhideWhenUsed/>
    <w:qFormat/>
    <w:rsid w:val="0094760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4760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4760C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4760C"/>
    <w:rPr>
      <w:rFonts w:ascii="Calibri" w:eastAsia="Calibri" w:hAnsi="Calibri"/>
    </w:rPr>
  </w:style>
  <w:style w:type="character" w:customStyle="1" w:styleId="mechtexChar">
    <w:name w:val="mechtex Char"/>
    <w:link w:val="mechtex"/>
    <w:locked/>
    <w:rsid w:val="0094760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94760C"/>
    <w:pPr>
      <w:jc w:val="center"/>
    </w:pPr>
    <w:rPr>
      <w:rFonts w:ascii="Arial Armenian" w:hAnsi="Arial Armenian"/>
      <w:sz w:val="22"/>
      <w:lang w:val="en-US"/>
    </w:rPr>
  </w:style>
  <w:style w:type="character" w:customStyle="1" w:styleId="Heading3Char">
    <w:name w:val="Heading 3 Char"/>
    <w:basedOn w:val="DefaultParagraphFont"/>
    <w:link w:val="Heading3"/>
    <w:rsid w:val="00970200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70200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70200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70200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70200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70200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70200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70200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70200"/>
    <w:rPr>
      <w:sz w:val="16"/>
      <w:szCs w:val="16"/>
      <w:lang w:val="en-GB" w:eastAsia="ru-RU"/>
    </w:rPr>
  </w:style>
  <w:style w:type="character" w:customStyle="1" w:styleId="FooterChar">
    <w:name w:val="Footer Char"/>
    <w:basedOn w:val="DefaultParagraphFont"/>
    <w:link w:val="Footer"/>
    <w:rsid w:val="00970200"/>
    <w:rPr>
      <w:lang w:val="en-GB" w:eastAsia="ru-RU"/>
    </w:rPr>
  </w:style>
  <w:style w:type="paragraph" w:customStyle="1" w:styleId="DefaultParagraphFontParaChar">
    <w:name w:val="Default Paragraph Font Para Char"/>
    <w:basedOn w:val="Normal"/>
    <w:qFormat/>
    <w:locked/>
    <w:rsid w:val="00970200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70200"/>
    <w:rPr>
      <w:b/>
      <w:bCs/>
    </w:rPr>
  </w:style>
  <w:style w:type="paragraph" w:customStyle="1" w:styleId="Default">
    <w:name w:val="Default"/>
    <w:qFormat/>
    <w:rsid w:val="0097020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970200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7020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0200"/>
    <w:rPr>
      <w:sz w:val="18"/>
      <w:szCs w:val="18"/>
      <w:lang w:val="en-GB" w:eastAsia="ru-RU"/>
    </w:rPr>
  </w:style>
  <w:style w:type="character" w:styleId="PageNumber">
    <w:name w:val="page number"/>
    <w:basedOn w:val="DefaultParagraphFont"/>
    <w:rsid w:val="00970200"/>
  </w:style>
  <w:style w:type="paragraph" w:customStyle="1" w:styleId="Style15">
    <w:name w:val="Style1.5"/>
    <w:basedOn w:val="Normal"/>
    <w:qFormat/>
    <w:rsid w:val="00970200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970200"/>
    <w:pPr>
      <w:jc w:val="both"/>
    </w:pPr>
    <w:rPr>
      <w:rFonts w:eastAsiaTheme="minorHAnsi" w:cstheme="minorBidi"/>
      <w:szCs w:val="22"/>
      <w:lang w:val="ru-RU"/>
    </w:rPr>
  </w:style>
  <w:style w:type="paragraph" w:customStyle="1" w:styleId="russtyle">
    <w:name w:val="russtyle"/>
    <w:basedOn w:val="Normal"/>
    <w:qFormat/>
    <w:rsid w:val="00970200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3">
    <w:name w:val="Style3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6">
    <w:name w:val="Style6"/>
    <w:basedOn w:val="mechtex"/>
    <w:qFormat/>
    <w:rsid w:val="00970200"/>
    <w:rPr>
      <w:rFonts w:eastAsiaTheme="minorHAnsi" w:cstheme="minorBidi"/>
      <w:szCs w:val="22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70200"/>
    <w:rPr>
      <w:color w:val="800080" w:themeColor="followedHyperlink"/>
      <w:u w:val="single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2">
    <w:name w:val="Balloon Text Char2"/>
    <w:basedOn w:val="DefaultParagraphFont"/>
    <w:semiHidden/>
    <w:locked/>
    <w:rsid w:val="00970200"/>
    <w:rPr>
      <w:sz w:val="18"/>
      <w:szCs w:val="18"/>
      <w:lang w:val="en-GB" w:eastAsia="ru-RU"/>
    </w:rPr>
  </w:style>
  <w:style w:type="character" w:customStyle="1" w:styleId="Heading7Char1">
    <w:name w:val="Heading 7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Heading8Char1">
    <w:name w:val="Heading 8 Char1"/>
    <w:basedOn w:val="DefaultParagraphFont"/>
    <w:semiHidden/>
    <w:rsid w:val="00970200"/>
    <w:rPr>
      <w:rFonts w:asciiTheme="majorHAnsi" w:eastAsiaTheme="majorEastAsia" w:hAnsiTheme="majorHAnsi" w:cstheme="majorBidi"/>
      <w:color w:val="404040" w:themeColor="text1" w:themeTint="BF"/>
      <w:lang w:val="en-GB" w:eastAsia="ru-RU"/>
    </w:rPr>
  </w:style>
  <w:style w:type="character" w:customStyle="1" w:styleId="Heading9Char1">
    <w:name w:val="Heading 9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BodyTextIndentChar1">
    <w:name w:val="Body Text Inden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1">
    <w:name w:val="Body Tex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2Char1">
    <w:name w:val="Body Text 2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97020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1">
    <w:name w:val="Balloon Text Char1"/>
    <w:basedOn w:val="DefaultParagraphFont"/>
    <w:semiHidden/>
    <w:rsid w:val="00970200"/>
    <w:rPr>
      <w:rFonts w:ascii="Tahoma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1827</Words>
  <Characters>10417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https://mul-edu.gov.am/tasks/docs/attachment.php?id=322774&amp;fn=Naxarar_blank.docx&amp;out=1&amp;token=</cp:keywords>
  <cp:lastModifiedBy>Sergey Tashcyan</cp:lastModifiedBy>
  <cp:revision>23</cp:revision>
  <dcterms:created xsi:type="dcterms:W3CDTF">2020-03-21T17:51:00Z</dcterms:created>
  <dcterms:modified xsi:type="dcterms:W3CDTF">2020-06-03T17:04:00Z</dcterms:modified>
</cp:coreProperties>
</file>