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F92" w:rsidRPr="000E7BAB" w:rsidRDefault="005C5F92" w:rsidP="005C5F92">
      <w:pPr>
        <w:tabs>
          <w:tab w:val="left" w:pos="3555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C5F92" w:rsidRPr="000E7BAB" w:rsidRDefault="005C5F92" w:rsidP="005C5F92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C5F92" w:rsidRPr="000E7BAB" w:rsidRDefault="005C5F92" w:rsidP="005C5F9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7BAB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5C5F92" w:rsidRPr="000E7BAB" w:rsidRDefault="005C5F92" w:rsidP="005C5F9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E7BAB"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5C5F92" w:rsidRPr="000E7BAB" w:rsidRDefault="005C5F92" w:rsidP="005C5F92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214D0F" w:rsidRPr="000E7BAB" w:rsidRDefault="00923CE8" w:rsidP="00214D0F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923CE8">
        <w:rPr>
          <w:rFonts w:ascii="GHEA Grapalat" w:hAnsi="GHEA Grapalat"/>
          <w:sz w:val="24"/>
          <w:szCs w:val="24"/>
          <w:lang w:val="hy-AM"/>
        </w:rPr>
        <w:t xml:space="preserve">«ԱԶԱՏՈՒԹՅՈՒՆԻՑ ԶՐԿԵԼՈՒ ՀԵՏ ՉԿԱՊՎԱԾ ՊԱՏԻԺՆԵՐԻ ԿԱՏԱՐՄԱՆ ՓՈԽԱՆՑՄԱՆ ՄԱՍԻՆ» ԱՆԿԱԽ ՊԵՏՈՒԹՅՈՒՆՆԵՐԻ ՀԱՄԱԳՈՐԾԱԿՑՈՒԹՅԱՆ ՄԱՍՆԱԿԻՑ ՊԵՏՈՒԹՅՈՒՆՆԵՐԻ </w:t>
      </w:r>
      <w:r w:rsidR="005C5F92" w:rsidRPr="000E7BAB">
        <w:rPr>
          <w:rFonts w:ascii="GHEA Grapalat" w:hAnsi="GHEA Grapalat"/>
          <w:sz w:val="24"/>
          <w:szCs w:val="24"/>
          <w:lang w:val="hy-AM"/>
        </w:rPr>
        <w:t>ԿՈՆՎԵՆՑԻԱՅԻ</w:t>
      </w:r>
      <w:r w:rsidR="00214D0F" w:rsidRPr="000E7BAB">
        <w:rPr>
          <w:rFonts w:ascii="GHEA Grapalat" w:hAnsi="GHEA Grapalat"/>
          <w:sz w:val="24"/>
          <w:szCs w:val="24"/>
          <w:lang w:val="hy-AM"/>
        </w:rPr>
        <w:t xml:space="preserve"> ՎԱՎԵՐԱՑՄԱՆ</w:t>
      </w:r>
    </w:p>
    <w:p w:rsidR="005C5F92" w:rsidRPr="000E7BAB" w:rsidRDefault="005C5F92" w:rsidP="00214D0F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0E7BAB">
        <w:rPr>
          <w:rFonts w:ascii="GHEA Grapalat" w:hAnsi="GHEA Grapalat"/>
          <w:sz w:val="24"/>
          <w:szCs w:val="24"/>
          <w:lang w:val="hy-AM"/>
        </w:rPr>
        <w:t xml:space="preserve"> ՆՊԱՏԱԿԱՀԱՐՄԱՐՈՒԹՅԱՆ </w:t>
      </w:r>
      <w:r w:rsidRPr="000E7BAB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487AC0" w:rsidRPr="000E7BAB" w:rsidRDefault="00487AC0" w:rsidP="00487AC0">
      <w:pPr>
        <w:spacing w:after="0" w:line="360" w:lineRule="auto"/>
        <w:ind w:right="-31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E7BAB" w:rsidRPr="000E7BAB" w:rsidRDefault="00923CE8" w:rsidP="007F3896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23CE8">
        <w:rPr>
          <w:rFonts w:ascii="GHEA Grapalat" w:eastAsia="Times New Roman" w:hAnsi="GHEA Grapalat" w:cs="Sylfaen"/>
          <w:sz w:val="24"/>
          <w:szCs w:val="24"/>
          <w:lang w:val="hy-AM" w:eastAsia="ru-RU"/>
        </w:rPr>
        <w:t>«Ազատությունից զրկելու հետ չկապված պատիժների կատարման փոխանցման մասին» Անկախ պետությունների համագործակցության մասնակից պետությունների կոնվենցիան</w:t>
      </w:r>
      <w:r w:rsidR="00033761" w:rsidRPr="00033761">
        <w:rPr>
          <w:rFonts w:ascii="GHEA Grapalat" w:hAnsi="GHEA Grapalat"/>
          <w:sz w:val="24"/>
          <w:szCs w:val="24"/>
          <w:lang w:val="hy-AM"/>
        </w:rPr>
        <w:t xml:space="preserve"> </w:t>
      </w:r>
      <w:r w:rsidR="000E7BAB" w:rsidRPr="000E7BAB">
        <w:rPr>
          <w:rFonts w:ascii="GHEA Grapalat" w:hAnsi="GHEA Grapalat"/>
          <w:sz w:val="24"/>
          <w:szCs w:val="24"/>
          <w:lang w:val="hy-AM"/>
        </w:rPr>
        <w:t>ստորագրվել է 2019թ</w:t>
      </w:r>
      <w:r w:rsidR="00A316CE" w:rsidRPr="00F34543">
        <w:rPr>
          <w:rFonts w:ascii="GHEA Grapalat" w:hAnsi="GHEA Grapalat"/>
          <w:sz w:val="24"/>
          <w:szCs w:val="24"/>
          <w:lang w:val="hy-AM"/>
        </w:rPr>
        <w:t>.</w:t>
      </w:r>
      <w:r w:rsidR="000E7BAB" w:rsidRPr="000E7BAB">
        <w:rPr>
          <w:rFonts w:ascii="GHEA Grapalat" w:hAnsi="GHEA Grapalat"/>
          <w:sz w:val="24"/>
          <w:szCs w:val="24"/>
          <w:lang w:val="hy-AM"/>
        </w:rPr>
        <w:t xml:space="preserve"> հոկտեմբերի 11-ին Հայաստանի Հանրապետության, Բելառուսի Հանրապետության, Ղազախստանի Հանրապետության (վերապահումով), Ղրղզստանի Հանրապետության, Ռուսաստանի Դաշնության և Ուզբեկստանի Հանրապետության միջև:</w:t>
      </w:r>
    </w:p>
    <w:p w:rsidR="007F3896" w:rsidRPr="000E7BAB" w:rsidRDefault="000E7BAB" w:rsidP="007F3896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E7BAB">
        <w:rPr>
          <w:rFonts w:ascii="GHEA Grapalat" w:hAnsi="GHEA Grapalat"/>
          <w:sz w:val="24"/>
          <w:szCs w:val="24"/>
          <w:lang w:val="hy-AM"/>
        </w:rPr>
        <w:t>Կոնվենցիայի</w:t>
      </w:r>
      <w:r w:rsidR="007F3896" w:rsidRPr="000E7BAB">
        <w:rPr>
          <w:rFonts w:ascii="GHEA Grapalat" w:hAnsi="GHEA Grapalat"/>
          <w:sz w:val="24"/>
          <w:szCs w:val="24"/>
          <w:lang w:val="hy-AM"/>
        </w:rPr>
        <w:t xml:space="preserve"> նպատակն է Անկախ պետությունների համագործակցության մասնակից  պետությունների  ինքնիշխանությունը հարգելու և ներքին գործերին չմիջամտելու</w:t>
      </w:r>
      <w:r w:rsidR="00D32DE9" w:rsidRPr="000E7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96" w:rsidRPr="000E7BAB">
        <w:rPr>
          <w:rFonts w:ascii="GHEA Grapalat" w:hAnsi="GHEA Grapalat"/>
          <w:sz w:val="24"/>
          <w:szCs w:val="24"/>
          <w:lang w:val="hy-AM"/>
        </w:rPr>
        <w:t>սկզբունքների հիման վրա միջ</w:t>
      </w:r>
      <w:bookmarkStart w:id="0" w:name="_GoBack"/>
      <w:bookmarkEnd w:id="0"/>
      <w:r w:rsidR="007F3896" w:rsidRPr="000E7BAB">
        <w:rPr>
          <w:rFonts w:ascii="GHEA Grapalat" w:hAnsi="GHEA Grapalat"/>
          <w:sz w:val="24"/>
          <w:szCs w:val="24"/>
          <w:lang w:val="hy-AM"/>
        </w:rPr>
        <w:t>ազգային համագործակցության ամրապնդումը և քրեական արդարադատության</w:t>
      </w:r>
      <w:r w:rsidR="00EC41D7" w:rsidRPr="000E7BAB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96" w:rsidRPr="000E7BAB">
        <w:rPr>
          <w:rFonts w:ascii="GHEA Grapalat" w:hAnsi="GHEA Grapalat"/>
          <w:sz w:val="24"/>
          <w:szCs w:val="24"/>
          <w:lang w:val="hy-AM"/>
        </w:rPr>
        <w:t xml:space="preserve">ոլորտում փոխադարձ օգնության ընդլայնումը: </w:t>
      </w:r>
    </w:p>
    <w:p w:rsidR="00FF7CC3" w:rsidRPr="000E7BAB" w:rsidRDefault="007F3896" w:rsidP="007F3896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E7BAB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0E7BAB" w:rsidRPr="000E7BAB">
        <w:rPr>
          <w:rFonts w:ascii="GHEA Grapalat" w:hAnsi="GHEA Grapalat"/>
          <w:sz w:val="24"/>
          <w:szCs w:val="24"/>
          <w:lang w:val="hy-AM"/>
        </w:rPr>
        <w:t xml:space="preserve">Կոնվենցիան </w:t>
      </w:r>
      <w:r w:rsidR="004D1D51" w:rsidRPr="000E7BAB">
        <w:rPr>
          <w:rFonts w:ascii="GHEA Grapalat" w:hAnsi="GHEA Grapalat"/>
          <w:sz w:val="24"/>
          <w:szCs w:val="24"/>
          <w:lang w:val="hy-AM"/>
        </w:rPr>
        <w:t xml:space="preserve">կարգավորում է ԱՊՀ մասնակից պետությունների հարաբերությունները՝ </w:t>
      </w:r>
      <w:r w:rsidR="00EC41D7" w:rsidRPr="000E7BAB">
        <w:rPr>
          <w:rFonts w:ascii="GHEA Grapalat" w:hAnsi="GHEA Grapalat"/>
          <w:sz w:val="24"/>
          <w:szCs w:val="24"/>
          <w:lang w:val="hy-AM"/>
        </w:rPr>
        <w:t xml:space="preserve">կապված </w:t>
      </w:r>
      <w:r w:rsidR="004D1D51" w:rsidRPr="000E7BAB">
        <w:rPr>
          <w:rFonts w:ascii="GHEA Grapalat" w:hAnsi="GHEA Grapalat"/>
          <w:sz w:val="24"/>
          <w:szCs w:val="24"/>
          <w:lang w:val="hy-AM"/>
        </w:rPr>
        <w:t xml:space="preserve">պատժի նշանակման պետության դատարանի կողմից պատժի  կատարման  պետության քաղաքացու նկատմամբ նշանակված՝ </w:t>
      </w:r>
      <w:r w:rsidR="00617443" w:rsidRPr="000E7BAB">
        <w:rPr>
          <w:rFonts w:ascii="GHEA Grapalat" w:hAnsi="GHEA Grapalat"/>
          <w:sz w:val="24"/>
          <w:szCs w:val="24"/>
          <w:lang w:val="hy-AM"/>
        </w:rPr>
        <w:t>ազատազրկման հետ չկապված պատիժներ</w:t>
      </w:r>
      <w:r w:rsidR="00713CE9" w:rsidRPr="000E7BAB">
        <w:rPr>
          <w:rFonts w:ascii="GHEA Grapalat" w:hAnsi="GHEA Grapalat"/>
          <w:sz w:val="24"/>
          <w:szCs w:val="24"/>
          <w:lang w:val="hy-AM"/>
        </w:rPr>
        <w:t>ի</w:t>
      </w:r>
      <w:r w:rsidR="00617443" w:rsidRPr="000E7BAB">
        <w:rPr>
          <w:rFonts w:ascii="GHEA Grapalat" w:hAnsi="GHEA Grapalat"/>
          <w:sz w:val="24"/>
          <w:szCs w:val="24"/>
          <w:lang w:val="hy-AM"/>
        </w:rPr>
        <w:t xml:space="preserve"> և (կամ) քրեաիրավական բնույթի միջոցների </w:t>
      </w:r>
      <w:r w:rsidR="00EC41D7" w:rsidRPr="000E7BAB">
        <w:rPr>
          <w:rFonts w:ascii="GHEA Grapalat" w:hAnsi="GHEA Grapalat"/>
          <w:sz w:val="24"/>
          <w:szCs w:val="24"/>
          <w:lang w:val="hy-AM"/>
        </w:rPr>
        <w:t>կիրառման հետ</w:t>
      </w:r>
      <w:r w:rsidR="00617443" w:rsidRPr="000E7BAB">
        <w:rPr>
          <w:rFonts w:ascii="GHEA Grapalat" w:hAnsi="GHEA Grapalat"/>
          <w:sz w:val="24"/>
          <w:szCs w:val="24"/>
          <w:lang w:val="hy-AM"/>
        </w:rPr>
        <w:t>:</w:t>
      </w:r>
      <w:r w:rsidR="00FF7CC3" w:rsidRPr="000E7BAB">
        <w:rPr>
          <w:rFonts w:ascii="GHEA Grapalat" w:hAnsi="GHEA Grapalat"/>
          <w:sz w:val="24"/>
          <w:szCs w:val="24"/>
          <w:lang w:val="hy-AM"/>
        </w:rPr>
        <w:t xml:space="preserve"> Կոնվենցիայի դրույթները կիրառվում են օրինական ուժի մեջ մտած այն դատական </w:t>
      </w:r>
      <w:r w:rsidR="00FF7CC3" w:rsidRPr="000E7BAB">
        <w:rPr>
          <w:rFonts w:ascii="GHEA Grapalat" w:hAnsi="GHEA Grapalat"/>
          <w:sz w:val="24"/>
          <w:szCs w:val="24"/>
          <w:lang w:val="hy-AM"/>
        </w:rPr>
        <w:lastRenderedPageBreak/>
        <w:t>վճիռների նկատմամբ, որոնց հիման վրա նշանակվել են ազատազրկման հետ չկապված պատիժներ և կիրառվել են քրեաիրավական բնույթի միջոցներ։</w:t>
      </w:r>
    </w:p>
    <w:p w:rsidR="005C5F92" w:rsidRPr="000E7BAB" w:rsidRDefault="00A3517E" w:rsidP="00FF7CC3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E7BAB">
        <w:rPr>
          <w:rFonts w:ascii="GHEA Grapalat" w:hAnsi="GHEA Grapalat"/>
          <w:sz w:val="24"/>
          <w:szCs w:val="24"/>
          <w:lang w:val="hy-AM"/>
        </w:rPr>
        <w:t>Կոնվե</w:t>
      </w:r>
      <w:r w:rsidR="000E7BAB" w:rsidRPr="000E7BAB">
        <w:rPr>
          <w:rFonts w:ascii="GHEA Grapalat" w:hAnsi="GHEA Grapalat"/>
          <w:sz w:val="24"/>
          <w:szCs w:val="24"/>
          <w:lang w:val="hy-AM"/>
        </w:rPr>
        <w:t xml:space="preserve">նցիայով </w:t>
      </w:r>
      <w:r w:rsidRPr="000E7BAB">
        <w:rPr>
          <w:rFonts w:ascii="GHEA Grapalat" w:hAnsi="GHEA Grapalat"/>
          <w:sz w:val="24"/>
          <w:szCs w:val="24"/>
          <w:lang w:val="hy-AM"/>
        </w:rPr>
        <w:t>սահմանվում են պատժի կատարման փոխանցման մասին միջնորդությամբ դիմելու Պայմանավորվող կողմերի իրավունքները,</w:t>
      </w:r>
      <w:r w:rsidR="007F3896" w:rsidRPr="000E7B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7BAB">
        <w:rPr>
          <w:rFonts w:ascii="GHEA Grapalat" w:hAnsi="GHEA Grapalat"/>
          <w:sz w:val="24"/>
          <w:szCs w:val="24"/>
          <w:lang w:val="hy-AM"/>
        </w:rPr>
        <w:t xml:space="preserve">հարցումներ ուղարկելու և պատասխաններ ստանալու կարգն ու պայմանները, հարցման կատարումը մերժելու հիմքերը, պատժի կատարումը փոխանցելու կարգը, </w:t>
      </w:r>
      <w:r w:rsidR="007F3896" w:rsidRPr="000E7BAB">
        <w:rPr>
          <w:rFonts w:ascii="GHEA Grapalat" w:hAnsi="GHEA Grapalat"/>
          <w:sz w:val="24"/>
          <w:szCs w:val="24"/>
          <w:lang w:val="hy-AM"/>
        </w:rPr>
        <w:t>պ</w:t>
      </w:r>
      <w:r w:rsidRPr="000E7BAB">
        <w:rPr>
          <w:rFonts w:ascii="GHEA Grapalat" w:hAnsi="GHEA Grapalat"/>
          <w:sz w:val="24"/>
          <w:szCs w:val="24"/>
          <w:lang w:val="hy-AM"/>
        </w:rPr>
        <w:t>ատժի կատարումը փոխանցելու հետևանքներ սահմանող դրույթներ</w:t>
      </w:r>
      <w:r w:rsidR="00A316CE" w:rsidRPr="00F34543">
        <w:rPr>
          <w:rFonts w:ascii="GHEA Grapalat" w:hAnsi="GHEA Grapalat"/>
          <w:sz w:val="24"/>
          <w:szCs w:val="24"/>
          <w:lang w:val="hy-AM"/>
        </w:rPr>
        <w:t>ը</w:t>
      </w:r>
      <w:r w:rsidR="005C6F20" w:rsidRPr="000E7BAB">
        <w:rPr>
          <w:rFonts w:ascii="GHEA Grapalat" w:hAnsi="GHEA Grapalat"/>
          <w:sz w:val="24"/>
          <w:szCs w:val="24"/>
          <w:lang w:val="hy-AM"/>
        </w:rPr>
        <w:t>՝</w:t>
      </w:r>
      <w:r w:rsidRPr="000E7BAB">
        <w:rPr>
          <w:rFonts w:ascii="GHEA Grapalat" w:hAnsi="GHEA Grapalat"/>
          <w:sz w:val="24"/>
          <w:szCs w:val="24"/>
          <w:lang w:val="hy-AM"/>
        </w:rPr>
        <w:t xml:space="preserve"> պատժի նշանակման  և պատժի կատարման պետություններ</w:t>
      </w:r>
      <w:r w:rsidR="005C6F20" w:rsidRPr="000E7BAB">
        <w:rPr>
          <w:rFonts w:ascii="GHEA Grapalat" w:hAnsi="GHEA Grapalat"/>
          <w:sz w:val="24"/>
          <w:szCs w:val="24"/>
          <w:lang w:val="hy-AM"/>
        </w:rPr>
        <w:t>ի</w:t>
      </w:r>
      <w:r w:rsidRPr="000E7BAB">
        <w:rPr>
          <w:rFonts w:ascii="GHEA Grapalat" w:hAnsi="GHEA Grapalat"/>
          <w:sz w:val="24"/>
          <w:szCs w:val="24"/>
          <w:lang w:val="hy-AM"/>
        </w:rPr>
        <w:t xml:space="preserve"> համար, ինչպես նաև դատական վճռի </w:t>
      </w:r>
      <w:r w:rsidR="00487AC0" w:rsidRPr="000E7BAB">
        <w:rPr>
          <w:rFonts w:ascii="GHEA Grapalat" w:hAnsi="GHEA Grapalat"/>
          <w:sz w:val="24"/>
          <w:szCs w:val="24"/>
          <w:lang w:val="hy-AM"/>
        </w:rPr>
        <w:t xml:space="preserve">վերանայման, ներման և համաներման հետ  կապված </w:t>
      </w:r>
      <w:r w:rsidR="006B77F0" w:rsidRPr="000E7BAB">
        <w:rPr>
          <w:rFonts w:ascii="GHEA Grapalat" w:hAnsi="GHEA Grapalat"/>
          <w:sz w:val="24"/>
          <w:szCs w:val="24"/>
          <w:lang w:val="hy-AM"/>
        </w:rPr>
        <w:t>իրավահարաբերություն</w:t>
      </w:r>
      <w:r w:rsidR="00487AC0" w:rsidRPr="000E7BAB">
        <w:rPr>
          <w:rFonts w:ascii="GHEA Grapalat" w:hAnsi="GHEA Grapalat"/>
          <w:sz w:val="24"/>
          <w:szCs w:val="24"/>
          <w:lang w:val="hy-AM"/>
        </w:rPr>
        <w:t>ներ</w:t>
      </w:r>
      <w:r w:rsidR="00A316CE" w:rsidRPr="00F34543">
        <w:rPr>
          <w:rFonts w:ascii="GHEA Grapalat" w:hAnsi="GHEA Grapalat"/>
          <w:sz w:val="24"/>
          <w:szCs w:val="24"/>
          <w:lang w:val="hy-AM"/>
        </w:rPr>
        <w:t>ը</w:t>
      </w:r>
      <w:r w:rsidR="00487AC0" w:rsidRPr="000E7BAB">
        <w:rPr>
          <w:rFonts w:ascii="GHEA Grapalat" w:hAnsi="GHEA Grapalat"/>
          <w:sz w:val="24"/>
          <w:szCs w:val="24"/>
          <w:lang w:val="hy-AM"/>
        </w:rPr>
        <w:t>:</w:t>
      </w:r>
    </w:p>
    <w:p w:rsidR="005C5F92" w:rsidRPr="000E7BAB" w:rsidRDefault="005C5F92" w:rsidP="007F3896">
      <w:pPr>
        <w:spacing w:after="0" w:line="360" w:lineRule="auto"/>
        <w:ind w:right="-31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E7BAB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0E7B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7BAB">
        <w:rPr>
          <w:rFonts w:ascii="GHEA Grapalat" w:hAnsi="GHEA Grapalat" w:cs="Arial"/>
          <w:sz w:val="24"/>
          <w:szCs w:val="24"/>
          <w:lang w:val="hy-AM"/>
        </w:rPr>
        <w:t>վերոնշյալից</w:t>
      </w:r>
      <w:r w:rsidR="00FF7CC3" w:rsidRPr="000E7BAB">
        <w:rPr>
          <w:rFonts w:ascii="GHEA Grapalat" w:hAnsi="GHEA Grapalat" w:cs="Arial"/>
          <w:sz w:val="24"/>
          <w:szCs w:val="24"/>
          <w:lang w:val="hy-AM"/>
        </w:rPr>
        <w:t>՝</w:t>
      </w:r>
      <w:r w:rsidR="00923CE8" w:rsidRPr="00923C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23CE8">
        <w:rPr>
          <w:rFonts w:ascii="GHEA Grapalat" w:hAnsi="GHEA Grapalat" w:cs="Arial"/>
          <w:sz w:val="24"/>
          <w:szCs w:val="24"/>
          <w:lang w:val="hy-AM"/>
        </w:rPr>
        <w:t xml:space="preserve">ՀՀ արդարադատության նախարարությունը  նպատակահարմար է գտնում </w:t>
      </w:r>
      <w:r w:rsidR="00923CE8" w:rsidRPr="00923CE8">
        <w:rPr>
          <w:rFonts w:ascii="GHEA Grapalat" w:hAnsi="GHEA Grapalat" w:cs="Arial"/>
          <w:sz w:val="24"/>
          <w:szCs w:val="24"/>
          <w:lang w:val="hy-AM"/>
        </w:rPr>
        <w:t xml:space="preserve">«Ազատությունից զրկելու հետ չկապված պատիժների կատարման փոխանցման մասին» Անկախ պետությունների համագործակցության մասնակից պետությունների </w:t>
      </w:r>
      <w:r w:rsidRPr="000E7BAB">
        <w:rPr>
          <w:rFonts w:ascii="GHEA Grapalat" w:hAnsi="GHEA Grapalat"/>
          <w:sz w:val="24"/>
          <w:szCs w:val="24"/>
          <w:lang w:val="hy-AM"/>
        </w:rPr>
        <w:t xml:space="preserve"> կոնվենցիայի </w:t>
      </w:r>
      <w:r w:rsidR="000E7BAB" w:rsidRPr="000E7BAB">
        <w:rPr>
          <w:rFonts w:ascii="GHEA Grapalat" w:hAnsi="GHEA Grapalat" w:cs="Arial"/>
          <w:sz w:val="24"/>
          <w:szCs w:val="24"/>
          <w:lang w:val="hy-AM"/>
        </w:rPr>
        <w:t>վավերացումը</w:t>
      </w:r>
      <w:r w:rsidRPr="000E7BAB">
        <w:rPr>
          <w:rFonts w:ascii="GHEA Grapalat" w:hAnsi="GHEA Grapalat" w:cs="Arial"/>
          <w:sz w:val="24"/>
          <w:szCs w:val="24"/>
          <w:lang w:val="hy-AM"/>
        </w:rPr>
        <w:t>:</w:t>
      </w:r>
    </w:p>
    <w:p w:rsidR="005C5F92" w:rsidRPr="000E7BAB" w:rsidRDefault="005C5F92" w:rsidP="007F3896">
      <w:pPr>
        <w:spacing w:after="0" w:line="360" w:lineRule="auto"/>
        <w:ind w:right="-28"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0FED" w:rsidRPr="000E7BAB" w:rsidRDefault="00AB7A04">
      <w:pPr>
        <w:rPr>
          <w:rFonts w:ascii="GHEA Grapalat" w:hAnsi="GHEA Grapalat"/>
          <w:sz w:val="24"/>
          <w:szCs w:val="24"/>
          <w:lang w:val="hy-AM"/>
        </w:rPr>
      </w:pPr>
      <w:r w:rsidRPr="000E7BAB">
        <w:rPr>
          <w:rFonts w:ascii="GHEA Grapalat" w:hAnsi="GHEA Grapalat"/>
          <w:sz w:val="24"/>
          <w:szCs w:val="24"/>
          <w:lang w:val="hy-AM"/>
        </w:rPr>
        <w:tab/>
      </w:r>
    </w:p>
    <w:p w:rsidR="00551731" w:rsidRPr="000E7BAB" w:rsidRDefault="00B50FED">
      <w:pPr>
        <w:rPr>
          <w:rFonts w:ascii="GHEA Grapalat" w:hAnsi="GHEA Grapalat"/>
          <w:b/>
          <w:sz w:val="24"/>
          <w:szCs w:val="24"/>
          <w:lang w:val="hy-AM"/>
        </w:rPr>
      </w:pPr>
      <w:r w:rsidRPr="000E7BAB">
        <w:rPr>
          <w:rFonts w:ascii="GHEA Grapalat" w:hAnsi="GHEA Grapalat"/>
          <w:sz w:val="24"/>
          <w:szCs w:val="24"/>
          <w:lang w:val="hy-AM"/>
        </w:rPr>
        <w:tab/>
      </w:r>
      <w:r w:rsidRPr="000E7BAB">
        <w:rPr>
          <w:rFonts w:ascii="GHEA Grapalat" w:hAnsi="GHEA Grapalat"/>
          <w:b/>
          <w:sz w:val="24"/>
          <w:szCs w:val="24"/>
          <w:lang w:val="hy-AM"/>
        </w:rPr>
        <w:t>ՆԱԽԱՐԱՐԻ ՏԵՂԱԿԱԼ՝</w:t>
      </w:r>
    </w:p>
    <w:p w:rsidR="00B50FED" w:rsidRPr="000E7BAB" w:rsidRDefault="00B50FED" w:rsidP="00B50FED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E7BAB">
        <w:rPr>
          <w:rFonts w:ascii="GHEA Grapalat" w:hAnsi="GHEA Grapalat"/>
          <w:b/>
          <w:sz w:val="24"/>
          <w:szCs w:val="24"/>
          <w:lang w:val="hy-AM"/>
        </w:rPr>
        <w:t>ՔՐԻՍՏԻՆՆԵ ԳՐԻԳՈՐՅԱՆ</w:t>
      </w:r>
    </w:p>
    <w:sectPr w:rsidR="00B50FED" w:rsidRPr="000E7BAB" w:rsidSect="00817A88">
      <w:headerReference w:type="default" r:id="rId6"/>
      <w:footerReference w:type="default" r:id="rId7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CB5" w:rsidRDefault="000B7CB5" w:rsidP="00143114">
      <w:pPr>
        <w:spacing w:after="0" w:line="240" w:lineRule="auto"/>
      </w:pPr>
      <w:r>
        <w:separator/>
      </w:r>
    </w:p>
  </w:endnote>
  <w:endnote w:type="continuationSeparator" w:id="0">
    <w:p w:rsidR="000B7CB5" w:rsidRDefault="000B7CB5" w:rsidP="00143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9A1E4B" w:rsidRDefault="000B7CB5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476"/>
      <w:gridCol w:w="2004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0B7CB5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0B7CB5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802878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7F3896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033761">
            <w:rPr>
              <w:rFonts w:ascii="Art" w:hAnsi="Art"/>
              <w:noProof/>
              <w:sz w:val="16"/>
              <w:szCs w:val="16"/>
            </w:rPr>
            <w:t>2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0B7CB5" w:rsidP="00E138DE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CB5" w:rsidRDefault="000B7CB5" w:rsidP="00143114">
      <w:pPr>
        <w:spacing w:after="0" w:line="240" w:lineRule="auto"/>
      </w:pPr>
      <w:r>
        <w:separator/>
      </w:r>
    </w:p>
  </w:footnote>
  <w:footnote w:type="continuationSeparator" w:id="0">
    <w:p w:rsidR="000B7CB5" w:rsidRDefault="000B7CB5" w:rsidP="00143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3E4E79" w:rsidRDefault="00A316CE" w:rsidP="00E138DE">
    <w:pPr>
      <w:pStyle w:val="a3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b/>
        <w:noProof/>
        <w:color w:val="FF0000"/>
        <w:sz w:val="24"/>
        <w:szCs w:val="24"/>
        <w:lang w:val="en-GB"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7F3896"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="007F3896" w:rsidRPr="003E4E79">
      <w:rPr>
        <w:rFonts w:ascii="Sylfaen" w:eastAsia="SimSun" w:hAnsi="Sylfaen" w:cs="Arial"/>
        <w:sz w:val="20"/>
        <w:szCs w:val="20"/>
        <w:lang w:val="ru-RU"/>
      </w:rPr>
      <w:t>րդարադատության</w:t>
    </w:r>
    <w:proofErr w:type="spellEnd"/>
    <w:r w:rsidR="007F3896" w:rsidRPr="003E4E79">
      <w:rPr>
        <w:rFonts w:ascii="Sylfaen" w:eastAsia="SimSun" w:hAnsi="Sylfaen" w:cs="Arial"/>
        <w:sz w:val="20"/>
        <w:szCs w:val="20"/>
        <w:lang w:val="ru-RU"/>
      </w:rPr>
      <w:t xml:space="preserve"> </w:t>
    </w:r>
    <w:r w:rsidR="007F3896" w:rsidRPr="003E4E79">
      <w:rPr>
        <w:rFonts w:ascii="Art" w:eastAsia="SimSun" w:hAnsi="Art" w:cs="Arial"/>
        <w:sz w:val="20"/>
        <w:szCs w:val="20"/>
      </w:rPr>
      <w:t xml:space="preserve"> </w:t>
    </w:r>
    <w:r w:rsidR="007F3896" w:rsidRPr="003E4E79">
      <w:rPr>
        <w:rFonts w:eastAsia="SimSun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="007F3896" w:rsidRPr="003E4E79">
      <w:rPr>
        <w:rFonts w:ascii="Arial LatArm" w:eastAsia="SimSun" w:hAnsi="Arial LatArm" w:cs="Arial"/>
        <w:sz w:val="20"/>
        <w:szCs w:val="20"/>
      </w:rPr>
      <w:t xml:space="preserve"> </w:t>
    </w:r>
    <w:r w:rsidR="007F3896"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7F3896" w:rsidP="00E138DE">
    <w:pPr>
      <w:pStyle w:val="a3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proofErr w:type="spellStart"/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proofErr w:type="spellEnd"/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7F3896" w:rsidP="00E138DE">
    <w:pPr>
      <w:pStyle w:val="a3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0B7C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F92"/>
    <w:rsid w:val="00033761"/>
    <w:rsid w:val="00041C56"/>
    <w:rsid w:val="000B7CB5"/>
    <w:rsid w:val="000E7BAB"/>
    <w:rsid w:val="000F2B86"/>
    <w:rsid w:val="00143114"/>
    <w:rsid w:val="0016295C"/>
    <w:rsid w:val="001719A6"/>
    <w:rsid w:val="001D4903"/>
    <w:rsid w:val="00214D0F"/>
    <w:rsid w:val="00334A56"/>
    <w:rsid w:val="00362718"/>
    <w:rsid w:val="003A3A32"/>
    <w:rsid w:val="003A71F2"/>
    <w:rsid w:val="003D3377"/>
    <w:rsid w:val="00487AC0"/>
    <w:rsid w:val="004D1D51"/>
    <w:rsid w:val="004D6DAC"/>
    <w:rsid w:val="00551731"/>
    <w:rsid w:val="005865A1"/>
    <w:rsid w:val="005A1E85"/>
    <w:rsid w:val="005C5F92"/>
    <w:rsid w:val="005C6F20"/>
    <w:rsid w:val="006110DA"/>
    <w:rsid w:val="00617443"/>
    <w:rsid w:val="00695789"/>
    <w:rsid w:val="006B77F0"/>
    <w:rsid w:val="006D684A"/>
    <w:rsid w:val="00713CE9"/>
    <w:rsid w:val="007A73EE"/>
    <w:rsid w:val="007F3896"/>
    <w:rsid w:val="00802878"/>
    <w:rsid w:val="008235D9"/>
    <w:rsid w:val="00826DAC"/>
    <w:rsid w:val="00923CE8"/>
    <w:rsid w:val="009630A5"/>
    <w:rsid w:val="009B02BD"/>
    <w:rsid w:val="00A1461D"/>
    <w:rsid w:val="00A23509"/>
    <w:rsid w:val="00A316CE"/>
    <w:rsid w:val="00A3517E"/>
    <w:rsid w:val="00A75A29"/>
    <w:rsid w:val="00AB7A04"/>
    <w:rsid w:val="00B50FED"/>
    <w:rsid w:val="00B71ACB"/>
    <w:rsid w:val="00BC4F83"/>
    <w:rsid w:val="00BE7D2E"/>
    <w:rsid w:val="00D32DE9"/>
    <w:rsid w:val="00D64417"/>
    <w:rsid w:val="00DB5CB5"/>
    <w:rsid w:val="00E426DE"/>
    <w:rsid w:val="00E872EB"/>
    <w:rsid w:val="00EC41D7"/>
    <w:rsid w:val="00F25F3B"/>
    <w:rsid w:val="00F34543"/>
    <w:rsid w:val="00FF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E1C33E"/>
  <w15:docId w15:val="{0F1147AD-7A5E-4F62-B9CE-9B3AB318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F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5F9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5F92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5C5F9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C5F92"/>
    <w:rPr>
      <w:rFonts w:ascii="Calibri" w:eastAsia="Calibri" w:hAnsi="Calibri" w:cs="Times New Roman"/>
    </w:rPr>
  </w:style>
  <w:style w:type="character" w:customStyle="1" w:styleId="3">
    <w:name w:val="Основной текст (3)_"/>
    <w:basedOn w:val="a0"/>
    <w:link w:val="30"/>
    <w:rsid w:val="005C5F9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C5F92"/>
    <w:pPr>
      <w:widowControl w:val="0"/>
      <w:shd w:val="clear" w:color="auto" w:fill="FFFFFF"/>
      <w:spacing w:after="0" w:line="295" w:lineRule="exact"/>
      <w:jc w:val="center"/>
    </w:pPr>
    <w:rPr>
      <w:rFonts w:ascii="Times New Roman" w:eastAsia="Times New Roman" w:hAnsi="Times New Roman"/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23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23CE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Mulberry 2.0</cp:keywords>
  <cp:lastModifiedBy>Windows User</cp:lastModifiedBy>
  <cp:revision>3</cp:revision>
  <cp:lastPrinted>2019-10-02T12:01:00Z</cp:lastPrinted>
  <dcterms:created xsi:type="dcterms:W3CDTF">2020-05-05T17:11:00Z</dcterms:created>
  <dcterms:modified xsi:type="dcterms:W3CDTF">2020-05-05T17:21:00Z</dcterms:modified>
</cp:coreProperties>
</file>