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DA1126">
        <w:rPr>
          <w:rFonts w:ascii="GHEA Grapalat" w:hAnsi="GHEA Grapalat" w:cs="Sylfaen"/>
          <w:sz w:val="24"/>
          <w:lang w:val="hy-AM"/>
        </w:rPr>
        <w:t>մայիսի</w:t>
      </w:r>
      <w:r w:rsidR="0012342A">
        <w:rPr>
          <w:rFonts w:ascii="GHEA Grapalat" w:hAnsi="GHEA Grapalat"/>
          <w:sz w:val="24"/>
        </w:rPr>
        <w:t xml:space="preserve">  2020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6248F2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6248F2">
        <w:rPr>
          <w:rFonts w:ascii="GHEA Grapalat" w:eastAsia="Times New Roman" w:hAnsi="GHEA Grapalat" w:cs="Tahoma"/>
          <w:lang w:val="hy-AM" w:eastAsia="ru-RU"/>
        </w:rPr>
        <w:t>«ԱՐԺՈՒԹԱՅԻՆ ԿԱՐԳԱՎՈՐՄԱՆ և ԱՐԺՈՒԹԱՅԻՆ ՎԵՐԱՀՍԿՈՂՈՒԹՅԱՆ ՄԱՍԻՆ» ՀԱՅԱՍՏԱՆԻ ՀԱՆՐԱՊԵՏՈՒԹՅԱՆ Օ</w:t>
      </w:r>
      <w:r w:rsidR="00842746">
        <w:rPr>
          <w:rFonts w:ascii="GHEA Grapalat" w:eastAsia="Times New Roman" w:hAnsi="GHEA Grapalat" w:cs="Tahoma"/>
          <w:lang w:val="hy-AM" w:eastAsia="ru-RU"/>
        </w:rPr>
        <w:t xml:space="preserve">ՐԵՆՔՈՒՄ ՓՈՓՈԽՈՒԹՅՈՒՆ և ԼՐԱՑՈՒՄ </w:t>
      </w:r>
      <w:r w:rsidRPr="006248F2">
        <w:rPr>
          <w:rFonts w:ascii="GHEA Grapalat" w:eastAsia="Times New Roman" w:hAnsi="GHEA Grapalat" w:cs="Tahoma"/>
          <w:lang w:val="hy-AM" w:eastAsia="ru-RU"/>
        </w:rPr>
        <w:t>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034A63">
        <w:rPr>
          <w:rFonts w:ascii="GHEA Grapalat" w:hAnsi="GHEA Grapalat" w:cs="Sylfaen"/>
          <w:spacing w:val="10"/>
          <w:lang w:val="hy-AM"/>
        </w:rPr>
        <w:t>ՈՒՆ</w:t>
      </w:r>
      <w:r w:rsidR="00594E59">
        <w:rPr>
          <w:rFonts w:ascii="GHEA Grapalat" w:hAnsi="GHEA Grapalat" w:cs="Sylfaen"/>
          <w:spacing w:val="10"/>
          <w:lang w:val="hy-AM"/>
        </w:rPr>
        <w:t>Ն</w:t>
      </w:r>
      <w:r w:rsidR="00034A63">
        <w:rPr>
          <w:rFonts w:ascii="GHEA Grapalat" w:hAnsi="GHEA Grapalat" w:cs="Sylfaen"/>
          <w:spacing w:val="10"/>
          <w:lang w:val="hy-AM"/>
        </w:rPr>
        <w:t>ԵՐԻ</w:t>
      </w:r>
      <w:r w:rsidR="007E481E" w:rsidRPr="00000629">
        <w:rPr>
          <w:rFonts w:ascii="GHEA Grapalat" w:hAnsi="GHEA Grapalat" w:cs="Sylfaen"/>
          <w:spacing w:val="10"/>
          <w:lang w:val="hy-AM"/>
        </w:rPr>
        <w:t xml:space="preserve">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6248F2" w:rsidRPr="006248F2">
        <w:rPr>
          <w:rFonts w:ascii="GHEA Grapalat" w:eastAsia="Times New Roman" w:hAnsi="GHEA Grapalat" w:cs="Tahoma"/>
          <w:lang w:val="hy-AM" w:eastAsia="ru-RU"/>
        </w:rPr>
        <w:t>«Արժութային կարգավորման և արժութային վերահսկողության մասին» Հայաստանի Հանրապետության օր</w:t>
      </w:r>
      <w:r w:rsidR="001D6C4B">
        <w:rPr>
          <w:rFonts w:ascii="GHEA Grapalat" w:eastAsia="Times New Roman" w:hAnsi="GHEA Grapalat" w:cs="Tahoma"/>
          <w:lang w:val="hy-AM" w:eastAsia="ru-RU"/>
        </w:rPr>
        <w:t>ենքում փոփոխություն և լրացում</w:t>
      </w:r>
      <w:r w:rsidR="006248F2" w:rsidRPr="006248F2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6248F2" w:rsidRPr="006248F2">
        <w:rPr>
          <w:rFonts w:ascii="GHEA Grapalat" w:eastAsia="Times New Roman" w:hAnsi="GHEA Grapalat" w:cs="Tahoma"/>
          <w:lang w:val="hy-AM" w:eastAsia="ru-RU"/>
        </w:rPr>
        <w:t>Պ-562-14.04.2020-ՖՎ-011/0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034A63">
        <w:rPr>
          <w:rFonts w:ascii="GHEA Grapalat" w:eastAsia="Times New Roman" w:hAnsi="GHEA Grapalat" w:cs="Tahoma"/>
          <w:lang w:val="hy-AM" w:eastAsia="ru-RU"/>
        </w:rPr>
        <w:softHyphen/>
      </w:r>
      <w:r w:rsidR="00034A63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034A63">
        <w:rPr>
          <w:rFonts w:ascii="GHEA Grapalat" w:eastAsia="Times New Roman" w:hAnsi="GHEA Grapalat" w:cs="Tahoma"/>
          <w:lang w:val="hy-AM" w:eastAsia="ru-RU"/>
        </w:rPr>
        <w:softHyphen/>
      </w:r>
      <w:r w:rsidR="00034A63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034A63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034A63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034A63">
        <w:rPr>
          <w:rFonts w:ascii="GHEA Grapalat" w:eastAsia="Times New Roman" w:hAnsi="GHEA Grapalat" w:cs="Tahoma"/>
          <w:lang w:val="hy-AM" w:eastAsia="ru-RU"/>
        </w:rPr>
        <w:softHyphen/>
        <w:t>կությու</w:t>
      </w:r>
      <w:r w:rsidR="003B4A5C">
        <w:rPr>
          <w:rFonts w:ascii="GHEA Grapalat" w:eastAsia="Times New Roman" w:hAnsi="GHEA Grapalat" w:cs="Tahoma"/>
          <w:lang w:val="hy-AM" w:eastAsia="ru-RU"/>
        </w:rPr>
        <w:t>ն</w:t>
      </w:r>
      <w:r w:rsidR="00034A63">
        <w:rPr>
          <w:rFonts w:ascii="GHEA Grapalat" w:eastAsia="Times New Roman" w:hAnsi="GHEA Grapalat" w:cs="Tahoma"/>
          <w:lang w:val="hy-AM" w:eastAsia="ru-RU"/>
        </w:rPr>
        <w:t>ներին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034A63">
        <w:rPr>
          <w:rFonts w:ascii="GHEA Grapalat" w:hAnsi="GHEA Grapalat"/>
          <w:szCs w:val="22"/>
          <w:lang w:val="hy-AM"/>
        </w:rPr>
        <w:t>ներ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532AB1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2020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DA1126">
        <w:rPr>
          <w:rFonts w:ascii="GHEA Grapalat" w:hAnsi="GHEA Grapalat" w:cs="IRTEK Courier"/>
          <w:spacing w:val="-4"/>
          <w:lang w:val="hy-AM"/>
        </w:rPr>
        <w:t>մայիսի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034A63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6248F2">
        <w:rPr>
          <w:rFonts w:ascii="GHEA Grapalat" w:eastAsia="Times New Roman" w:hAnsi="GHEA Grapalat" w:cs="Tahoma"/>
          <w:lang w:val="hy-AM" w:eastAsia="ru-RU"/>
        </w:rPr>
        <w:t>«ԱՐԺՈՒԹԱՅԻՆ ԿԱՐԳԱՎՈՐՄԱՆ և ԱՐԺՈՒԹԱՅԻՆ ՎԵՐԱՀՍԿՈՂՈՒԹՅԱՆ ՄԱՍԻՆ» ՀԱՅԱՍՏԱՆԻ ՀԱՆՐԱՊԵՏՈՒԹՅԱՆ Օ</w:t>
      </w:r>
      <w:r w:rsidR="00842746">
        <w:rPr>
          <w:rFonts w:ascii="GHEA Grapalat" w:eastAsia="Times New Roman" w:hAnsi="GHEA Grapalat" w:cs="Tahoma"/>
          <w:lang w:val="hy-AM" w:eastAsia="ru-RU"/>
        </w:rPr>
        <w:t xml:space="preserve">ՐԵՆՔՈՒՄ ՓՈՓՈԽՈՒԹՅՈՒՆ և ԼՐԱՑՈՒՄ </w:t>
      </w:r>
      <w:r w:rsidRPr="006248F2">
        <w:rPr>
          <w:rFonts w:ascii="GHEA Grapalat" w:eastAsia="Times New Roman" w:hAnsi="GHEA Grapalat" w:cs="Tahoma"/>
          <w:lang w:val="hy-AM" w:eastAsia="ru-RU"/>
        </w:rPr>
        <w:t>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Pr="006248F2">
        <w:rPr>
          <w:rFonts w:ascii="GHEA Grapalat" w:eastAsia="Times New Roman" w:hAnsi="GHEA Grapalat" w:cs="Tahoma"/>
          <w:lang w:val="hy-AM" w:eastAsia="ru-RU"/>
        </w:rPr>
        <w:t>Պ-562-14.04.2020-ՖՎ-011/0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</w:t>
      </w:r>
      <w:r w:rsidR="00827FFA">
        <w:rPr>
          <w:rFonts w:ascii="GHEA Grapalat" w:hAnsi="GHEA Grapalat" w:cs="Tahoma"/>
          <w:caps/>
          <w:spacing w:val="-4"/>
          <w:lang w:val="hy-AM"/>
        </w:rPr>
        <w:t>Ն</w:t>
      </w:r>
      <w:r w:rsidR="0043410F">
        <w:rPr>
          <w:rFonts w:ascii="GHEA Grapalat" w:hAnsi="GHEA Grapalat" w:cs="Tahoma"/>
          <w:caps/>
          <w:spacing w:val="-4"/>
          <w:lang w:val="hy-AM"/>
        </w:rPr>
        <w:t>ՆԵՐ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43410F">
        <w:rPr>
          <w:rFonts w:ascii="GHEA Grapalat" w:hAnsi="GHEA Grapalat" w:cs="Tahoma"/>
          <w:caps/>
          <w:spacing w:val="-4"/>
          <w:lang w:val="hy-AM"/>
        </w:rPr>
        <w:t xml:space="preserve"> 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2A0995" w:rsidRDefault="002A0995" w:rsidP="00A5248F">
      <w:pPr>
        <w:tabs>
          <w:tab w:val="left" w:pos="9990"/>
        </w:tabs>
        <w:spacing w:after="0" w:line="360" w:lineRule="auto"/>
        <w:ind w:right="15"/>
        <w:jc w:val="both"/>
        <w:rPr>
          <w:rFonts w:ascii="GHEA Grapalat" w:hAnsi="GHEA Grapalat" w:cs="Tahoma"/>
          <w:lang w:val="hy-AM"/>
        </w:rPr>
      </w:pPr>
    </w:p>
    <w:p w:rsidR="0043410F" w:rsidRPr="00C15FAC" w:rsidRDefault="006373EC" w:rsidP="006373EC">
      <w:pPr>
        <w:tabs>
          <w:tab w:val="left" w:pos="851"/>
        </w:tabs>
        <w:spacing w:after="0" w:line="360" w:lineRule="auto"/>
        <w:jc w:val="both"/>
        <w:rPr>
          <w:rFonts w:ascii="GHEA Grapalat" w:eastAsia="Times New Roman" w:hAnsi="GHEA Grapalat" w:cs="Tahoma"/>
          <w:lang w:val="hy-AM" w:eastAsia="ru-RU"/>
        </w:rPr>
      </w:pPr>
      <w:r w:rsidRPr="006373EC">
        <w:rPr>
          <w:rFonts w:ascii="GHEA Grapalat" w:eastAsia="Times New Roman" w:hAnsi="GHEA Grapalat" w:cs="Tahoma"/>
          <w:lang w:val="hy-AM" w:eastAsia="ru-RU"/>
        </w:rPr>
        <w:t xml:space="preserve">        </w:t>
      </w:r>
      <w:r w:rsidR="00C15FAC">
        <w:rPr>
          <w:rFonts w:ascii="GHEA Grapalat" w:eastAsia="Times New Roman" w:hAnsi="GHEA Grapalat" w:cs="Tahoma"/>
          <w:lang w:val="hy-AM" w:eastAsia="ru-RU"/>
        </w:rPr>
        <w:t>1</w:t>
      </w:r>
      <w:r w:rsidR="00C15FAC" w:rsidRPr="00C15FAC">
        <w:rPr>
          <w:rFonts w:ascii="GHEA Grapalat" w:eastAsia="Times New Roman" w:hAnsi="GHEA Grapalat" w:cs="Tahoma"/>
          <w:lang w:val="hy-AM" w:eastAsia="ru-RU"/>
        </w:rPr>
        <w:t xml:space="preserve">. </w:t>
      </w:r>
      <w:r w:rsidR="0043410F" w:rsidRPr="00C15FAC">
        <w:rPr>
          <w:rFonts w:ascii="GHEA Grapalat" w:eastAsia="Times New Roman" w:hAnsi="GHEA Grapalat" w:cs="Tahoma"/>
          <w:lang w:val="hy-AM" w:eastAsia="ru-RU"/>
        </w:rPr>
        <w:t>Նախագծով առաջարկվում է թույլատրել Հայաստանում Հանրապետության տարածքում ռեզիդենտների միջև բոլոր ածանցյալ ֆինանսական գործիքների գծով վճարումների</w:t>
      </w:r>
      <w:r w:rsidR="0043410F" w:rsidRPr="00C15FAC">
        <w:rPr>
          <w:rFonts w:eastAsia="Times New Roman" w:cs="Calibri"/>
          <w:lang w:val="hy-AM" w:eastAsia="ru-RU"/>
        </w:rPr>
        <w:t> </w:t>
      </w:r>
      <w:r w:rsidR="0043410F" w:rsidRPr="00C15FAC">
        <w:rPr>
          <w:rFonts w:ascii="GHEA Grapalat" w:eastAsia="Times New Roman" w:hAnsi="GHEA Grapalat" w:cs="Tahoma"/>
          <w:lang w:val="hy-AM" w:eastAsia="ru-RU"/>
        </w:rPr>
        <w:t>(փոխանցումների)</w:t>
      </w:r>
      <w:r w:rsidR="0043410F" w:rsidRPr="00C15FAC">
        <w:rPr>
          <w:rFonts w:eastAsia="Times New Roman" w:cs="Calibri"/>
          <w:lang w:val="hy-AM" w:eastAsia="ru-RU"/>
        </w:rPr>
        <w:t> </w:t>
      </w:r>
      <w:r w:rsidR="0043410F" w:rsidRPr="00C15FAC">
        <w:rPr>
          <w:rFonts w:ascii="GHEA Grapalat" w:eastAsia="Times New Roman" w:hAnsi="GHEA Grapalat" w:cs="Tahoma"/>
          <w:lang w:val="hy-AM" w:eastAsia="ru-RU"/>
        </w:rPr>
        <w:t>կատարումը արտարժույթով։</w:t>
      </w:r>
      <w:r w:rsidR="0043410F" w:rsidRPr="00C15FAC">
        <w:rPr>
          <w:rFonts w:ascii="GHEA Grapalat" w:eastAsia="Times New Roman" w:hAnsi="GHEA Grapalat" w:cs="Tahoma"/>
          <w:lang w:val="hy-AM" w:eastAsia="ru-RU"/>
        </w:rPr>
        <w:tab/>
      </w:r>
    </w:p>
    <w:p w:rsidR="00856154" w:rsidRDefault="006373EC" w:rsidP="006373EC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eastAsia="Times New Roman" w:hAnsi="GHEA Grapalat"/>
          <w:bCs/>
          <w:iCs/>
          <w:szCs w:val="24"/>
          <w:lang w:val="hy-AM"/>
        </w:rPr>
      </w:pPr>
      <w:r w:rsidRPr="006373EC">
        <w:rPr>
          <w:rFonts w:ascii="GHEA Grapalat" w:eastAsia="Times New Roman" w:hAnsi="GHEA Grapalat" w:cs="Tahoma"/>
          <w:lang w:val="hy-AM" w:eastAsia="ru-RU"/>
        </w:rPr>
        <w:t xml:space="preserve">        </w:t>
      </w:r>
      <w:r w:rsidR="0043410F" w:rsidRPr="0043410F">
        <w:rPr>
          <w:rFonts w:ascii="GHEA Grapalat" w:eastAsia="Times New Roman" w:hAnsi="GHEA Grapalat" w:cs="Tahoma"/>
          <w:lang w:val="hy-AM" w:eastAsia="ru-RU"/>
        </w:rPr>
        <w:t>Կարծում ենք, որ հնարավոր չարաշահումների ռիսկից խուսափելու համար անհրաժեշտ է արտարժույթով վճարումներ կատարելու հնարավորություն սահմանել միայն արտարժույթով արտահայտված արժեթղթի, արտարժույթի կամ տոկոսադրույքի  հետ կապված ածանցյալ ֆինանսական գործարքների համար:</w:t>
      </w:r>
      <w:r w:rsidR="00856154" w:rsidRPr="00856154">
        <w:rPr>
          <w:rFonts w:ascii="GHEA Grapalat" w:eastAsia="Times New Roman" w:hAnsi="GHEA Grapalat" w:cs="Tahoma"/>
          <w:lang w:val="hy-AM" w:eastAsia="ru-RU"/>
        </w:rPr>
        <w:t xml:space="preserve"> </w:t>
      </w:r>
      <w:r w:rsidR="00856154" w:rsidRPr="00856154">
        <w:rPr>
          <w:rFonts w:ascii="GHEA Grapalat" w:eastAsia="Times New Roman" w:hAnsi="GHEA Grapalat"/>
          <w:bCs/>
          <w:iCs/>
          <w:szCs w:val="24"/>
          <w:lang w:val="hy-AM"/>
        </w:rPr>
        <w:t>Ելնելով վերոգրյալից՝</w:t>
      </w:r>
      <w:r w:rsidR="00912A76" w:rsidRPr="00912A76">
        <w:rPr>
          <w:rFonts w:ascii="GHEA Grapalat" w:eastAsia="Times New Roman" w:hAnsi="GHEA Grapalat"/>
          <w:bCs/>
          <w:iCs/>
          <w:szCs w:val="24"/>
          <w:lang w:val="hy-AM"/>
        </w:rPr>
        <w:t xml:space="preserve"> </w:t>
      </w:r>
      <w:r w:rsidR="00912A76">
        <w:rPr>
          <w:rFonts w:ascii="GHEA Grapalat" w:eastAsia="Times New Roman" w:hAnsi="GHEA Grapalat"/>
          <w:bCs/>
          <w:iCs/>
          <w:szCs w:val="24"/>
          <w:lang w:val="hy-AM"/>
        </w:rPr>
        <w:t>առաջարկում ենք Նախագծի 1-ին հոդվածի 2-րդ մասը վերաշարադրել հետևյալ խմբագրությամբ՝</w:t>
      </w:r>
    </w:p>
    <w:p w:rsidR="008045CF" w:rsidRPr="008045CF" w:rsidRDefault="008045CF" w:rsidP="006373EC">
      <w:pPr>
        <w:pStyle w:val="ListParagraph"/>
        <w:tabs>
          <w:tab w:val="left" w:pos="851"/>
        </w:tabs>
        <w:spacing w:after="0" w:line="360" w:lineRule="auto"/>
        <w:ind w:left="0"/>
        <w:jc w:val="both"/>
        <w:rPr>
          <w:rFonts w:ascii="GHEA Grapalat" w:eastAsia="Times New Roman" w:hAnsi="GHEA Grapalat" w:cs="Tahoma"/>
          <w:sz w:val="20"/>
          <w:lang w:val="hy-AM" w:eastAsia="ru-RU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        </w:t>
      </w:r>
      <w:r w:rsidRPr="008045CF">
        <w:rPr>
          <w:rFonts w:ascii="GHEA Grapalat" w:eastAsia="Times New Roman" w:hAnsi="GHEA Grapalat" w:cs="Arial"/>
          <w:szCs w:val="24"/>
          <w:lang w:val="hy-AM"/>
        </w:rPr>
        <w:t>«9. Հայաստանի Հանրապետության տարածքում տրամադրված արտարժութային վարկերի և արտարժույթով ներգրավված ավանդների գծով տոկոսագումարների վճարումները՝ վարկառ</w:t>
      </w:r>
      <w:r>
        <w:rPr>
          <w:rFonts w:ascii="GHEA Grapalat" w:eastAsia="Times New Roman" w:hAnsi="GHEA Grapalat" w:cs="Arial"/>
          <w:szCs w:val="24"/>
          <w:lang w:val="hy-AM"/>
        </w:rPr>
        <w:t>ուի կամ ավանդատուի ցանկությամբ,</w:t>
      </w:r>
      <w:r w:rsidRPr="008045CF">
        <w:rPr>
          <w:rFonts w:ascii="GHEA Grapalat" w:eastAsia="Times New Roman" w:hAnsi="GHEA Grapalat" w:cs="Arial"/>
          <w:szCs w:val="24"/>
          <w:lang w:val="hy-AM"/>
        </w:rPr>
        <w:t xml:space="preserve"> արտարժութային պարտատոմսերի գծով վճարումները (ներառյալ՝ արժեկտրոնները), «Արժեթղթերի շուկայի մասին» Հայաստանի Հանրապետության օրենքով սահմանված՝ արտարժույթով արտահայտված արժեթղթի, արտարժույթի կամ տոկոսադրույքի  հետ կապված ածանցյալ ֆինանսական գործարքների գծով վճարումները (փոխանցումները),</w:t>
      </w:r>
      <w:r w:rsidRPr="008045CF">
        <w:rPr>
          <w:rFonts w:ascii="Courier New" w:eastAsia="Times New Roman" w:hAnsi="Courier New" w:cs="Courier New"/>
          <w:szCs w:val="24"/>
          <w:lang w:val="hy-AM"/>
        </w:rPr>
        <w:t> </w:t>
      </w:r>
      <w:r w:rsidRPr="008045CF">
        <w:rPr>
          <w:rFonts w:ascii="GHEA Grapalat" w:eastAsia="Times New Roman" w:hAnsi="GHEA Grapalat" w:cs="Arial"/>
          <w:szCs w:val="24"/>
          <w:lang w:val="hy-AM"/>
        </w:rPr>
        <w:t xml:space="preserve"> ռեպո պայմանագրերի գծով վճարումները (փոխանցումները</w:t>
      </w:r>
      <w:r w:rsidRPr="008045CF">
        <w:rPr>
          <w:rFonts w:ascii="GHEA Grapalat" w:hAnsi="GHEA Grapalat"/>
          <w:color w:val="212121"/>
          <w:szCs w:val="24"/>
          <w:shd w:val="clear" w:color="auto" w:fill="FFFFFF"/>
          <w:lang w:val="hy-AM"/>
        </w:rPr>
        <w:t>) կարող են իրականացվել</w:t>
      </w:r>
      <w:r w:rsidRPr="008045CF">
        <w:rPr>
          <w:rFonts w:ascii="GHEA Grapalat" w:eastAsia="Times New Roman" w:hAnsi="GHEA Grapalat" w:cs="Arial"/>
          <w:szCs w:val="24"/>
          <w:lang w:val="hy-AM"/>
        </w:rPr>
        <w:t xml:space="preserve"> այն արժույթով, որով ստանձնվել է պարտավորությունը, բացառությամբ Կենտրոնական բանկի սահմանած դեպքերի։»։</w:t>
      </w:r>
    </w:p>
    <w:p w:rsidR="00126553" w:rsidRDefault="00892695" w:rsidP="00892695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/>
          <w:bCs/>
          <w:iCs/>
          <w:szCs w:val="24"/>
          <w:lang w:val="hy-AM"/>
        </w:rPr>
      </w:pPr>
      <w:r>
        <w:rPr>
          <w:rFonts w:ascii="GHEA Grapalat" w:eastAsia="Times New Roman" w:hAnsi="GHEA Grapalat" w:cs="Tahoma"/>
          <w:lang w:val="hy-AM" w:eastAsia="ru-RU"/>
        </w:rPr>
        <w:t xml:space="preserve">        </w:t>
      </w:r>
      <w:r w:rsidR="00C15FAC" w:rsidRPr="00C15FAC">
        <w:rPr>
          <w:rFonts w:ascii="GHEA Grapalat" w:eastAsia="Times New Roman" w:hAnsi="GHEA Grapalat" w:cs="Tahoma"/>
          <w:lang w:val="hy-AM" w:eastAsia="ru-RU"/>
        </w:rPr>
        <w:t>2.</w:t>
      </w:r>
      <w:r w:rsidR="00C15FAC" w:rsidRPr="006373EC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3410F" w:rsidRPr="00C15FAC">
        <w:rPr>
          <w:rFonts w:ascii="GHEA Grapalat" w:eastAsia="Times New Roman" w:hAnsi="GHEA Grapalat" w:cs="Tahoma"/>
          <w:lang w:val="hy-AM" w:eastAsia="ru-RU"/>
        </w:rPr>
        <w:t xml:space="preserve">«Արժութային կարգավորման և արժութային վերահսկողության մասին» ՀՀ օրենքի 7-րդ հոդվածի 2-րդ մասի համաձայն ՀՀ տարածքում տարաժամկետ վճարելու պայմանով արտարժույթի առքի կամ վաճառքի գործարքներ կարող են կնքվել միայն մասնագիտացված անձանց միջոցով: Ընդ որում՝ ըստ օրենքի մասնագիտացված անձանց շրջանակը սահմանափակ է, ինչը ածանցյալ ֆինանսական գործիքներով գործարքների դեպքում խոչընդոտում է ածանցյալների շուկայի մի շարք պոտենցիալ մասնակիցների՝ ներդրումային ծառայություններ մատուցող անձանց (այդ թվում՝ կենսաթոշակային ֆոնդի կառավարիչների) և ապահովագրական ընկերությունների մուտքը: </w:t>
      </w:r>
      <w:r w:rsidR="0043410F" w:rsidRPr="0043410F">
        <w:rPr>
          <w:rFonts w:ascii="GHEA Grapalat" w:eastAsia="Times New Roman" w:hAnsi="GHEA Grapalat" w:cs="Tahoma"/>
          <w:lang w:val="hy-AM" w:eastAsia="ru-RU"/>
        </w:rPr>
        <w:t xml:space="preserve">Հետևաբար՝ կարծում ենք, որ տարաժամկետ վճարելու պայմանով արտարժույթի առքի կամ վաճառքի գործարքները մասնագիտացված անձանց միջոցով կնքելու պահանջը չպետք է տարածել նշված ֆինանսական կազմակերպությունների կողմից կնքվող ածանցյալ ֆինանսական գործարքների վրա՝ իրենց </w:t>
      </w:r>
      <w:r w:rsidR="0043410F" w:rsidRPr="0043410F">
        <w:rPr>
          <w:rFonts w:ascii="GHEA Grapalat" w:eastAsia="Times New Roman" w:hAnsi="GHEA Grapalat" w:cs="Tahoma"/>
          <w:lang w:val="hy-AM" w:eastAsia="ru-RU"/>
        </w:rPr>
        <w:lastRenderedPageBreak/>
        <w:t>գործունեությունը կարգավորող օրենքներին համապատասխան:</w:t>
      </w:r>
      <w:r w:rsidR="009A6ECC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856154">
        <w:rPr>
          <w:rFonts w:ascii="GHEA Grapalat" w:eastAsia="Times New Roman" w:hAnsi="GHEA Grapalat"/>
          <w:bCs/>
          <w:iCs/>
          <w:szCs w:val="24"/>
          <w:lang w:val="hy-AM"/>
        </w:rPr>
        <w:t>Ելնելով վերոգրյալից՝</w:t>
      </w:r>
      <w:r w:rsidRPr="00912A76">
        <w:rPr>
          <w:rFonts w:ascii="GHEA Grapalat" w:eastAsia="Times New Roman" w:hAnsi="GHEA Grapalat"/>
          <w:bCs/>
          <w:iCs/>
          <w:szCs w:val="24"/>
          <w:lang w:val="hy-AM"/>
        </w:rPr>
        <w:t xml:space="preserve"> </w:t>
      </w:r>
      <w:r w:rsidR="009A6ECC">
        <w:rPr>
          <w:rFonts w:ascii="GHEA Grapalat" w:eastAsia="Times New Roman" w:hAnsi="GHEA Grapalat"/>
          <w:bCs/>
          <w:iCs/>
          <w:szCs w:val="24"/>
          <w:lang w:val="hy-AM"/>
        </w:rPr>
        <w:t>առաջարկում ենք Նախագ</w:t>
      </w:r>
      <w:r>
        <w:rPr>
          <w:rFonts w:ascii="GHEA Grapalat" w:eastAsia="Times New Roman" w:hAnsi="GHEA Grapalat"/>
          <w:bCs/>
          <w:iCs/>
          <w:szCs w:val="24"/>
          <w:lang w:val="hy-AM"/>
        </w:rPr>
        <w:t>ի</w:t>
      </w:r>
      <w:r w:rsidR="009A6ECC">
        <w:rPr>
          <w:rFonts w:ascii="GHEA Grapalat" w:eastAsia="Times New Roman" w:hAnsi="GHEA Grapalat"/>
          <w:bCs/>
          <w:iCs/>
          <w:szCs w:val="24"/>
          <w:lang w:val="hy-AM"/>
        </w:rPr>
        <w:t>ծը</w:t>
      </w:r>
      <w:r>
        <w:rPr>
          <w:rFonts w:ascii="GHEA Grapalat" w:eastAsia="Times New Roman" w:hAnsi="GHEA Grapalat"/>
          <w:bCs/>
          <w:iCs/>
          <w:szCs w:val="24"/>
          <w:lang w:val="hy-AM"/>
        </w:rPr>
        <w:t xml:space="preserve"> </w:t>
      </w:r>
      <w:r w:rsidR="009A6ECC">
        <w:rPr>
          <w:rFonts w:ascii="GHEA Grapalat" w:eastAsia="Times New Roman" w:hAnsi="GHEA Grapalat"/>
          <w:bCs/>
          <w:iCs/>
          <w:szCs w:val="24"/>
          <w:lang w:val="hy-AM"/>
        </w:rPr>
        <w:t>լրացնել հետևյալ բովանդակությամբ նոր հոդվածով</w:t>
      </w:r>
      <w:r>
        <w:rPr>
          <w:rFonts w:ascii="GHEA Grapalat" w:eastAsia="Times New Roman" w:hAnsi="GHEA Grapalat"/>
          <w:bCs/>
          <w:iCs/>
          <w:szCs w:val="24"/>
          <w:lang w:val="hy-AM"/>
        </w:rPr>
        <w:t>՝</w:t>
      </w:r>
    </w:p>
    <w:p w:rsidR="009A6ECC" w:rsidRPr="009A6ECC" w:rsidRDefault="009A6ECC" w:rsidP="009A6EC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szCs w:val="24"/>
          <w:lang w:val="hy-AM"/>
        </w:rPr>
      </w:pPr>
      <w:r>
        <w:rPr>
          <w:rFonts w:ascii="GHEA Grapalat" w:eastAsia="Times New Roman" w:hAnsi="GHEA Grapalat" w:cs="Arial"/>
          <w:b/>
          <w:bCs/>
          <w:szCs w:val="24"/>
          <w:lang w:val="hy-AM"/>
        </w:rPr>
        <w:t xml:space="preserve">        </w:t>
      </w:r>
      <w:r w:rsidRPr="009A6ECC">
        <w:rPr>
          <w:rFonts w:ascii="GHEA Grapalat" w:eastAsia="Times New Roman" w:hAnsi="GHEA Grapalat" w:cs="Arial"/>
          <w:b/>
          <w:bCs/>
          <w:szCs w:val="24"/>
          <w:lang w:val="hy-AM"/>
        </w:rPr>
        <w:t xml:space="preserve">Հոդված 2.  </w:t>
      </w:r>
      <w:r w:rsidRPr="009A6ECC">
        <w:rPr>
          <w:rFonts w:ascii="GHEA Grapalat" w:eastAsia="Times New Roman" w:hAnsi="GHEA Grapalat" w:cs="Arial"/>
          <w:szCs w:val="24"/>
          <w:lang w:val="hy-AM"/>
        </w:rPr>
        <w:t>Օրենքի 7-րդ հոդվածի 2-րդ մասը լրացնել նոր նախադասությամբ հետևյալ բովանդակությամբ</w:t>
      </w:r>
      <w:r w:rsidRPr="009A6ECC">
        <w:rPr>
          <w:rFonts w:ascii="Cambria Math" w:eastAsia="Times New Roman" w:hAnsi="Cambria Math" w:cs="Cambria Math"/>
          <w:szCs w:val="24"/>
          <w:lang w:val="hy-AM"/>
        </w:rPr>
        <w:t>․</w:t>
      </w:r>
    </w:p>
    <w:p w:rsidR="009A6ECC" w:rsidRPr="009A6ECC" w:rsidRDefault="009A6ECC" w:rsidP="009A6ECC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ahoma"/>
          <w:sz w:val="20"/>
          <w:lang w:val="hy-AM" w:eastAsia="ru-RU"/>
        </w:rPr>
      </w:pPr>
      <w:r>
        <w:rPr>
          <w:rFonts w:ascii="GHEA Grapalat" w:eastAsia="Times New Roman" w:hAnsi="GHEA Grapalat" w:cs="Arial"/>
          <w:szCs w:val="24"/>
          <w:lang w:val="hy-AM"/>
        </w:rPr>
        <w:t xml:space="preserve">        </w:t>
      </w:r>
      <w:r w:rsidRPr="009A6ECC">
        <w:rPr>
          <w:rFonts w:ascii="GHEA Grapalat" w:eastAsia="Times New Roman" w:hAnsi="GHEA Grapalat" w:cs="Arial"/>
          <w:szCs w:val="24"/>
          <w:lang w:val="hy-AM"/>
        </w:rPr>
        <w:t xml:space="preserve">Սույն մասը չի սահմանափակում ներդրումային ծառայություններ մատուցող անձանց և ապահովագրական ընկերությունների կողմից «Արժեթղթերի շուկայի մասին» ՀՀ օրենքով նախատեսված ածանցյալ ֆինանսական գործարքների կնքումը՝ իրենց գործունեությունը կարգավորող օրենքներին </w:t>
      </w:r>
      <w:r w:rsidR="008C7939">
        <w:rPr>
          <w:rFonts w:ascii="GHEA Grapalat" w:eastAsia="Times New Roman" w:hAnsi="GHEA Grapalat" w:cs="Arial"/>
          <w:szCs w:val="24"/>
          <w:lang w:val="hy-AM"/>
        </w:rPr>
        <w:t>համապատասխան</w:t>
      </w:r>
      <w:r w:rsidRPr="009A6ECC">
        <w:rPr>
          <w:rFonts w:ascii="GHEA Grapalat" w:eastAsia="Times New Roman" w:hAnsi="GHEA Grapalat" w:cs="Calibri"/>
          <w:color w:val="212121"/>
          <w:szCs w:val="24"/>
          <w:lang w:val="hy-AM" w:eastAsia="ru-RU"/>
        </w:rPr>
        <w:t>:</w:t>
      </w:r>
      <w:r w:rsidR="008C7939">
        <w:rPr>
          <w:rFonts w:ascii="GHEA Grapalat" w:eastAsia="Times New Roman" w:hAnsi="GHEA Grapalat" w:cs="Calibri"/>
          <w:color w:val="212121"/>
          <w:szCs w:val="24"/>
          <w:lang w:val="hy-AM" w:eastAsia="ru-RU"/>
        </w:rPr>
        <w:t>։</w:t>
      </w:r>
    </w:p>
    <w:p w:rsidR="00E25454" w:rsidRPr="00E25454" w:rsidRDefault="00E25454" w:rsidP="00E25454">
      <w:pPr>
        <w:spacing w:after="0" w:line="360" w:lineRule="auto"/>
        <w:ind w:left="-90" w:right="231" w:firstLine="567"/>
        <w:jc w:val="both"/>
        <w:rPr>
          <w:rFonts w:ascii="GHEA Grapalat" w:eastAsia="Times New Roman" w:hAnsi="GHEA Grapalat" w:cs="Tahoma"/>
          <w:lang w:val="hy-AM" w:eastAsia="ru-RU"/>
        </w:rPr>
      </w:pPr>
    </w:p>
    <w:p w:rsidR="0006428C" w:rsidRPr="00A714D9" w:rsidRDefault="0006428C" w:rsidP="00827FFA">
      <w:pPr>
        <w:pStyle w:val="NormalWeb"/>
        <w:shd w:val="clear" w:color="auto" w:fill="FFFFFF"/>
        <w:spacing w:before="0" w:beforeAutospacing="0" w:after="0" w:afterAutospacing="0" w:line="360" w:lineRule="auto"/>
        <w:ind w:right="125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 w:cs="Tahoma"/>
          <w:sz w:val="22"/>
          <w:szCs w:val="22"/>
          <w:lang w:val="hy-AM"/>
        </w:rPr>
        <w:t xml:space="preserve">  </w:t>
      </w:r>
    </w:p>
    <w:p w:rsidR="00217EC2" w:rsidRPr="00513C5D" w:rsidRDefault="00513C5D" w:rsidP="0006428C">
      <w:pPr>
        <w:tabs>
          <w:tab w:val="left" w:pos="9990"/>
        </w:tabs>
        <w:spacing w:after="0" w:line="360" w:lineRule="auto"/>
        <w:ind w:right="15" w:firstLine="567"/>
        <w:jc w:val="both"/>
        <w:rPr>
          <w:rFonts w:ascii="GHEA Grapalat" w:eastAsia="Times New Roman" w:hAnsi="GHEA Grapalat" w:cs="Tahoma"/>
          <w:lang w:val="hy-AM" w:eastAsia="ru-RU"/>
        </w:rPr>
      </w:pPr>
      <w:r w:rsidRPr="00513C5D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ED6393" w:rsidRPr="00ED6393" w:rsidRDefault="00ED6393" w:rsidP="00ED6393">
      <w:pPr>
        <w:spacing w:after="0"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192417" w:rsidRPr="00B22636" w:rsidRDefault="00192417" w:rsidP="00CC0BAF">
      <w:pPr>
        <w:spacing w:after="0" w:line="360" w:lineRule="auto"/>
        <w:ind w:left="-270" w:right="-360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FA1D43" w:rsidRPr="00CA24FF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B75F30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26553" w:rsidRPr="00890FA6" w:rsidRDefault="00126553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75F30" w:rsidRDefault="00B75F30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1D6C4B" w:rsidRPr="007E481E" w:rsidRDefault="001D6C4B" w:rsidP="00777345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lang w:val="af-ZA"/>
        </w:rPr>
      </w:pPr>
    </w:p>
    <w:p w:rsidR="000C6442" w:rsidRPr="00CC1135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CC1135">
        <w:rPr>
          <w:rFonts w:ascii="GHEA Grapalat" w:hAnsi="GHEA Grapalat"/>
          <w:b/>
          <w:lang w:val="hy-AM"/>
        </w:rPr>
        <w:t>ԵԶՐԱԿԱՑՈՒԹՅՈՒՆ</w:t>
      </w:r>
    </w:p>
    <w:p w:rsidR="0083626C" w:rsidRPr="00CC1135" w:rsidRDefault="00842746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842746">
        <w:rPr>
          <w:rFonts w:ascii="GHEA Grapalat" w:eastAsia="Times New Roman" w:hAnsi="GHEA Grapalat" w:cs="Tahoma"/>
          <w:b/>
          <w:lang w:val="hy-AM" w:eastAsia="ru-RU"/>
        </w:rPr>
        <w:t>«Արժութային կարգավորման և արժութային վերահսկողության մասին» Հայաստանի Հանրապետության օրենքում փոփոխություն և լրացում կատարելու մասին»</w:t>
      </w:r>
      <w:r w:rsidR="00000629" w:rsidRPr="00CC1135">
        <w:rPr>
          <w:rFonts w:ascii="GHEA Grapalat" w:hAnsi="GHEA Grapalat"/>
          <w:b/>
          <w:lang w:val="hy-AM"/>
        </w:rPr>
        <w:t xml:space="preserve"> </w:t>
      </w:r>
      <w:r w:rsidR="00E026AD">
        <w:rPr>
          <w:rFonts w:ascii="GHEA Grapalat" w:hAnsi="GHEA Grapalat"/>
          <w:b/>
          <w:lang w:val="hy-AM"/>
        </w:rPr>
        <w:t>օրենք</w:t>
      </w:r>
      <w:r w:rsidR="00000629" w:rsidRPr="00CC1135">
        <w:rPr>
          <w:rFonts w:ascii="GHEA Grapalat" w:hAnsi="GHEA Grapalat"/>
          <w:b/>
          <w:lang w:val="hy-AM"/>
        </w:rPr>
        <w:t xml:space="preserve">ի </w:t>
      </w:r>
      <w:r w:rsidR="00E026AD">
        <w:rPr>
          <w:rFonts w:ascii="GHEA Grapalat" w:hAnsi="GHEA Grapalat"/>
          <w:b/>
          <w:lang w:val="hy-AM"/>
        </w:rPr>
        <w:t>նախագծ</w:t>
      </w:r>
      <w:r w:rsidR="00000629" w:rsidRPr="00CC1135">
        <w:rPr>
          <w:rFonts w:ascii="GHEA Grapalat" w:hAnsi="GHEA Grapalat"/>
          <w:b/>
          <w:lang w:val="hy-AM"/>
        </w:rPr>
        <w:t>ի</w:t>
      </w:r>
      <w:r w:rsidR="0083626C" w:rsidRPr="00CC1135">
        <w:rPr>
          <w:rFonts w:ascii="GHEA Grapalat" w:hAnsi="GHEA Grapalat"/>
          <w:b/>
          <w:lang w:val="hy-AM"/>
        </w:rPr>
        <w:t>՝</w:t>
      </w:r>
      <w:r w:rsidR="0083626C" w:rsidRPr="00CC1135">
        <w:rPr>
          <w:rFonts w:ascii="GHEA Grapalat" w:eastAsia="Times New Roman" w:hAnsi="GHEA Grapalat"/>
          <w:b/>
          <w:lang w:val="hy-AM"/>
        </w:rPr>
        <w:t xml:space="preserve"> պետական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բյուջ</w:t>
      </w:r>
      <w:r w:rsidR="0083626C" w:rsidRPr="00CC1135">
        <w:rPr>
          <w:rFonts w:ascii="GHEA Grapalat" w:eastAsia="Times New Roman" w:hAnsi="GHEA Grapalat" w:cs="Sylfaen"/>
          <w:b/>
          <w:color w:val="000000"/>
          <w:lang w:val="hy-AM"/>
        </w:rPr>
        <w:t xml:space="preserve">եի եկամուտների էական նվազեցման կամ ծախսերի ավելացման </w:t>
      </w:r>
      <w:r w:rsidR="0083626C" w:rsidRPr="006C2A2C">
        <w:rPr>
          <w:rFonts w:ascii="GHEA Grapalat" w:eastAsia="Times New Roman" w:hAnsi="GHEA Grapalat" w:cs="Sylfaen"/>
          <w:b/>
          <w:color w:val="000000"/>
          <w:lang w:val="hy-AM"/>
        </w:rPr>
        <w:t>վերաբերյալ</w:t>
      </w:r>
      <w:r w:rsidR="0083626C" w:rsidRPr="00CC1135"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842746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</w:pPr>
      <w:r w:rsidRPr="006248F2">
        <w:rPr>
          <w:rFonts w:ascii="GHEA Grapalat" w:eastAsia="Times New Roman" w:hAnsi="GHEA Grapalat" w:cs="Tahoma"/>
          <w:lang w:val="hy-AM" w:eastAsia="ru-RU"/>
        </w:rPr>
        <w:t>«Արժութային կարգավորման և արժութային վերահսկողության մասին» Հայաստանի Հանրապետության օր</w:t>
      </w:r>
      <w:r>
        <w:rPr>
          <w:rFonts w:ascii="GHEA Grapalat" w:eastAsia="Times New Roman" w:hAnsi="GHEA Grapalat" w:cs="Tahoma"/>
          <w:lang w:val="hy-AM" w:eastAsia="ru-RU"/>
        </w:rPr>
        <w:t>ենքում փոփոխություն և լրացում</w:t>
      </w:r>
      <w:r w:rsidRPr="006248F2">
        <w:rPr>
          <w:rFonts w:ascii="GHEA Grapalat" w:eastAsia="Times New Roman" w:hAnsi="GHEA Grapalat" w:cs="Tahoma"/>
          <w:lang w:val="hy-AM" w:eastAsia="ru-RU"/>
        </w:rPr>
        <w:t xml:space="preserve"> կատարելու մասին»</w:t>
      </w:r>
      <w:bookmarkStart w:id="0" w:name="_GoBack"/>
      <w:bookmarkEnd w:id="0"/>
      <w:r w:rsidR="00CC1135" w:rsidRPr="00CC1135">
        <w:rPr>
          <w:rFonts w:ascii="GHEA Grapalat" w:hAnsi="GHEA Grapalat"/>
          <w:lang w:val="hy-AM"/>
        </w:rPr>
        <w:t xml:space="preserve"> օրենքի նախագծի</w:t>
      </w:r>
      <w:r w:rsidR="004938BC" w:rsidRPr="002179C9">
        <w:rPr>
          <w:rFonts w:ascii="GHEA Grapalat" w:hAnsi="GHEA Grapalat"/>
          <w:lang w:val="hy-AM"/>
        </w:rPr>
        <w:t xml:space="preserve"> 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չի հ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անգեց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նի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ՀՀ պետա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 w:rsidR="00963448" w:rsidRPr="0099308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</w:t>
      </w:r>
      <w:r w:rsidR="00963448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նվազեցման</w:t>
      </w:r>
      <w:r w:rsidR="008F25BD">
        <w:rPr>
          <w:rFonts w:ascii="GHEA Grapalat" w:hAnsi="GHEA Grapalat" w:cs="Sylfaen"/>
          <w:lang w:val="hy-AM"/>
        </w:rPr>
        <w:t xml:space="preserve"> </w:t>
      </w:r>
      <w:r w:rsidR="00331F65">
        <w:rPr>
          <w:rFonts w:ascii="GHEA Grapalat" w:hAnsi="GHEA Grapalat" w:cs="Sylfaen"/>
          <w:lang w:val="hy-AM"/>
        </w:rPr>
        <w:t>կամ</w:t>
      </w:r>
      <w:r w:rsidR="00963448">
        <w:rPr>
          <w:rFonts w:ascii="GHEA Grapalat" w:hAnsi="GHEA Grapalat" w:cs="Sylfaen"/>
          <w:lang w:val="hy-AM"/>
        </w:rPr>
        <w:t xml:space="preserve"> ծախսերի ավե</w:t>
      </w:r>
      <w:r w:rsidR="00963448">
        <w:rPr>
          <w:rFonts w:ascii="GHEA Grapalat" w:hAnsi="GHEA Grapalat" w:cs="Sylfaen"/>
          <w:lang w:val="hy-AM"/>
        </w:rPr>
        <w:softHyphen/>
        <w:t>լացման</w:t>
      </w:r>
      <w:r w:rsidR="00963448" w:rsidRPr="00721618">
        <w:rPr>
          <w:rFonts w:ascii="GHEA Grapalat" w:hAnsi="GHEA Grapalat" w:cs="Sylfaen"/>
          <w:lang w:val="hy-AM"/>
        </w:rPr>
        <w:t>:</w:t>
      </w:r>
      <w:r w:rsidR="00AE63A9">
        <w:rPr>
          <w:rFonts w:ascii="GHEA Grapalat" w:hAnsi="GHEA Grapalat" w:cs="Sylfaen"/>
          <w:lang w:val="hy-AM"/>
        </w:rPr>
        <w:t xml:space="preserve"> </w:t>
      </w:r>
      <w:r w:rsidR="008F25BD">
        <w:rPr>
          <w:rFonts w:ascii="GHEA Grapalat" w:hAnsi="GHEA Grapalat" w:cs="Sylfaen"/>
          <w:lang w:val="hy-AM"/>
        </w:rPr>
        <w:t xml:space="preserve"> </w:t>
      </w:r>
    </w:p>
    <w:p w:rsidR="00D0560C" w:rsidRDefault="00D0560C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57A" w:rsidRDefault="0091057A" w:rsidP="006F109F">
      <w:pPr>
        <w:spacing w:after="0" w:line="240" w:lineRule="auto"/>
      </w:pPr>
      <w:r>
        <w:separator/>
      </w:r>
    </w:p>
  </w:endnote>
  <w:endnote w:type="continuationSeparator" w:id="0">
    <w:p w:rsidR="0091057A" w:rsidRDefault="0091057A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20B7200000000000000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57A" w:rsidRDefault="0091057A" w:rsidP="006F109F">
      <w:pPr>
        <w:spacing w:after="0" w:line="240" w:lineRule="auto"/>
      </w:pPr>
      <w:r>
        <w:separator/>
      </w:r>
    </w:p>
  </w:footnote>
  <w:footnote w:type="continuationSeparator" w:id="0">
    <w:p w:rsidR="0091057A" w:rsidRDefault="0091057A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87A63C7"/>
    <w:multiLevelType w:val="hybridMultilevel"/>
    <w:tmpl w:val="1B18BF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4" w15:restartNumberingAfterBreak="0">
    <w:nsid w:val="3BE15DA2"/>
    <w:multiLevelType w:val="hybridMultilevel"/>
    <w:tmpl w:val="61CC4898"/>
    <w:lvl w:ilvl="0" w:tplc="23B2B15A">
      <w:start w:val="1"/>
      <w:numFmt w:val="decimal"/>
      <w:lvlText w:val="%1."/>
      <w:lvlJc w:val="left"/>
      <w:pPr>
        <w:ind w:left="927" w:hanging="360"/>
      </w:pPr>
      <w:rPr>
        <w:rFonts w:eastAsia="Calibri" w:cs="Times New Roman" w:hint="default"/>
        <w:color w:val="21212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6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7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1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3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5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3D33DEC"/>
    <w:multiLevelType w:val="hybridMultilevel"/>
    <w:tmpl w:val="836E9F98"/>
    <w:lvl w:ilvl="0" w:tplc="741A964E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8"/>
  </w:num>
  <w:num w:numId="4">
    <w:abstractNumId w:val="32"/>
  </w:num>
  <w:num w:numId="5">
    <w:abstractNumId w:val="9"/>
  </w:num>
  <w:num w:numId="6">
    <w:abstractNumId w:val="15"/>
  </w:num>
  <w:num w:numId="7">
    <w:abstractNumId w:val="16"/>
  </w:num>
  <w:num w:numId="8">
    <w:abstractNumId w:val="22"/>
  </w:num>
  <w:num w:numId="9">
    <w:abstractNumId w:val="20"/>
  </w:num>
  <w:num w:numId="10">
    <w:abstractNumId w:val="24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8"/>
  </w:num>
  <w:num w:numId="13">
    <w:abstractNumId w:val="2"/>
  </w:num>
  <w:num w:numId="14">
    <w:abstractNumId w:val="5"/>
  </w:num>
  <w:num w:numId="15">
    <w:abstractNumId w:val="23"/>
  </w:num>
  <w:num w:numId="16">
    <w:abstractNumId w:val="13"/>
  </w:num>
  <w:num w:numId="17">
    <w:abstractNumId w:val="25"/>
  </w:num>
  <w:num w:numId="18">
    <w:abstractNumId w:val="4"/>
  </w:num>
  <w:num w:numId="19">
    <w:abstractNumId w:val="10"/>
  </w:num>
  <w:num w:numId="20">
    <w:abstractNumId w:val="18"/>
  </w:num>
  <w:num w:numId="21">
    <w:abstractNumId w:val="3"/>
  </w:num>
  <w:num w:numId="22">
    <w:abstractNumId w:val="31"/>
  </w:num>
  <w:num w:numId="23">
    <w:abstractNumId w:val="11"/>
  </w:num>
  <w:num w:numId="24">
    <w:abstractNumId w:val="27"/>
  </w:num>
  <w:num w:numId="25">
    <w:abstractNumId w:val="6"/>
  </w:num>
  <w:num w:numId="26">
    <w:abstractNumId w:val="0"/>
  </w:num>
  <w:num w:numId="27">
    <w:abstractNumId w:val="1"/>
  </w:num>
  <w:num w:numId="28">
    <w:abstractNumId w:val="21"/>
  </w:num>
  <w:num w:numId="29">
    <w:abstractNumId w:val="17"/>
  </w:num>
  <w:num w:numId="30">
    <w:abstractNumId w:val="30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0629"/>
    <w:rsid w:val="00034A63"/>
    <w:rsid w:val="00054562"/>
    <w:rsid w:val="00057693"/>
    <w:rsid w:val="0006428C"/>
    <w:rsid w:val="0007306C"/>
    <w:rsid w:val="000966DE"/>
    <w:rsid w:val="00096D23"/>
    <w:rsid w:val="000A7548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DD5"/>
    <w:rsid w:val="00100272"/>
    <w:rsid w:val="0012342A"/>
    <w:rsid w:val="00126553"/>
    <w:rsid w:val="00132358"/>
    <w:rsid w:val="00140AAA"/>
    <w:rsid w:val="0014163C"/>
    <w:rsid w:val="001440D5"/>
    <w:rsid w:val="001502EA"/>
    <w:rsid w:val="001635FC"/>
    <w:rsid w:val="00192417"/>
    <w:rsid w:val="001975F3"/>
    <w:rsid w:val="00197BEA"/>
    <w:rsid w:val="001B617A"/>
    <w:rsid w:val="001C3BA6"/>
    <w:rsid w:val="001C64CC"/>
    <w:rsid w:val="001D6C4B"/>
    <w:rsid w:val="001E3297"/>
    <w:rsid w:val="001F70A9"/>
    <w:rsid w:val="00202105"/>
    <w:rsid w:val="00206940"/>
    <w:rsid w:val="00217EC2"/>
    <w:rsid w:val="002368C7"/>
    <w:rsid w:val="0023768A"/>
    <w:rsid w:val="00242A84"/>
    <w:rsid w:val="002651D4"/>
    <w:rsid w:val="00275218"/>
    <w:rsid w:val="00277794"/>
    <w:rsid w:val="002A0995"/>
    <w:rsid w:val="002B064E"/>
    <w:rsid w:val="002C0441"/>
    <w:rsid w:val="002C5BCB"/>
    <w:rsid w:val="002F290E"/>
    <w:rsid w:val="00314985"/>
    <w:rsid w:val="00331F65"/>
    <w:rsid w:val="003331A1"/>
    <w:rsid w:val="00336A80"/>
    <w:rsid w:val="00337E18"/>
    <w:rsid w:val="003416C9"/>
    <w:rsid w:val="00374D9F"/>
    <w:rsid w:val="00374EE4"/>
    <w:rsid w:val="00397C3B"/>
    <w:rsid w:val="003B24F3"/>
    <w:rsid w:val="003B4A5C"/>
    <w:rsid w:val="003D0342"/>
    <w:rsid w:val="003D16E3"/>
    <w:rsid w:val="003F7763"/>
    <w:rsid w:val="00413083"/>
    <w:rsid w:val="0041570D"/>
    <w:rsid w:val="00420F58"/>
    <w:rsid w:val="00430B47"/>
    <w:rsid w:val="0043410F"/>
    <w:rsid w:val="004370D4"/>
    <w:rsid w:val="0045145A"/>
    <w:rsid w:val="00452E95"/>
    <w:rsid w:val="00470B95"/>
    <w:rsid w:val="0047372D"/>
    <w:rsid w:val="00476CD6"/>
    <w:rsid w:val="004938BC"/>
    <w:rsid w:val="004D7F29"/>
    <w:rsid w:val="005027F7"/>
    <w:rsid w:val="00503309"/>
    <w:rsid w:val="00510203"/>
    <w:rsid w:val="00510847"/>
    <w:rsid w:val="00513A8E"/>
    <w:rsid w:val="00513C5D"/>
    <w:rsid w:val="00532AB1"/>
    <w:rsid w:val="005406B1"/>
    <w:rsid w:val="005506C0"/>
    <w:rsid w:val="0055145E"/>
    <w:rsid w:val="005646D1"/>
    <w:rsid w:val="005740A5"/>
    <w:rsid w:val="00577B2F"/>
    <w:rsid w:val="00594E59"/>
    <w:rsid w:val="005A6F71"/>
    <w:rsid w:val="005F2424"/>
    <w:rsid w:val="006125C1"/>
    <w:rsid w:val="00614796"/>
    <w:rsid w:val="00616756"/>
    <w:rsid w:val="006231EB"/>
    <w:rsid w:val="006248F2"/>
    <w:rsid w:val="00627B0F"/>
    <w:rsid w:val="00627F15"/>
    <w:rsid w:val="006373EC"/>
    <w:rsid w:val="00655D37"/>
    <w:rsid w:val="006568A2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6F109F"/>
    <w:rsid w:val="00712A61"/>
    <w:rsid w:val="007279F8"/>
    <w:rsid w:val="0077464F"/>
    <w:rsid w:val="00777345"/>
    <w:rsid w:val="00783681"/>
    <w:rsid w:val="00790217"/>
    <w:rsid w:val="007D73E0"/>
    <w:rsid w:val="007E481E"/>
    <w:rsid w:val="007F26D4"/>
    <w:rsid w:val="007F5D27"/>
    <w:rsid w:val="008045CF"/>
    <w:rsid w:val="00804721"/>
    <w:rsid w:val="00820238"/>
    <w:rsid w:val="008207D0"/>
    <w:rsid w:val="00820B9C"/>
    <w:rsid w:val="00827417"/>
    <w:rsid w:val="00827FFA"/>
    <w:rsid w:val="0083626C"/>
    <w:rsid w:val="00840126"/>
    <w:rsid w:val="008410D5"/>
    <w:rsid w:val="00842746"/>
    <w:rsid w:val="00847F53"/>
    <w:rsid w:val="00856154"/>
    <w:rsid w:val="00865E99"/>
    <w:rsid w:val="008662D8"/>
    <w:rsid w:val="00870522"/>
    <w:rsid w:val="00876FDE"/>
    <w:rsid w:val="00890FA6"/>
    <w:rsid w:val="00891B82"/>
    <w:rsid w:val="00892695"/>
    <w:rsid w:val="00893438"/>
    <w:rsid w:val="008A57B8"/>
    <w:rsid w:val="008B210F"/>
    <w:rsid w:val="008B5B29"/>
    <w:rsid w:val="008C7939"/>
    <w:rsid w:val="008D6470"/>
    <w:rsid w:val="008F25BD"/>
    <w:rsid w:val="008F6BCF"/>
    <w:rsid w:val="00900C59"/>
    <w:rsid w:val="0091057A"/>
    <w:rsid w:val="00912A76"/>
    <w:rsid w:val="009570B2"/>
    <w:rsid w:val="00963448"/>
    <w:rsid w:val="009715FF"/>
    <w:rsid w:val="00981904"/>
    <w:rsid w:val="009A6ECC"/>
    <w:rsid w:val="009C1C3E"/>
    <w:rsid w:val="009C7777"/>
    <w:rsid w:val="009D0A6C"/>
    <w:rsid w:val="009E4025"/>
    <w:rsid w:val="009F0331"/>
    <w:rsid w:val="009F2D7F"/>
    <w:rsid w:val="009F7810"/>
    <w:rsid w:val="00A04FF1"/>
    <w:rsid w:val="00A17978"/>
    <w:rsid w:val="00A5248F"/>
    <w:rsid w:val="00A52989"/>
    <w:rsid w:val="00A530BA"/>
    <w:rsid w:val="00A56A63"/>
    <w:rsid w:val="00A714D9"/>
    <w:rsid w:val="00A74205"/>
    <w:rsid w:val="00A844EF"/>
    <w:rsid w:val="00A901E2"/>
    <w:rsid w:val="00AA5809"/>
    <w:rsid w:val="00AB5F9C"/>
    <w:rsid w:val="00AE38EF"/>
    <w:rsid w:val="00AE63A9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87F07"/>
    <w:rsid w:val="00BA16BE"/>
    <w:rsid w:val="00BA4430"/>
    <w:rsid w:val="00BB347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15FAC"/>
    <w:rsid w:val="00C30B17"/>
    <w:rsid w:val="00C35F6F"/>
    <w:rsid w:val="00C421BA"/>
    <w:rsid w:val="00C51739"/>
    <w:rsid w:val="00C575B5"/>
    <w:rsid w:val="00C6349C"/>
    <w:rsid w:val="00C90C60"/>
    <w:rsid w:val="00CA24FF"/>
    <w:rsid w:val="00CB79B0"/>
    <w:rsid w:val="00CC0BAF"/>
    <w:rsid w:val="00CC1135"/>
    <w:rsid w:val="00CC49BD"/>
    <w:rsid w:val="00CC68BD"/>
    <w:rsid w:val="00CE20FD"/>
    <w:rsid w:val="00CE71F3"/>
    <w:rsid w:val="00CF4D7C"/>
    <w:rsid w:val="00D04D9E"/>
    <w:rsid w:val="00D0560C"/>
    <w:rsid w:val="00D13A4C"/>
    <w:rsid w:val="00D25D28"/>
    <w:rsid w:val="00D41257"/>
    <w:rsid w:val="00D426E7"/>
    <w:rsid w:val="00D473C5"/>
    <w:rsid w:val="00D50208"/>
    <w:rsid w:val="00DA1126"/>
    <w:rsid w:val="00DA1635"/>
    <w:rsid w:val="00DA22C1"/>
    <w:rsid w:val="00DA5F30"/>
    <w:rsid w:val="00DB4D3B"/>
    <w:rsid w:val="00DD238E"/>
    <w:rsid w:val="00DD2DC8"/>
    <w:rsid w:val="00DD47A7"/>
    <w:rsid w:val="00E026AD"/>
    <w:rsid w:val="00E1291A"/>
    <w:rsid w:val="00E15A06"/>
    <w:rsid w:val="00E25454"/>
    <w:rsid w:val="00E2592A"/>
    <w:rsid w:val="00E3269C"/>
    <w:rsid w:val="00E441F7"/>
    <w:rsid w:val="00E47B32"/>
    <w:rsid w:val="00E52592"/>
    <w:rsid w:val="00E53C44"/>
    <w:rsid w:val="00E6378C"/>
    <w:rsid w:val="00E651E1"/>
    <w:rsid w:val="00E8412A"/>
    <w:rsid w:val="00E943BF"/>
    <w:rsid w:val="00E94FCE"/>
    <w:rsid w:val="00E97510"/>
    <w:rsid w:val="00EA2058"/>
    <w:rsid w:val="00EC41CE"/>
    <w:rsid w:val="00ED6393"/>
    <w:rsid w:val="00ED72C1"/>
    <w:rsid w:val="00F04BBE"/>
    <w:rsid w:val="00F05E81"/>
    <w:rsid w:val="00F07039"/>
    <w:rsid w:val="00F1792C"/>
    <w:rsid w:val="00F25BA6"/>
    <w:rsid w:val="00F33CD2"/>
    <w:rsid w:val="00F35616"/>
    <w:rsid w:val="00F64506"/>
    <w:rsid w:val="00F65AA1"/>
    <w:rsid w:val="00F752CA"/>
    <w:rsid w:val="00F77554"/>
    <w:rsid w:val="00F806E3"/>
    <w:rsid w:val="00F80DD9"/>
    <w:rsid w:val="00F8571A"/>
    <w:rsid w:val="00F9535E"/>
    <w:rsid w:val="00F95B4B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73ED5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,3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,3 Char"/>
    <w:link w:val="ListParagraph"/>
    <w:uiPriority w:val="34"/>
    <w:qFormat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1B6BC-78C4-4E2A-A12E-5AC1095E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4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/>
  <cp:lastModifiedBy>Liana Hovsepyan</cp:lastModifiedBy>
  <cp:revision>82</cp:revision>
  <cp:lastPrinted>2019-10-10T11:45:00Z</cp:lastPrinted>
  <dcterms:created xsi:type="dcterms:W3CDTF">2019-04-19T07:12:00Z</dcterms:created>
  <dcterms:modified xsi:type="dcterms:W3CDTF">2020-05-11T13:43:00Z</dcterms:modified>
</cp:coreProperties>
</file>