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882" w:rsidRPr="00F470E5" w:rsidRDefault="0052140C" w:rsidP="0052140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70E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E1731" w:rsidRDefault="0052140C" w:rsidP="00BE1731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ru-RU"/>
        </w:rPr>
      </w:pPr>
      <w:r w:rsidRPr="00F470E5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ՉԵԽԻԱՅԻ ՀԱՆՐԱՊԵՏՈՒԹՅԱՆ ՄԻՋԵՎ «ՀԱՆՁՆՄԱՆ ՄԱՍԻՆ» 1957 ԹՎԱԿԱՆԻ ԴԵԿՏԵՄԲԵՐԻ 13-Ի ԵՎՐՈՊԱԿԱՆ ԿՈՆՎԵՆՑԻԱՅԻ ԿԻՐԱՌՈՒՄԸ ԴՅՈՒՐԱՑՆԵԼՈՒ ՄԱՍԻՆ» </w:t>
      </w:r>
      <w:r w:rsidR="00BE1731">
        <w:rPr>
          <w:rFonts w:ascii="GHEA Grapalat" w:eastAsia="Angsana New" w:hAnsi="GHEA Grapalat" w:cs="Angsana New"/>
          <w:b/>
          <w:sz w:val="24"/>
          <w:szCs w:val="24"/>
        </w:rPr>
        <w:t>ՀԱՄԱՁԱՅՆԱԳՐԻ</w:t>
      </w:r>
      <w:r w:rsidR="00BE1731">
        <w:rPr>
          <w:rFonts w:ascii="Courier New" w:eastAsia="Angsana New" w:hAnsi="Courier New" w:cs="Courier New"/>
          <w:sz w:val="24"/>
          <w:szCs w:val="24"/>
          <w:lang w:val="hy-AM"/>
        </w:rPr>
        <w:t> </w:t>
      </w:r>
      <w:r w:rsidR="00BE1731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ՍՏՈՐԱԳՐՄԱՆ ՆՊԱՏԱԿԱՀԱՐՄԱՐՈՒԹՅԱՆ </w:t>
      </w:r>
      <w:r w:rsidR="00BE1731">
        <w:rPr>
          <w:rFonts w:ascii="GHEA Grapalat" w:eastAsia="Angsana New" w:hAnsi="GHEA Grapalat" w:cs="Angsana New"/>
          <w:b/>
          <w:sz w:val="24"/>
          <w:szCs w:val="24"/>
        </w:rPr>
        <w:t>ՎԵՐԱԲԵՐՅԱԼ</w:t>
      </w:r>
    </w:p>
    <w:p w:rsidR="00BE1731" w:rsidRDefault="00BE1731" w:rsidP="00BE1731">
      <w:pPr>
        <w:spacing w:after="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E4681" w:rsidRDefault="00CE4681" w:rsidP="00F470E5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52140C" w:rsidRPr="00F470E5" w:rsidRDefault="0052140C" w:rsidP="00F470E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0E5">
        <w:rPr>
          <w:rFonts w:ascii="GHEA Grapalat" w:hAnsi="GHEA Grapalat"/>
          <w:sz w:val="24"/>
          <w:szCs w:val="24"/>
          <w:lang w:val="hy-AM"/>
        </w:rPr>
        <w:t>«Հայաստանի Հանրապետության և Չեխիայի Հանրապետության միջև «Հանձնման մասին» 1957 թվականի դեկտեմբերի 13-ի եվրոպական կոնվենցիայի կիրառումը դյուրացնելու մասին» Համաձայնագրի նախագիծը մշակվել է ՀՀ արդարադատության նախարարության կողմից՝ հիմք ընդունելով Հանձնման մասին» 1957 թվականի դեկտեմբերի 13-ի եվրոպական կոնվենցիայի 28-րդ հոդվածով նախատեսված հնարավորությունը:</w:t>
      </w:r>
    </w:p>
    <w:p w:rsidR="0052140C" w:rsidRPr="00F470E5" w:rsidRDefault="0052140C" w:rsidP="00F470E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0E5">
        <w:rPr>
          <w:rFonts w:ascii="GHEA Grapalat" w:hAnsi="GHEA Grapalat"/>
          <w:sz w:val="24"/>
          <w:szCs w:val="24"/>
          <w:lang w:val="hy-AM"/>
        </w:rPr>
        <w:t xml:space="preserve">Նշված կոնվենցիայի անդամ երկրները հաճախ նախաձեռնում են նշված կոնվենցիայի անդամ երկրներից երկուսի միջև կոնվենցիայի հնարավորություններն ընդլայնող միջազգային պայմանագրեր: </w:t>
      </w:r>
    </w:p>
    <w:p w:rsidR="0052140C" w:rsidRPr="00F470E5" w:rsidRDefault="0052140C" w:rsidP="00F470E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0E5">
        <w:rPr>
          <w:rFonts w:ascii="GHEA Grapalat" w:hAnsi="GHEA Grapalat"/>
          <w:sz w:val="24"/>
          <w:szCs w:val="24"/>
          <w:lang w:val="hy-AM"/>
        </w:rPr>
        <w:t>«Հայաստանի Հանրապետության և Չեխիայի Հանրապետության միջև «Հանձնման մասին» 1957 թվականի դեկտեմբերի 13-ի եվրոպական կոնվենցիայի կիրառումը դյուրացնելու մասին» Համաձայնագրի նախագիծը մշակվել է հաշվի առնելով այն, որ Հայաստանի Հանրապետությունը կոնվենցիային միանալու պահին արված հայտարարությ</w:t>
      </w:r>
      <w:r w:rsidR="00F82B8F" w:rsidRPr="00F470E5">
        <w:rPr>
          <w:rFonts w:ascii="GHEA Grapalat" w:hAnsi="GHEA Grapalat"/>
          <w:sz w:val="24"/>
          <w:szCs w:val="24"/>
          <w:lang w:val="hy-AM"/>
        </w:rPr>
        <w:t xml:space="preserve">ան </w:t>
      </w:r>
      <w:r w:rsidRPr="00F470E5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F82B8F" w:rsidRPr="00F470E5">
        <w:rPr>
          <w:rFonts w:ascii="GHEA Grapalat" w:hAnsi="GHEA Grapalat"/>
          <w:sz w:val="24"/>
          <w:szCs w:val="24"/>
          <w:lang w:val="hy-AM"/>
        </w:rPr>
        <w:t xml:space="preserve">չի </w:t>
      </w:r>
      <w:r w:rsidRPr="00F470E5">
        <w:rPr>
          <w:rFonts w:ascii="GHEA Grapalat" w:hAnsi="GHEA Grapalat"/>
          <w:sz w:val="24"/>
          <w:szCs w:val="24"/>
          <w:lang w:val="hy-AM"/>
        </w:rPr>
        <w:t xml:space="preserve">հանձնում հանցագործություն կատարած այն անձանց, ովքեր հայտնաբերվել են իր տարածքում և հանդիսանում են </w:t>
      </w:r>
      <w:r w:rsidR="00F82B8F" w:rsidRPr="00F470E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F470E5">
        <w:rPr>
          <w:rFonts w:ascii="GHEA Grapalat" w:hAnsi="GHEA Grapalat"/>
          <w:sz w:val="24"/>
          <w:szCs w:val="24"/>
          <w:lang w:val="hy-AM"/>
        </w:rPr>
        <w:t xml:space="preserve">քաղաքացի: </w:t>
      </w:r>
    </w:p>
    <w:p w:rsidR="001D062D" w:rsidRPr="00F470E5" w:rsidRDefault="0052140C" w:rsidP="00F470E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0E5">
        <w:rPr>
          <w:rFonts w:ascii="GHEA Grapalat" w:hAnsi="GHEA Grapalat"/>
          <w:sz w:val="24"/>
          <w:szCs w:val="24"/>
          <w:lang w:val="hy-AM"/>
        </w:rPr>
        <w:t xml:space="preserve">Հաշվի առնելով, որ եվրոպական երկրներից շատերը իրենց ներպետական օրենսդրությամբ նախատեսում են անձի բացակայությամբ մեղադրական դատավճիռներ կայացնելու պրակտիկան, ուստի շատ հաճախ հանցագործություն կատարած անձանց հանձնումը քաղաքացիության հիմքով մերժելու դեպքում ինքնաբերաբար բացառվում է նաև վերջիններիս նկատմամբ հարուցված քրեական գործերը եվրոպական մեկ այլ միջազգային </w:t>
      </w:r>
      <w:r w:rsidR="001D062D" w:rsidRPr="00F470E5">
        <w:rPr>
          <w:rFonts w:ascii="GHEA Grapalat" w:hAnsi="GHEA Grapalat"/>
          <w:sz w:val="24"/>
          <w:szCs w:val="24"/>
          <w:lang w:val="hy-AM"/>
        </w:rPr>
        <w:t>պայ</w:t>
      </w:r>
      <w:r w:rsidRPr="00F470E5">
        <w:rPr>
          <w:rFonts w:ascii="GHEA Grapalat" w:hAnsi="GHEA Grapalat"/>
          <w:sz w:val="24"/>
          <w:szCs w:val="24"/>
          <w:lang w:val="hy-AM"/>
        </w:rPr>
        <w:t>մանագրի</w:t>
      </w:r>
      <w:r w:rsidR="001D062D" w:rsidRPr="00F470E5">
        <w:rPr>
          <w:rFonts w:ascii="GHEA Grapalat" w:hAnsi="GHEA Grapalat"/>
          <w:sz w:val="24"/>
          <w:szCs w:val="24"/>
          <w:lang w:val="hy-AM"/>
        </w:rPr>
        <w:t>՝</w:t>
      </w:r>
      <w:r w:rsidRPr="00F470E5">
        <w:rPr>
          <w:rFonts w:ascii="GHEA Grapalat" w:hAnsi="GHEA Grapalat"/>
          <w:sz w:val="24"/>
          <w:szCs w:val="24"/>
          <w:lang w:val="hy-AM"/>
        </w:rPr>
        <w:t xml:space="preserve"> «Քրեական գործերով վարույթների փոխանցման մասին»</w:t>
      </w:r>
      <w:r w:rsidR="00F82B8F" w:rsidRPr="00F470E5">
        <w:rPr>
          <w:rFonts w:ascii="GHEA Grapalat" w:hAnsi="GHEA Grapalat"/>
          <w:sz w:val="24"/>
          <w:szCs w:val="24"/>
          <w:lang w:val="hy-AM"/>
        </w:rPr>
        <w:t xml:space="preserve"> 15.05.1972թ.. ստորագրված</w:t>
      </w:r>
      <w:r w:rsidRPr="00F470E5">
        <w:rPr>
          <w:rFonts w:ascii="GHEA Grapalat" w:hAnsi="GHEA Grapalat"/>
          <w:sz w:val="24"/>
          <w:szCs w:val="24"/>
          <w:lang w:val="hy-AM"/>
        </w:rPr>
        <w:t xml:space="preserve"> եվրոպական կոնվենցիայի շրջանակներում </w:t>
      </w:r>
      <w:r w:rsidR="001D062D" w:rsidRPr="00F470E5">
        <w:rPr>
          <w:rFonts w:ascii="GHEA Grapalat" w:hAnsi="GHEA Grapalat"/>
          <w:sz w:val="24"/>
          <w:szCs w:val="24"/>
          <w:lang w:val="hy-AM"/>
        </w:rPr>
        <w:t xml:space="preserve">հանձնումը մերժող երկրին փոխանցելու </w:t>
      </w:r>
      <w:r w:rsidR="001D062D" w:rsidRPr="00F470E5">
        <w:rPr>
          <w:rFonts w:ascii="GHEA Grapalat" w:hAnsi="GHEA Grapalat"/>
          <w:sz w:val="24"/>
          <w:szCs w:val="24"/>
          <w:lang w:val="hy-AM"/>
        </w:rPr>
        <w:lastRenderedPageBreak/>
        <w:t>հնարավորությունը, ինչի պատճառով հանձնումը մերժելու պարագայում տվայլ անձինք մնում են անպատիժ:</w:t>
      </w:r>
    </w:p>
    <w:p w:rsidR="00F82B8F" w:rsidRPr="00F470E5" w:rsidRDefault="00F82B8F" w:rsidP="00F470E5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470E5">
        <w:rPr>
          <w:rFonts w:ascii="GHEA Grapalat" w:hAnsi="GHEA Grapalat"/>
          <w:sz w:val="24"/>
          <w:szCs w:val="24"/>
          <w:lang w:val="hy-AM"/>
        </w:rPr>
        <w:t>«Հայաստանի Հանրապետության և Չեխիայի Հանրապետության միջև «Հանձնման մասին» 1957 թվականի դեկտեմբերի 13-ի եվրոպական կոնվենցիայի կիրառումը դյուրացնելու մասին» Համաձայնագրի նախագիծը մշակվել է նկատի ունենալով վերոգրյալը և նպատակ ունենալով եվրոպական երկրներից Չեխիայի Հանրապետության հետ</w:t>
      </w:r>
      <w:r w:rsidR="0052140C" w:rsidRPr="00F470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0E5">
        <w:rPr>
          <w:rFonts w:ascii="GHEA Grapalat" w:hAnsi="GHEA Grapalat"/>
          <w:sz w:val="24"/>
          <w:szCs w:val="24"/>
          <w:lang w:val="hy-AM"/>
        </w:rPr>
        <w:t>ընդլայնել հանձնման հարեցրով համագործակցությունը:</w:t>
      </w:r>
    </w:p>
    <w:p w:rsidR="00F470E5" w:rsidRDefault="00F470E5" w:rsidP="00F470E5">
      <w:pPr>
        <w:spacing w:after="0"/>
        <w:ind w:right="-28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վերոնշյալից ՀՀ արդարադատության նախարարությունը  նպատակահարմար է գտնում </w:t>
      </w:r>
      <w:r w:rsidRPr="00F470E5">
        <w:rPr>
          <w:rFonts w:ascii="GHEA Grapalat" w:hAnsi="GHEA Grapalat"/>
          <w:sz w:val="24"/>
          <w:szCs w:val="24"/>
          <w:lang w:val="hy-AM"/>
        </w:rPr>
        <w:t>«Հայաստանի Հանրապետության և Չեխիայի Հանրապետության միջև «Հանձնման մասին» 1957 թվականի դեկտեմբերի 13-ի եվրոպական կոնվենցիայի կիրառումը դյուրացնելու մասին» Համաձայնագրի</w:t>
      </w:r>
      <w:r>
        <w:rPr>
          <w:rFonts w:ascii="GHEA Grapalat" w:hAnsi="GHEA Grapalat"/>
          <w:sz w:val="24"/>
          <w:szCs w:val="24"/>
          <w:lang w:val="hy-AM"/>
        </w:rPr>
        <w:t xml:space="preserve"> ստորագրումը:</w:t>
      </w:r>
    </w:p>
    <w:p w:rsidR="00F470E5" w:rsidRPr="00F470E5" w:rsidRDefault="00F470E5" w:rsidP="00F470E5">
      <w:pPr>
        <w:jc w:val="both"/>
        <w:rPr>
          <w:rFonts w:ascii="Sylfaen" w:hAnsi="Sylfaen"/>
          <w:lang w:val="hy-AM"/>
        </w:rPr>
      </w:pPr>
    </w:p>
    <w:p w:rsidR="0052140C" w:rsidRPr="0052140C" w:rsidRDefault="0052140C" w:rsidP="0052140C">
      <w:pPr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  </w:t>
      </w:r>
    </w:p>
    <w:sectPr w:rsidR="0052140C" w:rsidRPr="0052140C" w:rsidSect="00CE4681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52140C"/>
    <w:rsid w:val="001D062D"/>
    <w:rsid w:val="0052140C"/>
    <w:rsid w:val="00910882"/>
    <w:rsid w:val="00BE1731"/>
    <w:rsid w:val="00CE4681"/>
    <w:rsid w:val="00EF6CFA"/>
    <w:rsid w:val="00F470E5"/>
    <w:rsid w:val="00F82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8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6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Arm-Harutyunyan</dc:creator>
  <cp:keywords/>
  <dc:description/>
  <cp:lastModifiedBy>Arm-Harutyunyan</cp:lastModifiedBy>
  <cp:revision>6</cp:revision>
  <cp:lastPrinted>2019-08-16T12:46:00Z</cp:lastPrinted>
  <dcterms:created xsi:type="dcterms:W3CDTF">2019-08-16T12:27:00Z</dcterms:created>
  <dcterms:modified xsi:type="dcterms:W3CDTF">2019-08-16T13:01:00Z</dcterms:modified>
</cp:coreProperties>
</file>