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6568A2">
        <w:rPr>
          <w:rFonts w:ascii="GHEA Grapalat" w:hAnsi="GHEA Grapalat" w:cs="Sylfaen"/>
          <w:sz w:val="24"/>
          <w:lang w:val="hy-AM"/>
        </w:rPr>
        <w:t>ապրիլի</w:t>
      </w:r>
      <w:r w:rsidR="0012342A">
        <w:rPr>
          <w:rFonts w:ascii="GHEA Grapalat" w:hAnsi="GHEA Grapalat"/>
          <w:sz w:val="24"/>
        </w:rPr>
        <w:t xml:space="preserve">  2020</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000629" w:rsidRDefault="009A5429" w:rsidP="00777345">
      <w:pPr>
        <w:spacing w:after="0"/>
        <w:jc w:val="center"/>
        <w:rPr>
          <w:rFonts w:ascii="GHEA Grapalat" w:hAnsi="GHEA Grapalat" w:cs="Sylfaen"/>
          <w:spacing w:val="10"/>
          <w:lang w:val="hy-AM"/>
        </w:rPr>
      </w:pPr>
      <w:r w:rsidRPr="00DE2FF4">
        <w:rPr>
          <w:rFonts w:ascii="GHEA Grapalat" w:eastAsia="Times New Roman" w:hAnsi="GHEA Grapalat" w:cs="Tahoma"/>
          <w:lang w:val="hy-AM" w:eastAsia="ru-RU"/>
        </w:rPr>
        <w:t>«ԱՐՏԱԿԱՐԳ ԴՐՈՒԹՅԱՆ ԻՐԱՎԱԿԱՆ ՌԵԺԻՄԻ ՄԱՍԻՆ» ՀԱՅԱՍՏԱՆԻ ՀԱՆՐԱՊԵՏՈՒԹՅԱՆ ՕՐԵՆՔՈՒՄ ԼՐԱՑՈՒՄ ԿԱՏԱՐԵԼՈՒ ՄԱՍԻՆ» և «ՀԱՅԱՍՏԱՆԻ ՀԱՆՐԱՊԵՏՈՒԹՅԱՆ ՔԱՂԱՔԱՑԻԱԿԱՆ ՕՐԵՆՍԳՐՔՈՒՄ ԼՐԱՑՈՒՄ ԿԱՏԱՐԵԼՈՒ ՄԱՍԻՆ»</w:t>
      </w:r>
      <w:r w:rsidRPr="00CB79B0">
        <w:rPr>
          <w:rFonts w:ascii="GHEA Grapalat" w:eastAsia="Times New Roman" w:hAnsi="GHEA Grapalat" w:cs="Tahoma"/>
          <w:lang w:val="hy-AM" w:eastAsia="ru-RU"/>
        </w:rPr>
        <w:t xml:space="preserve"> </w:t>
      </w:r>
      <w:r w:rsidRPr="00F752CA">
        <w:rPr>
          <w:rFonts w:ascii="GHEA Grapalat" w:eastAsia="Times New Roman" w:hAnsi="GHEA Grapalat" w:cs="Tahoma"/>
          <w:lang w:val="hy-AM" w:eastAsia="ru-RU"/>
        </w:rPr>
        <w:t>ՕՐԵՆՔ</w:t>
      </w:r>
      <w:r>
        <w:rPr>
          <w:rFonts w:ascii="GHEA Grapalat" w:eastAsia="Times New Roman" w:hAnsi="GHEA Grapalat" w:cs="Tahoma"/>
          <w:lang w:val="hy-AM" w:eastAsia="ru-RU"/>
        </w:rPr>
        <w:t>ՆԵՐ</w:t>
      </w:r>
      <w:r w:rsidRPr="00F752CA">
        <w:rPr>
          <w:rFonts w:ascii="GHEA Grapalat" w:eastAsia="Times New Roman" w:hAnsi="GHEA Grapalat" w:cs="Tahoma"/>
          <w:lang w:val="hy-AM" w:eastAsia="ru-RU"/>
        </w:rPr>
        <w:t>Ի ՆԱԽԱԳԾ</w:t>
      </w:r>
      <w:r>
        <w:rPr>
          <w:rFonts w:ascii="GHEA Grapalat" w:eastAsia="Times New Roman" w:hAnsi="GHEA Grapalat" w:cs="Tahoma"/>
          <w:lang w:val="hy-AM" w:eastAsia="ru-RU"/>
        </w:rPr>
        <w:t>ԵՐ</w:t>
      </w:r>
      <w:r w:rsidRPr="00F752CA">
        <w:rPr>
          <w:rFonts w:ascii="GHEA Grapalat" w:eastAsia="Times New Roman" w:hAnsi="GHEA Grapalat" w:cs="Tahoma"/>
          <w:lang w:val="hy-AM" w:eastAsia="ru-RU"/>
        </w:rPr>
        <w:t>Ի</w:t>
      </w:r>
      <w:r>
        <w:rPr>
          <w:rFonts w:ascii="GHEA Grapalat" w:eastAsia="Times New Roman" w:hAnsi="GHEA Grapalat" w:cs="Tahoma"/>
          <w:lang w:val="hy-AM" w:eastAsia="ru-RU"/>
        </w:rPr>
        <w:t xml:space="preserve"> ՓԱԹԵԹԻ</w:t>
      </w:r>
      <w:r w:rsidR="000D0B1E" w:rsidRPr="00000629">
        <w:rPr>
          <w:rFonts w:ascii="GHEA Grapalat" w:hAnsi="GHEA Grapalat" w:cs="Sylfaen"/>
          <w:spacing w:val="10"/>
          <w:lang w:val="hy-AM"/>
        </w:rPr>
        <w:t xml:space="preserve"> </w:t>
      </w:r>
      <w:r w:rsidR="007E481E" w:rsidRPr="00000629">
        <w:rPr>
          <w:rFonts w:ascii="GHEA Grapalat" w:hAnsi="GHEA Grapalat" w:cs="Sylfaen"/>
          <w:spacing w:val="10"/>
          <w:lang w:val="hy-AM"/>
        </w:rPr>
        <w:t>ՎԵՐԱ</w:t>
      </w:r>
      <w:r w:rsidR="007E481E" w:rsidRPr="00000629">
        <w:rPr>
          <w:rFonts w:ascii="GHEA Grapalat" w:hAnsi="GHEA Grapalat" w:cs="Sylfaen"/>
          <w:spacing w:val="10"/>
          <w:lang w:val="hy-AM"/>
        </w:rPr>
        <w:softHyphen/>
        <w:t>ԲԵՐ</w:t>
      </w:r>
      <w:r w:rsidR="007E481E" w:rsidRPr="00000629">
        <w:rPr>
          <w:rFonts w:ascii="GHEA Grapalat" w:hAnsi="GHEA Grapalat" w:cs="Sylfaen"/>
          <w:spacing w:val="10"/>
          <w:lang w:val="hy-AM"/>
        </w:rPr>
        <w:softHyphen/>
        <w:t>ՅԱԼ ՀԱ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ՅԱՍ</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ՏԱ</w:t>
      </w:r>
      <w:r w:rsidR="007E481E" w:rsidRPr="00000629">
        <w:rPr>
          <w:rFonts w:ascii="GHEA Grapalat" w:hAnsi="GHEA Grapalat" w:cs="Sylfaen"/>
          <w:spacing w:val="10"/>
          <w:lang w:val="hy-AM"/>
        </w:rPr>
        <w:softHyphen/>
        <w:t>ՆԻ ՀԱ</w:t>
      </w:r>
      <w:r w:rsidR="007E481E" w:rsidRPr="00000629">
        <w:rPr>
          <w:rFonts w:ascii="GHEA Grapalat" w:hAnsi="GHEA Grapalat" w:cs="Sylfaen"/>
          <w:spacing w:val="10"/>
          <w:lang w:val="hy-AM"/>
        </w:rPr>
        <w:softHyphen/>
        <w:t>Ն</w:t>
      </w:r>
      <w:r w:rsidR="007E481E" w:rsidRPr="00000629">
        <w:rPr>
          <w:rFonts w:ascii="GHEA Grapalat" w:hAnsi="GHEA Grapalat" w:cs="Sylfaen"/>
          <w:spacing w:val="10"/>
          <w:lang w:val="hy-AM"/>
        </w:rPr>
        <w:softHyphen/>
        <w:t>ՐԱ</w:t>
      </w:r>
      <w:r w:rsidR="007E481E" w:rsidRPr="00000629">
        <w:rPr>
          <w:rFonts w:ascii="GHEA Grapalat" w:hAnsi="GHEA Grapalat" w:cs="Sylfaen"/>
          <w:spacing w:val="10"/>
          <w:lang w:val="hy-AM"/>
        </w:rPr>
        <w:softHyphen/>
        <w:t>ՊԵ</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ՏՈՒ</w:t>
      </w:r>
      <w:r w:rsidR="007E481E" w:rsidRPr="00000629">
        <w:rPr>
          <w:rFonts w:ascii="GHEA Grapalat" w:hAnsi="GHEA Grapalat" w:cs="Sylfaen"/>
          <w:spacing w:val="10"/>
          <w:lang w:val="hy-AM"/>
        </w:rPr>
        <w:softHyphen/>
        <w:t>ԹՅԱՆ ԿԱՌԱ</w:t>
      </w:r>
      <w:r w:rsidR="007E481E" w:rsidRPr="00000629">
        <w:rPr>
          <w:rFonts w:ascii="GHEA Grapalat" w:hAnsi="GHEA Grapalat" w:cs="Sylfaen"/>
          <w:spacing w:val="10"/>
          <w:lang w:val="hy-AM"/>
        </w:rPr>
        <w:softHyphen/>
        <w:t>ՎԱ</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ՐՈՒ</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ԹՅԱՆ ԱՌԱ</w:t>
      </w:r>
      <w:r w:rsidR="007E481E" w:rsidRPr="00000629">
        <w:rPr>
          <w:rFonts w:ascii="GHEA Grapalat" w:hAnsi="GHEA Grapalat" w:cs="Sylfaen"/>
          <w:spacing w:val="10"/>
          <w:lang w:val="hy-AM"/>
        </w:rPr>
        <w:softHyphen/>
        <w:t>ՋԱՐ</w:t>
      </w:r>
      <w:r w:rsidR="007E481E" w:rsidRPr="00000629">
        <w:rPr>
          <w:rFonts w:ascii="GHEA Grapalat" w:hAnsi="GHEA Grapalat" w:cs="Sylfaen"/>
          <w:spacing w:val="10"/>
          <w:lang w:val="hy-AM"/>
        </w:rPr>
        <w:softHyphen/>
      </w:r>
      <w:r w:rsidR="007E481E" w:rsidRPr="00000629">
        <w:rPr>
          <w:rFonts w:ascii="GHEA Grapalat" w:hAnsi="GHEA Grapalat" w:cs="Sylfaen"/>
          <w:spacing w:val="10"/>
          <w:lang w:val="hy-AM"/>
        </w:rPr>
        <w:softHyphen/>
        <w:t>ԿՈՒ</w:t>
      </w:r>
      <w:r w:rsidR="007E481E" w:rsidRPr="00000629">
        <w:rPr>
          <w:rFonts w:ascii="GHEA Grapalat" w:hAnsi="GHEA Grapalat" w:cs="Sylfaen"/>
          <w:spacing w:val="10"/>
          <w:lang w:val="hy-AM"/>
        </w:rPr>
        <w:softHyphen/>
        <w:t>ԹՅ</w:t>
      </w:r>
      <w:r w:rsidR="000A7548">
        <w:rPr>
          <w:rFonts w:ascii="GHEA Grapalat" w:hAnsi="GHEA Grapalat" w:cs="Sylfaen"/>
          <w:spacing w:val="10"/>
          <w:lang w:val="hy-AM"/>
        </w:rPr>
        <w:t>Ա</w:t>
      </w:r>
      <w:r w:rsidR="00594E59">
        <w:rPr>
          <w:rFonts w:ascii="GHEA Grapalat" w:hAnsi="GHEA Grapalat" w:cs="Sylfaen"/>
          <w:spacing w:val="10"/>
          <w:lang w:val="hy-AM"/>
        </w:rPr>
        <w:t>Ն</w:t>
      </w:r>
      <w:r w:rsidR="007E481E" w:rsidRPr="00000629">
        <w:rPr>
          <w:rFonts w:ascii="GHEA Grapalat" w:hAnsi="GHEA Grapalat" w:cs="Sylfaen"/>
          <w:spacing w:val="10"/>
          <w:lang w:val="hy-AM"/>
        </w:rPr>
        <w:t xml:space="preserve">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cs="Tahoma"/>
          <w:szCs w:val="22"/>
          <w:lang w:val="hy-AM"/>
        </w:rPr>
        <w:t>Հիմք</w:t>
      </w:r>
      <w:r w:rsidRPr="00532AB1">
        <w:rPr>
          <w:rFonts w:ascii="GHEA Grapalat" w:hAnsi="GHEA Grapalat"/>
          <w:szCs w:val="22"/>
          <w:lang w:val="hy-AM"/>
        </w:rPr>
        <w:t xml:space="preserve"> </w:t>
      </w:r>
      <w:r w:rsidRPr="00532AB1">
        <w:rPr>
          <w:rFonts w:ascii="GHEA Grapalat" w:hAnsi="GHEA Grapalat" w:cs="Tahoma"/>
          <w:szCs w:val="22"/>
          <w:lang w:val="hy-AM"/>
        </w:rPr>
        <w:t>ընդունելով</w:t>
      </w:r>
      <w:r w:rsidRPr="00532AB1">
        <w:rPr>
          <w:rFonts w:ascii="GHEA Grapalat" w:hAnsi="GHEA Grapalat"/>
          <w:szCs w:val="22"/>
          <w:lang w:val="hy-AM"/>
        </w:rPr>
        <w:t xml:space="preserve"> </w:t>
      </w:r>
      <w:r w:rsidRPr="00532AB1">
        <w:rPr>
          <w:rFonts w:ascii="GHEA Grapalat" w:hAnsi="GHEA Grapalat"/>
          <w:szCs w:val="22"/>
          <w:lang w:val="af-ZA"/>
        </w:rPr>
        <w:t>«</w:t>
      </w:r>
      <w:r w:rsidRPr="00532AB1">
        <w:rPr>
          <w:rFonts w:ascii="GHEA Grapalat" w:hAnsi="GHEA Grapalat" w:cs="Tahoma"/>
          <w:szCs w:val="22"/>
          <w:lang w:val="hy-AM"/>
        </w:rPr>
        <w:t>Ազգային ժողովի կանոնակարգ» սահ</w:t>
      </w:r>
      <w:r w:rsidRPr="00532AB1">
        <w:rPr>
          <w:rFonts w:ascii="GHEA Grapalat" w:hAnsi="GHEA Grapalat" w:cs="Tahoma"/>
          <w:szCs w:val="22"/>
          <w:lang w:val="hy-AM"/>
        </w:rPr>
        <w:softHyphen/>
        <w:t>մանա</w:t>
      </w:r>
      <w:r w:rsidRPr="00532AB1">
        <w:rPr>
          <w:rFonts w:ascii="GHEA Grapalat" w:hAnsi="GHEA Grapalat" w:cs="Tahoma"/>
          <w:szCs w:val="22"/>
          <w:lang w:val="hy-AM"/>
        </w:rPr>
        <w:softHyphen/>
        <w:t>դրա</w:t>
      </w:r>
      <w:r w:rsidRPr="00532AB1">
        <w:rPr>
          <w:rFonts w:ascii="GHEA Grapalat" w:hAnsi="GHEA Grapalat" w:cs="Tahoma"/>
          <w:szCs w:val="22"/>
          <w:lang w:val="hy-AM"/>
        </w:rPr>
        <w:softHyphen/>
        <w:t>կան օրենքի 77-րդ հոդվածի 1-ին մասը՝ Հայաստանի Հանրա</w:t>
      </w:r>
      <w:r w:rsidRPr="00532AB1">
        <w:rPr>
          <w:rFonts w:ascii="GHEA Grapalat" w:hAnsi="GHEA Grapalat" w:cs="Tahoma"/>
          <w:szCs w:val="22"/>
          <w:lang w:val="hy-AM"/>
        </w:rPr>
        <w:softHyphen/>
        <w:t>պե</w:t>
      </w:r>
      <w:r w:rsidRPr="00532AB1">
        <w:rPr>
          <w:rFonts w:ascii="GHEA Grapalat" w:hAnsi="GHEA Grapalat" w:cs="Tahoma"/>
          <w:szCs w:val="22"/>
          <w:lang w:val="hy-AM"/>
        </w:rPr>
        <w:softHyphen/>
        <w:t>տու</w:t>
      </w:r>
      <w:r w:rsidRPr="00532AB1">
        <w:rPr>
          <w:rFonts w:ascii="GHEA Grapalat" w:hAnsi="GHEA Grapalat" w:cs="Tahoma"/>
          <w:szCs w:val="22"/>
          <w:lang w:val="hy-AM"/>
        </w:rPr>
        <w:softHyphen/>
        <w:t>թյան կառա</w:t>
      </w:r>
      <w:r w:rsidRPr="00532AB1">
        <w:rPr>
          <w:rFonts w:ascii="GHEA Grapalat" w:hAnsi="GHEA Grapalat" w:cs="Tahoma"/>
          <w:szCs w:val="22"/>
          <w:lang w:val="hy-AM"/>
        </w:rPr>
        <w:softHyphen/>
        <w:t>վա</w:t>
      </w:r>
      <w:r w:rsidRPr="00532AB1">
        <w:rPr>
          <w:rFonts w:ascii="GHEA Grapalat" w:hAnsi="GHEA Grapalat" w:cs="Tahoma"/>
          <w:szCs w:val="22"/>
          <w:lang w:val="hy-AM"/>
        </w:rPr>
        <w:softHyphen/>
        <w:t>րությունը   ո ր ո շ ու մ    է.</w:t>
      </w:r>
    </w:p>
    <w:p w:rsidR="000F3DD5" w:rsidRPr="00532AB1" w:rsidRDefault="000F3DD5" w:rsidP="000F3DD5">
      <w:pPr>
        <w:spacing w:after="0" w:line="360" w:lineRule="auto"/>
        <w:ind w:firstLine="709"/>
        <w:jc w:val="both"/>
        <w:rPr>
          <w:rFonts w:ascii="GHEA Grapalat" w:eastAsia="Times New Roman" w:hAnsi="GHEA Grapalat" w:cs="Tahoma"/>
          <w:lang w:val="hy-AM" w:eastAsia="ru-RU"/>
        </w:rPr>
      </w:pPr>
      <w:r w:rsidRPr="00532AB1">
        <w:rPr>
          <w:rFonts w:ascii="GHEA Grapalat" w:eastAsia="Times New Roman" w:hAnsi="GHEA Grapalat" w:cs="Tahoma"/>
          <w:lang w:val="hy-AM" w:eastAsia="ru-RU"/>
        </w:rPr>
        <w:t xml:space="preserve">1. Հավանություն տալ </w:t>
      </w:r>
      <w:r w:rsidR="00DE2FF4" w:rsidRPr="00DE2FF4">
        <w:rPr>
          <w:rFonts w:ascii="GHEA Grapalat" w:eastAsia="Times New Roman" w:hAnsi="GHEA Grapalat" w:cs="Tahoma"/>
          <w:lang w:val="hy-AM" w:eastAsia="ru-RU"/>
        </w:rPr>
        <w:t>«Արտակարգ դրության իրավական ռեժիմի մասին» Հայաստանի Հանրապետության օրենքում լրացում կատարելու մասին» և «Հայաստանի Հանրապետության քաղաքացիական օրենսգրքում լրացում կատարելու մասին»</w:t>
      </w:r>
      <w:r w:rsidR="00F806E3" w:rsidRPr="00CB79B0">
        <w:rPr>
          <w:rFonts w:ascii="GHEA Grapalat" w:eastAsia="Times New Roman" w:hAnsi="GHEA Grapalat" w:cs="Tahoma"/>
          <w:lang w:val="hy-AM" w:eastAsia="ru-RU"/>
        </w:rPr>
        <w:t xml:space="preserve"> </w:t>
      </w:r>
      <w:r w:rsidR="00F806E3" w:rsidRPr="00F752CA">
        <w:rPr>
          <w:rFonts w:ascii="GHEA Grapalat" w:eastAsia="Times New Roman" w:hAnsi="GHEA Grapalat" w:cs="Tahoma"/>
          <w:lang w:val="hy-AM" w:eastAsia="ru-RU"/>
        </w:rPr>
        <w:t>օրենք</w:t>
      </w:r>
      <w:r w:rsidR="00DE2FF4">
        <w:rPr>
          <w:rFonts w:ascii="GHEA Grapalat" w:eastAsia="Times New Roman" w:hAnsi="GHEA Grapalat" w:cs="Tahoma"/>
          <w:lang w:val="hy-AM" w:eastAsia="ru-RU"/>
        </w:rPr>
        <w:t>ներ</w:t>
      </w:r>
      <w:r w:rsidR="00F806E3" w:rsidRPr="00F752CA">
        <w:rPr>
          <w:rFonts w:ascii="GHEA Grapalat" w:eastAsia="Times New Roman" w:hAnsi="GHEA Grapalat" w:cs="Tahoma"/>
          <w:lang w:val="hy-AM" w:eastAsia="ru-RU"/>
        </w:rPr>
        <w:t>ի նախագծ</w:t>
      </w:r>
      <w:r w:rsidR="00DE2FF4">
        <w:rPr>
          <w:rFonts w:ascii="GHEA Grapalat" w:eastAsia="Times New Roman" w:hAnsi="GHEA Grapalat" w:cs="Tahoma"/>
          <w:lang w:val="hy-AM" w:eastAsia="ru-RU"/>
        </w:rPr>
        <w:t>եր</w:t>
      </w:r>
      <w:r w:rsidR="00F806E3" w:rsidRPr="00F752CA">
        <w:rPr>
          <w:rFonts w:ascii="GHEA Grapalat" w:eastAsia="Times New Roman" w:hAnsi="GHEA Grapalat" w:cs="Tahoma"/>
          <w:lang w:val="hy-AM" w:eastAsia="ru-RU"/>
        </w:rPr>
        <w:t>ի</w:t>
      </w:r>
      <w:r w:rsidR="00DE2FF4">
        <w:rPr>
          <w:rFonts w:ascii="GHEA Grapalat" w:eastAsia="Times New Roman" w:hAnsi="GHEA Grapalat" w:cs="Tahoma"/>
          <w:lang w:val="hy-AM" w:eastAsia="ru-RU"/>
        </w:rPr>
        <w:t xml:space="preserve"> փաթեթի</w:t>
      </w:r>
      <w:r w:rsidR="007E481E" w:rsidRPr="00532AB1">
        <w:rPr>
          <w:rFonts w:ascii="GHEA Grapalat" w:eastAsia="Times New Roman" w:hAnsi="GHEA Grapalat" w:cs="Tahoma"/>
          <w:lang w:val="hy-AM" w:eastAsia="ru-RU"/>
        </w:rPr>
        <w:t xml:space="preserve"> (</w:t>
      </w:r>
      <w:r w:rsidR="00066EC7" w:rsidRPr="00066EC7">
        <w:rPr>
          <w:rFonts w:ascii="GHEA Grapalat" w:eastAsia="Times New Roman" w:hAnsi="GHEA Grapalat" w:cs="Tahoma"/>
          <w:lang w:val="hy-AM" w:eastAsia="ru-RU"/>
        </w:rPr>
        <w:t>Պ-528-26.03.2020-ՊԻ-011/0</w:t>
      </w:r>
      <w:r w:rsidR="007E481E" w:rsidRPr="00532AB1">
        <w:rPr>
          <w:rFonts w:ascii="GHEA Grapalat" w:eastAsia="Times New Roman" w:hAnsi="GHEA Grapalat" w:cs="Tahoma"/>
          <w:lang w:val="hy-AM" w:eastAsia="ru-RU"/>
        </w:rPr>
        <w:t>)</w:t>
      </w:r>
      <w:r w:rsidR="00CC68BD" w:rsidRPr="00532AB1">
        <w:rPr>
          <w:rFonts w:ascii="GHEA Grapalat" w:eastAsia="Times New Roman" w:hAnsi="GHEA Grapalat" w:cs="Tahoma"/>
          <w:lang w:val="hy-AM" w:eastAsia="ru-RU"/>
        </w:rPr>
        <w:t xml:space="preserve"> </w:t>
      </w:r>
      <w:r w:rsidRPr="00532AB1">
        <w:rPr>
          <w:rFonts w:ascii="GHEA Grapalat" w:eastAsia="Times New Roman" w:hAnsi="GHEA Grapalat" w:cs="Tahoma"/>
          <w:lang w:val="hy-AM" w:eastAsia="ru-RU"/>
        </w:rPr>
        <w:t>վերաբերյալ Հայաս</w:t>
      </w:r>
      <w:r w:rsidRPr="00532AB1">
        <w:rPr>
          <w:rFonts w:ascii="GHEA Grapalat" w:eastAsia="Times New Roman" w:hAnsi="GHEA Grapalat" w:cs="Tahoma"/>
          <w:lang w:val="hy-AM" w:eastAsia="ru-RU"/>
        </w:rPr>
        <w:softHyphen/>
        <w:t>տա</w:t>
      </w:r>
      <w:r w:rsidRPr="00532AB1">
        <w:rPr>
          <w:rFonts w:ascii="GHEA Grapalat" w:eastAsia="Times New Roman" w:hAnsi="GHEA Grapalat" w:cs="Tahoma"/>
          <w:lang w:val="hy-AM" w:eastAsia="ru-RU"/>
        </w:rPr>
        <w:softHyphen/>
        <w:t>նի Հան</w:t>
      </w:r>
      <w:r w:rsidRPr="00532AB1">
        <w:rPr>
          <w:rFonts w:ascii="GHEA Grapalat" w:eastAsia="Times New Roman" w:hAnsi="GHEA Grapalat" w:cs="Tahoma"/>
          <w:lang w:val="hy-AM" w:eastAsia="ru-RU"/>
        </w:rPr>
        <w:softHyphen/>
        <w:t>րա</w:t>
      </w:r>
      <w:r w:rsidRPr="00532AB1">
        <w:rPr>
          <w:rFonts w:ascii="GHEA Grapalat" w:eastAsia="Times New Roman" w:hAnsi="GHEA Grapalat" w:cs="Tahoma"/>
          <w:lang w:val="hy-AM" w:eastAsia="ru-RU"/>
        </w:rPr>
        <w:softHyphen/>
        <w:t>պե</w:t>
      </w:r>
      <w:r w:rsidRPr="00532AB1">
        <w:rPr>
          <w:rFonts w:ascii="GHEA Grapalat" w:eastAsia="Times New Roman" w:hAnsi="GHEA Grapalat" w:cs="Tahoma"/>
          <w:lang w:val="hy-AM" w:eastAsia="ru-RU"/>
        </w:rPr>
        <w:softHyphen/>
        <w:t>տու</w:t>
      </w:r>
      <w:r w:rsidRPr="00532AB1">
        <w:rPr>
          <w:rFonts w:ascii="GHEA Grapalat" w:eastAsia="Times New Roman" w:hAnsi="GHEA Grapalat" w:cs="Tahoma"/>
          <w:lang w:val="hy-AM" w:eastAsia="ru-RU"/>
        </w:rPr>
        <w:softHyphen/>
        <w:t xml:space="preserve">թյան </w:t>
      </w:r>
      <w:r w:rsidR="001635FC">
        <w:rPr>
          <w:rFonts w:ascii="GHEA Grapalat" w:eastAsia="Times New Roman" w:hAnsi="GHEA Grapalat" w:cs="Tahoma"/>
          <w:lang w:val="hy-AM" w:eastAsia="ru-RU"/>
        </w:rPr>
        <w:t>կա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ռա</w:t>
      </w:r>
      <w:r w:rsidR="000A7548">
        <w:rPr>
          <w:rFonts w:ascii="GHEA Grapalat" w:eastAsia="Times New Roman" w:hAnsi="GHEA Grapalat" w:cs="Tahoma"/>
          <w:lang w:val="hy-AM" w:eastAsia="ru-RU"/>
        </w:rPr>
        <w:softHyphen/>
      </w:r>
      <w:r w:rsidR="000A7548">
        <w:rPr>
          <w:rFonts w:ascii="GHEA Grapalat" w:eastAsia="Times New Roman" w:hAnsi="GHEA Grapalat" w:cs="Tahoma"/>
          <w:lang w:val="hy-AM" w:eastAsia="ru-RU"/>
        </w:rPr>
        <w:softHyphen/>
        <w:t>վա</w:t>
      </w:r>
      <w:r w:rsidR="000A7548">
        <w:rPr>
          <w:rFonts w:ascii="GHEA Grapalat" w:eastAsia="Times New Roman" w:hAnsi="GHEA Grapalat" w:cs="Tahoma"/>
          <w:lang w:val="hy-AM" w:eastAsia="ru-RU"/>
        </w:rPr>
        <w:softHyphen/>
        <w:t>րու</w:t>
      </w:r>
      <w:r w:rsidR="000A7548">
        <w:rPr>
          <w:rFonts w:ascii="GHEA Grapalat" w:eastAsia="Times New Roman" w:hAnsi="GHEA Grapalat" w:cs="Tahoma"/>
          <w:lang w:val="hy-AM" w:eastAsia="ru-RU"/>
        </w:rPr>
        <w:softHyphen/>
        <w:t>թյան առաջար</w:t>
      </w:r>
      <w:r w:rsidR="000A7548">
        <w:rPr>
          <w:rFonts w:ascii="GHEA Grapalat" w:eastAsia="Times New Roman" w:hAnsi="GHEA Grapalat" w:cs="Tahoma"/>
          <w:lang w:val="hy-AM" w:eastAsia="ru-RU"/>
        </w:rPr>
        <w:softHyphen/>
        <w:t>կությա</w:t>
      </w:r>
      <w:r w:rsidR="003B4A5C">
        <w:rPr>
          <w:rFonts w:ascii="GHEA Grapalat" w:eastAsia="Times New Roman" w:hAnsi="GHEA Grapalat" w:cs="Tahoma"/>
          <w:lang w:val="hy-AM" w:eastAsia="ru-RU"/>
        </w:rPr>
        <w:t>ն</w:t>
      </w:r>
      <w:r w:rsidR="000A7548">
        <w:rPr>
          <w:rFonts w:ascii="GHEA Grapalat" w:eastAsia="Times New Roman" w:hAnsi="GHEA Grapalat" w:cs="Tahoma"/>
          <w:lang w:val="hy-AM" w:eastAsia="ru-RU"/>
        </w:rPr>
        <w:t>ը</w:t>
      </w:r>
      <w:r w:rsidR="00E1291A" w:rsidRPr="00532AB1">
        <w:rPr>
          <w:rFonts w:ascii="GHEA Grapalat" w:eastAsia="Times New Roman" w:hAnsi="GHEA Grapalat" w:cs="Tahoma"/>
          <w:lang w:val="hy-AM" w:eastAsia="ru-RU"/>
        </w:rPr>
        <w:t>,</w:t>
      </w:r>
      <w:r w:rsidRPr="00532AB1">
        <w:rPr>
          <w:rFonts w:ascii="GHEA Grapalat" w:eastAsia="Times New Roman" w:hAnsi="GHEA Grapalat" w:cs="Tahoma"/>
          <w:lang w:val="hy-AM" w:eastAsia="ru-RU"/>
        </w:rPr>
        <w:t xml:space="preserve"> </w:t>
      </w:r>
    </w:p>
    <w:p w:rsidR="000F3DD5" w:rsidRPr="00532AB1" w:rsidRDefault="000F3DD5" w:rsidP="000F3DD5">
      <w:pPr>
        <w:pStyle w:val="norm"/>
        <w:spacing w:line="360" w:lineRule="auto"/>
        <w:rPr>
          <w:rFonts w:ascii="GHEA Grapalat" w:hAnsi="GHEA Grapalat" w:cs="Tahoma"/>
          <w:szCs w:val="22"/>
          <w:lang w:val="hy-AM"/>
        </w:rPr>
      </w:pPr>
      <w:r w:rsidRPr="00532AB1">
        <w:rPr>
          <w:rFonts w:ascii="GHEA Grapalat" w:hAnsi="GHEA Grapalat"/>
          <w:szCs w:val="22"/>
          <w:lang w:val="hy-AM"/>
        </w:rPr>
        <w:t>2. Հայաս</w:t>
      </w:r>
      <w:r w:rsidRPr="00532AB1">
        <w:rPr>
          <w:rFonts w:ascii="GHEA Grapalat" w:hAnsi="GHEA Grapalat"/>
          <w:szCs w:val="22"/>
          <w:lang w:val="hy-AM"/>
        </w:rPr>
        <w:softHyphen/>
        <w:t>տա</w:t>
      </w:r>
      <w:r w:rsidRPr="00532AB1">
        <w:rPr>
          <w:rFonts w:ascii="GHEA Grapalat" w:hAnsi="GHEA Grapalat"/>
          <w:szCs w:val="22"/>
          <w:lang w:val="hy-AM"/>
        </w:rPr>
        <w:softHyphen/>
        <w:t>նի Հանրապե</w:t>
      </w:r>
      <w:r w:rsidRPr="00532AB1">
        <w:rPr>
          <w:rFonts w:ascii="GHEA Grapalat" w:hAnsi="GHEA Grapalat"/>
          <w:szCs w:val="22"/>
          <w:lang w:val="hy-AM"/>
        </w:rPr>
        <w:softHyphen/>
        <w:t>տու</w:t>
      </w:r>
      <w:r w:rsidRPr="00532AB1">
        <w:rPr>
          <w:rFonts w:ascii="GHEA Grapalat" w:hAnsi="GHEA Grapalat"/>
          <w:szCs w:val="22"/>
          <w:lang w:val="hy-AM"/>
        </w:rPr>
        <w:softHyphen/>
        <w:t>թյան կա</w:t>
      </w:r>
      <w:r w:rsidRPr="00532AB1">
        <w:rPr>
          <w:rFonts w:ascii="GHEA Grapalat" w:hAnsi="GHEA Grapalat"/>
          <w:szCs w:val="22"/>
          <w:lang w:val="hy-AM"/>
        </w:rPr>
        <w:softHyphen/>
      </w:r>
      <w:r w:rsidRPr="00532AB1">
        <w:rPr>
          <w:rFonts w:ascii="GHEA Grapalat" w:hAnsi="GHEA Grapalat"/>
          <w:szCs w:val="22"/>
          <w:lang w:val="hy-AM"/>
        </w:rPr>
        <w:softHyphen/>
        <w:t>ռա</w:t>
      </w:r>
      <w:r w:rsidRPr="00532AB1">
        <w:rPr>
          <w:rFonts w:ascii="GHEA Grapalat" w:hAnsi="GHEA Grapalat"/>
          <w:szCs w:val="22"/>
          <w:lang w:val="hy-AM"/>
        </w:rPr>
        <w:softHyphen/>
      </w:r>
      <w:r w:rsidRPr="00532AB1">
        <w:rPr>
          <w:rFonts w:ascii="GHEA Grapalat" w:hAnsi="GHEA Grapalat"/>
          <w:szCs w:val="22"/>
          <w:lang w:val="hy-AM"/>
        </w:rPr>
        <w:softHyphen/>
        <w:t>վա</w:t>
      </w:r>
      <w:r w:rsidRPr="00532AB1">
        <w:rPr>
          <w:rFonts w:ascii="GHEA Grapalat" w:hAnsi="GHEA Grapalat"/>
          <w:szCs w:val="22"/>
          <w:lang w:val="hy-AM"/>
        </w:rPr>
        <w:softHyphen/>
        <w:t>րու</w:t>
      </w:r>
      <w:r w:rsidRPr="00532AB1">
        <w:rPr>
          <w:rFonts w:ascii="GHEA Grapalat" w:hAnsi="GHEA Grapalat"/>
          <w:szCs w:val="22"/>
          <w:lang w:val="hy-AM"/>
        </w:rPr>
        <w:softHyphen/>
        <w:t xml:space="preserve">թյան </w:t>
      </w:r>
      <w:r w:rsidR="00054562" w:rsidRPr="00532AB1">
        <w:rPr>
          <w:rFonts w:ascii="GHEA Grapalat" w:hAnsi="GHEA Grapalat"/>
          <w:szCs w:val="22"/>
          <w:lang w:val="hy-AM"/>
        </w:rPr>
        <w:t>առաջար</w:t>
      </w:r>
      <w:r w:rsidR="00054562" w:rsidRPr="00532AB1">
        <w:rPr>
          <w:rFonts w:ascii="GHEA Grapalat" w:hAnsi="GHEA Grapalat"/>
          <w:szCs w:val="22"/>
          <w:lang w:val="hy-AM"/>
        </w:rPr>
        <w:softHyphen/>
        <w:t>կություն</w:t>
      </w:r>
      <w:r w:rsidR="00C13379" w:rsidRPr="00532AB1">
        <w:rPr>
          <w:rFonts w:ascii="GHEA Grapalat" w:hAnsi="GHEA Grapalat"/>
          <w:szCs w:val="22"/>
          <w:lang w:val="hy-AM"/>
        </w:rPr>
        <w:t>ը</w:t>
      </w:r>
      <w:r w:rsidRPr="00532AB1">
        <w:rPr>
          <w:rFonts w:ascii="GHEA Grapalat" w:hAnsi="GHEA Grapalat"/>
          <w:szCs w:val="22"/>
          <w:lang w:val="hy-AM"/>
        </w:rPr>
        <w:t xml:space="preserve"> սահ</w:t>
      </w:r>
      <w:r w:rsidRPr="00532AB1">
        <w:rPr>
          <w:rFonts w:ascii="GHEA Grapalat" w:hAnsi="GHEA Grapalat"/>
          <w:szCs w:val="22"/>
          <w:lang w:val="hy-AM"/>
        </w:rPr>
        <w:softHyphen/>
        <w:t>ման</w:t>
      </w:r>
      <w:r w:rsidRPr="00532AB1">
        <w:rPr>
          <w:rFonts w:ascii="GHEA Grapalat" w:hAnsi="GHEA Grapalat"/>
          <w:szCs w:val="22"/>
          <w:lang w:val="hy-AM"/>
        </w:rPr>
        <w:softHyphen/>
        <w:t>ված կարգով ներկայացնել Հա</w:t>
      </w:r>
      <w:r w:rsidRPr="00532AB1">
        <w:rPr>
          <w:rFonts w:ascii="GHEA Grapalat" w:hAnsi="GHEA Grapalat"/>
          <w:szCs w:val="22"/>
          <w:lang w:val="hy-AM"/>
        </w:rPr>
        <w:softHyphen/>
        <w:t>յաս</w:t>
      </w:r>
      <w:r w:rsidRPr="00532AB1">
        <w:rPr>
          <w:rFonts w:ascii="GHEA Grapalat" w:hAnsi="GHEA Grapalat"/>
          <w:szCs w:val="22"/>
          <w:lang w:val="hy-AM"/>
        </w:rPr>
        <w:softHyphen/>
      </w:r>
      <w:r w:rsidRPr="00532AB1">
        <w:rPr>
          <w:rFonts w:ascii="GHEA Grapalat" w:hAnsi="GHEA Grapalat"/>
          <w:szCs w:val="22"/>
          <w:lang w:val="hy-AM"/>
        </w:rPr>
        <w:softHyphen/>
      </w:r>
      <w:r w:rsidRPr="00532AB1">
        <w:rPr>
          <w:rFonts w:ascii="GHEA Grapalat" w:hAnsi="GHEA Grapalat"/>
          <w:szCs w:val="22"/>
          <w:lang w:val="hy-AM"/>
        </w:rPr>
        <w:softHyphen/>
        <w:t>տա</w:t>
      </w:r>
      <w:r w:rsidRPr="00532AB1">
        <w:rPr>
          <w:rFonts w:ascii="GHEA Grapalat" w:hAnsi="GHEA Grapalat"/>
          <w:szCs w:val="22"/>
          <w:lang w:val="hy-AM"/>
        </w:rPr>
        <w:softHyphen/>
        <w:t>նի Հան</w:t>
      </w:r>
      <w:r w:rsidRPr="00532AB1">
        <w:rPr>
          <w:rFonts w:ascii="GHEA Grapalat" w:hAnsi="GHEA Grapalat"/>
          <w:szCs w:val="22"/>
          <w:lang w:val="hy-AM"/>
        </w:rPr>
        <w:softHyphen/>
        <w:t>րա</w:t>
      </w:r>
      <w:r w:rsidRPr="00532AB1">
        <w:rPr>
          <w:rFonts w:ascii="GHEA Grapalat" w:hAnsi="GHEA Grapalat"/>
          <w:szCs w:val="22"/>
          <w:lang w:val="hy-AM"/>
        </w:rPr>
        <w:softHyphen/>
        <w:t>պե</w:t>
      </w:r>
      <w:r w:rsidRPr="00532AB1">
        <w:rPr>
          <w:rFonts w:ascii="GHEA Grapalat" w:hAnsi="GHEA Grapalat"/>
          <w:szCs w:val="22"/>
          <w:lang w:val="hy-AM"/>
        </w:rPr>
        <w:softHyphen/>
        <w:t>տու</w:t>
      </w:r>
      <w:r w:rsidRPr="00532AB1">
        <w:rPr>
          <w:rFonts w:ascii="GHEA Grapalat" w:hAnsi="GHEA Grapalat"/>
          <w:szCs w:val="22"/>
          <w:lang w:val="hy-AM"/>
        </w:rPr>
        <w:softHyphen/>
        <w:t>թյան Ազգային ժողովի աշխա</w:t>
      </w:r>
      <w:r w:rsidRPr="00532AB1">
        <w:rPr>
          <w:rFonts w:ascii="GHEA Grapalat" w:hAnsi="GHEA Grapalat"/>
          <w:szCs w:val="22"/>
          <w:lang w:val="hy-AM"/>
        </w:rPr>
        <w:softHyphen/>
        <w:t>տա</w:t>
      </w:r>
      <w:r w:rsidRPr="00532AB1">
        <w:rPr>
          <w:rFonts w:ascii="GHEA Grapalat" w:hAnsi="GHEA Grapalat"/>
          <w:szCs w:val="22"/>
          <w:lang w:val="hy-AM"/>
        </w:rPr>
        <w:softHyphen/>
        <w:t>կազմ:</w:t>
      </w:r>
    </w:p>
    <w:p w:rsidR="000F3DD5" w:rsidRPr="00532AB1" w:rsidRDefault="000F3DD5" w:rsidP="000F3DD5">
      <w:pPr>
        <w:rPr>
          <w:rFonts w:ascii="GHEA Grapalat" w:hAnsi="GHEA Grapalat"/>
          <w:lang w:val="hy-AM"/>
        </w:rPr>
      </w:pPr>
    </w:p>
    <w:p w:rsidR="000F3DD5" w:rsidRPr="00532AB1" w:rsidRDefault="000F3DD5" w:rsidP="000F3DD5">
      <w:pPr>
        <w:pStyle w:val="mechtex"/>
        <w:jc w:val="left"/>
        <w:rPr>
          <w:rFonts w:ascii="GHEA Grapalat" w:hAnsi="GHEA Grapalat"/>
          <w:caps/>
          <w:lang w:val="af-ZA"/>
        </w:rPr>
      </w:pPr>
      <w:r w:rsidRPr="00532AB1">
        <w:rPr>
          <w:rFonts w:ascii="GHEA Grapalat" w:hAnsi="GHEA Grapalat" w:cs="Sylfaen"/>
          <w:bCs/>
          <w:caps/>
          <w:color w:val="000000"/>
          <w:spacing w:val="-8"/>
          <w:lang w:val="fr-FR" w:eastAsia="en-US"/>
        </w:rPr>
        <w:t>Հայաստանի Հանրապետության</w:t>
      </w:r>
    </w:p>
    <w:p w:rsidR="000F3DD5" w:rsidRPr="00532AB1" w:rsidRDefault="000F3DD5" w:rsidP="000F3DD5">
      <w:pPr>
        <w:pStyle w:val="mechtex"/>
        <w:jc w:val="left"/>
        <w:rPr>
          <w:rFonts w:ascii="GHEA Grapalat" w:hAnsi="GHEA Grapalat" w:cs="Arial Armenian"/>
          <w:lang w:val="af-ZA"/>
        </w:rPr>
      </w:pPr>
      <w:r w:rsidRPr="00532AB1">
        <w:rPr>
          <w:rFonts w:ascii="GHEA Grapalat" w:hAnsi="GHEA Grapalat" w:cs="Sylfaen"/>
          <w:lang w:val="hy-AM"/>
        </w:rPr>
        <w:t xml:space="preserve">              ՎԱՐՉԱՊԵՏ</w:t>
      </w:r>
      <w:r w:rsidRPr="00532AB1">
        <w:rPr>
          <w:rFonts w:ascii="GHEA Grapalat" w:hAnsi="GHEA Grapalat" w:cs="Arial Armenian"/>
          <w:lang w:val="af-ZA"/>
        </w:rPr>
        <w:tab/>
        <w:t xml:space="preserve">                                             </w:t>
      </w:r>
      <w:r w:rsidRPr="00532AB1">
        <w:rPr>
          <w:rFonts w:ascii="GHEA Grapalat" w:hAnsi="GHEA Grapalat" w:cs="Arial Armenian"/>
          <w:lang w:val="af-ZA"/>
        </w:rPr>
        <w:tab/>
      </w:r>
      <w:r w:rsidRPr="00532AB1">
        <w:rPr>
          <w:rFonts w:ascii="GHEA Grapalat" w:hAnsi="GHEA Grapalat" w:cs="Arial Armenian"/>
          <w:lang w:val="af-ZA"/>
        </w:rPr>
        <w:tab/>
        <w:t xml:space="preserve">   </w:t>
      </w:r>
      <w:r w:rsidRPr="00532AB1">
        <w:rPr>
          <w:rFonts w:ascii="GHEA Grapalat" w:hAnsi="GHEA Grapalat" w:cs="Arial Armenian"/>
          <w:lang w:val="hy-AM"/>
        </w:rPr>
        <w:t>Ն</w:t>
      </w:r>
      <w:r w:rsidRPr="00532AB1">
        <w:rPr>
          <w:rFonts w:ascii="GHEA Grapalat" w:hAnsi="GHEA Grapalat" w:cs="Sylfaen"/>
          <w:lang w:val="af-ZA"/>
        </w:rPr>
        <w:t>.</w:t>
      </w:r>
      <w:r w:rsidRPr="00532AB1">
        <w:rPr>
          <w:rFonts w:ascii="GHEA Grapalat" w:hAnsi="GHEA Grapalat" w:cs="Arial Armenian"/>
          <w:lang w:val="af-ZA"/>
        </w:rPr>
        <w:t xml:space="preserve"> ՓԱՇԻՆ</w:t>
      </w:r>
      <w:r w:rsidRPr="00532AB1">
        <w:rPr>
          <w:rFonts w:ascii="GHEA Grapalat" w:hAnsi="GHEA Grapalat" w:cs="Sylfaen"/>
          <w:lang w:val="hy-AM"/>
        </w:rPr>
        <w:t>ՅԱՆ</w:t>
      </w:r>
    </w:p>
    <w:p w:rsidR="00532AB1" w:rsidRDefault="00532AB1" w:rsidP="000F3DD5">
      <w:pPr>
        <w:rPr>
          <w:rFonts w:ascii="GHEA Grapalat" w:hAnsi="GHEA Grapalat"/>
          <w:lang w:val="af-ZA"/>
        </w:rPr>
      </w:pPr>
    </w:p>
    <w:p w:rsidR="000F3DD5" w:rsidRPr="00532AB1" w:rsidRDefault="0012342A" w:rsidP="00F806E3">
      <w:pPr>
        <w:spacing w:after="0" w:line="240" w:lineRule="auto"/>
        <w:rPr>
          <w:rFonts w:ascii="GHEA Grapalat" w:hAnsi="GHEA Grapalat"/>
          <w:spacing w:val="-4"/>
          <w:lang w:val="hy-AM"/>
        </w:rPr>
      </w:pPr>
      <w:r>
        <w:rPr>
          <w:rFonts w:ascii="GHEA Grapalat" w:hAnsi="GHEA Grapalat"/>
          <w:lang w:val="af-ZA"/>
        </w:rPr>
        <w:t xml:space="preserve">   </w:t>
      </w:r>
      <w:r>
        <w:rPr>
          <w:rFonts w:ascii="GHEA Grapalat" w:hAnsi="GHEA Grapalat"/>
          <w:lang w:val="af-ZA"/>
        </w:rPr>
        <w:tab/>
        <w:t xml:space="preserve">   2020</w:t>
      </w:r>
      <w:r w:rsidR="000F3DD5" w:rsidRPr="00532AB1">
        <w:rPr>
          <w:rFonts w:ascii="GHEA Grapalat" w:hAnsi="GHEA Grapalat"/>
          <w:lang w:val="af-ZA"/>
        </w:rPr>
        <w:t xml:space="preserve"> </w:t>
      </w:r>
      <w:r w:rsidR="000F3DD5" w:rsidRPr="00532AB1">
        <w:rPr>
          <w:rFonts w:ascii="GHEA Grapalat" w:hAnsi="GHEA Grapalat" w:cs="Sylfaen"/>
          <w:lang w:val="hy-AM"/>
        </w:rPr>
        <w:t>թ</w:t>
      </w:r>
      <w:r w:rsidR="000F3DD5" w:rsidRPr="00532AB1">
        <w:rPr>
          <w:rFonts w:ascii="GHEA Grapalat" w:hAnsi="GHEA Grapalat" w:cs="Arial Armenian"/>
          <w:lang w:val="af-ZA"/>
        </w:rPr>
        <w:t xml:space="preserve">. </w:t>
      </w:r>
      <w:r w:rsidR="0006428C">
        <w:rPr>
          <w:rFonts w:ascii="GHEA Grapalat" w:hAnsi="GHEA Grapalat" w:cs="IRTEK Courier"/>
          <w:spacing w:val="-4"/>
          <w:lang w:val="hy-AM"/>
        </w:rPr>
        <w:t>ապրիլի</w:t>
      </w:r>
    </w:p>
    <w:p w:rsidR="000F3DD5" w:rsidRPr="00E026AD" w:rsidRDefault="000F3DD5" w:rsidP="00F806E3">
      <w:pPr>
        <w:pStyle w:val="mechtex"/>
        <w:jc w:val="left"/>
        <w:rPr>
          <w:rFonts w:ascii="GHEA Grapalat" w:hAnsi="GHEA Grapalat" w:cs="Sylfaen"/>
          <w:lang w:val="af-ZA"/>
        </w:rPr>
      </w:pPr>
      <w:r w:rsidRPr="00532AB1">
        <w:rPr>
          <w:rFonts w:ascii="GHEA Grapalat" w:hAnsi="GHEA Grapalat"/>
          <w:lang w:val="af-ZA"/>
        </w:rPr>
        <w:tab/>
        <w:t xml:space="preserve">          </w:t>
      </w:r>
      <w:r w:rsidRPr="00532AB1">
        <w:rPr>
          <w:rFonts w:ascii="GHEA Grapalat" w:hAnsi="GHEA Grapalat" w:cs="Sylfaen"/>
        </w:rPr>
        <w:t>Երևան</w:t>
      </w: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F806E3" w:rsidRPr="00E026AD" w:rsidRDefault="00F806E3" w:rsidP="000F3DD5">
      <w:pPr>
        <w:pStyle w:val="mechtex"/>
        <w:jc w:val="left"/>
        <w:rPr>
          <w:rFonts w:ascii="GHEA Grapalat" w:hAnsi="GHEA Grapalat" w:cs="Sylfaen"/>
          <w:lang w:val="af-ZA"/>
        </w:rPr>
      </w:pPr>
    </w:p>
    <w:p w:rsidR="001440D5" w:rsidRDefault="001440D5" w:rsidP="000F3DD5">
      <w:pPr>
        <w:pStyle w:val="mechtex"/>
        <w:jc w:val="left"/>
        <w:rPr>
          <w:rFonts w:ascii="GHEA Grapalat" w:hAnsi="GHEA Grapalat" w:cs="Sylfaen"/>
          <w:lang w:val="af-ZA"/>
        </w:rPr>
      </w:pPr>
    </w:p>
    <w:p w:rsidR="0007306C" w:rsidRPr="00532AB1" w:rsidRDefault="0007306C" w:rsidP="000F3DD5">
      <w:pPr>
        <w:pStyle w:val="mechtex"/>
        <w:jc w:val="left"/>
        <w:rPr>
          <w:rFonts w:ascii="GHEA Grapalat" w:hAnsi="GHEA Grapalat" w:cs="Sylfaen"/>
          <w:lang w:val="af-ZA"/>
        </w:rPr>
      </w:pPr>
    </w:p>
    <w:p w:rsidR="000F3DD5" w:rsidRPr="001C64CC" w:rsidRDefault="004E194C" w:rsidP="001635FC">
      <w:pPr>
        <w:spacing w:after="0" w:line="240" w:lineRule="auto"/>
        <w:jc w:val="center"/>
        <w:rPr>
          <w:rFonts w:ascii="GHEA Grapalat" w:hAnsi="GHEA Grapalat" w:cs="Tahoma"/>
          <w:caps/>
          <w:spacing w:val="-4"/>
          <w:lang w:val="hy-AM"/>
        </w:rPr>
      </w:pPr>
      <w:r w:rsidRPr="00DE2FF4">
        <w:rPr>
          <w:rFonts w:ascii="GHEA Grapalat" w:eastAsia="Times New Roman" w:hAnsi="GHEA Grapalat" w:cs="Tahoma"/>
          <w:lang w:val="hy-AM" w:eastAsia="ru-RU"/>
        </w:rPr>
        <w:t>«ԱՐՏԱԿԱՐԳ ԴՐՈՒԹՅԱՆ ԻՐԱՎԱԿԱՆ ՌԵԺԻՄԻ ՄԱՍԻՆ» ՀԱՅԱՍՏԱՆԻ ՀԱՆՐԱՊԵՏՈՒԹՅԱՆ ՕՐԵՆՔՈՒՄ ԼՐԱՑՈՒՄ ԿԱՏԱՐԵԼՈՒ ՄԱՍԻՆ» և «ՀԱՅԱՍՏԱՆԻ ՀԱՆՐԱՊԵՏՈՒԹՅԱՆ ՔԱՂԱՔԱՑԻԱԿԱՆ ՕՐԵՆՍԳՐՔՈՒՄ ԼՐԱՑՈՒՄ ԿԱՏԱՐԵԼՈՒ ՄԱՍԻՆ»</w:t>
      </w:r>
      <w:r w:rsidRPr="00CB79B0">
        <w:rPr>
          <w:rFonts w:ascii="GHEA Grapalat" w:eastAsia="Times New Roman" w:hAnsi="GHEA Grapalat" w:cs="Tahoma"/>
          <w:lang w:val="hy-AM" w:eastAsia="ru-RU"/>
        </w:rPr>
        <w:t xml:space="preserve"> </w:t>
      </w:r>
      <w:r w:rsidRPr="00F752CA">
        <w:rPr>
          <w:rFonts w:ascii="GHEA Grapalat" w:eastAsia="Times New Roman" w:hAnsi="GHEA Grapalat" w:cs="Tahoma"/>
          <w:lang w:val="hy-AM" w:eastAsia="ru-RU"/>
        </w:rPr>
        <w:t>ՕՐԵՆՔ</w:t>
      </w:r>
      <w:r>
        <w:rPr>
          <w:rFonts w:ascii="GHEA Grapalat" w:eastAsia="Times New Roman" w:hAnsi="GHEA Grapalat" w:cs="Tahoma"/>
          <w:lang w:val="hy-AM" w:eastAsia="ru-RU"/>
        </w:rPr>
        <w:t>ՆԵՐ</w:t>
      </w:r>
      <w:r w:rsidRPr="00F752CA">
        <w:rPr>
          <w:rFonts w:ascii="GHEA Grapalat" w:eastAsia="Times New Roman" w:hAnsi="GHEA Grapalat" w:cs="Tahoma"/>
          <w:lang w:val="hy-AM" w:eastAsia="ru-RU"/>
        </w:rPr>
        <w:t>Ի ՆԱԽԱԳԾ</w:t>
      </w:r>
      <w:r>
        <w:rPr>
          <w:rFonts w:ascii="GHEA Grapalat" w:eastAsia="Times New Roman" w:hAnsi="GHEA Grapalat" w:cs="Tahoma"/>
          <w:lang w:val="hy-AM" w:eastAsia="ru-RU"/>
        </w:rPr>
        <w:t>ԵՐ</w:t>
      </w:r>
      <w:r w:rsidRPr="00F752CA">
        <w:rPr>
          <w:rFonts w:ascii="GHEA Grapalat" w:eastAsia="Times New Roman" w:hAnsi="GHEA Grapalat" w:cs="Tahoma"/>
          <w:lang w:val="hy-AM" w:eastAsia="ru-RU"/>
        </w:rPr>
        <w:t>Ի</w:t>
      </w:r>
      <w:r>
        <w:rPr>
          <w:rFonts w:ascii="GHEA Grapalat" w:eastAsia="Times New Roman" w:hAnsi="GHEA Grapalat" w:cs="Tahoma"/>
          <w:lang w:val="hy-AM" w:eastAsia="ru-RU"/>
        </w:rPr>
        <w:t xml:space="preserve"> ՓԱԹԵԹԻ</w:t>
      </w:r>
      <w:r w:rsidRPr="00000629">
        <w:rPr>
          <w:rFonts w:ascii="GHEA Grapalat" w:hAnsi="GHEA Grapalat" w:cs="Sylfaen"/>
          <w:spacing w:val="10"/>
          <w:lang w:val="hy-AM"/>
        </w:rPr>
        <w:t xml:space="preserve"> ՎԵՐԱ</w:t>
      </w:r>
      <w:r w:rsidRPr="00000629">
        <w:rPr>
          <w:rFonts w:ascii="GHEA Grapalat" w:hAnsi="GHEA Grapalat" w:cs="Sylfaen"/>
          <w:spacing w:val="10"/>
          <w:lang w:val="hy-AM"/>
        </w:rPr>
        <w:softHyphen/>
        <w:t>ԲԵՐ</w:t>
      </w:r>
      <w:r w:rsidRPr="00000629">
        <w:rPr>
          <w:rFonts w:ascii="GHEA Grapalat" w:hAnsi="GHEA Grapalat" w:cs="Sylfaen"/>
          <w:spacing w:val="10"/>
          <w:lang w:val="hy-AM"/>
        </w:rPr>
        <w:softHyphen/>
        <w:t>ՅԱԼ</w:t>
      </w:r>
      <w:r w:rsidR="00476CD6" w:rsidRPr="00532AB1">
        <w:rPr>
          <w:rFonts w:ascii="GHEA Grapalat" w:eastAsia="Times New Roman" w:hAnsi="GHEA Grapalat" w:cs="Tahoma"/>
          <w:lang w:val="hy-AM" w:eastAsia="ru-RU"/>
        </w:rPr>
        <w:t xml:space="preserve"> (</w:t>
      </w:r>
      <w:r w:rsidRPr="00066EC7">
        <w:rPr>
          <w:rFonts w:ascii="GHEA Grapalat" w:eastAsia="Times New Roman" w:hAnsi="GHEA Grapalat" w:cs="Tahoma"/>
          <w:lang w:val="hy-AM" w:eastAsia="ru-RU"/>
        </w:rPr>
        <w:t>Պ-528-26.03.2020-ՊԻ-011/0</w:t>
      </w:r>
      <w:r w:rsidR="00476CD6" w:rsidRPr="00532AB1">
        <w:rPr>
          <w:rFonts w:ascii="GHEA Grapalat" w:eastAsia="Times New Roman" w:hAnsi="GHEA Grapalat" w:cs="Tahoma"/>
          <w:lang w:val="hy-AM" w:eastAsia="ru-RU"/>
        </w:rPr>
        <w:t>)</w:t>
      </w:r>
      <w:r w:rsidR="00000629" w:rsidRPr="00CB79B0">
        <w:rPr>
          <w:rFonts w:ascii="GHEA Grapalat" w:hAnsi="GHEA Grapalat" w:cs="Tahoma"/>
          <w:caps/>
          <w:spacing w:val="-4"/>
          <w:lang w:val="af-ZA"/>
        </w:rPr>
        <w:t xml:space="preserve"> ՎԵՐԱ</w:t>
      </w:r>
      <w:r w:rsidR="00000629" w:rsidRPr="00CB79B0">
        <w:rPr>
          <w:rFonts w:ascii="GHEA Grapalat" w:hAnsi="GHEA Grapalat" w:cs="Tahoma"/>
          <w:caps/>
          <w:spacing w:val="-4"/>
          <w:lang w:val="af-ZA"/>
        </w:rPr>
        <w:softHyphen/>
        <w:t>ԲԵՐ</w:t>
      </w:r>
      <w:r w:rsidR="00000629" w:rsidRPr="00CB79B0">
        <w:rPr>
          <w:rFonts w:ascii="GHEA Grapalat" w:hAnsi="GHEA Grapalat" w:cs="Tahoma"/>
          <w:caps/>
          <w:spacing w:val="-4"/>
          <w:lang w:val="af-ZA"/>
        </w:rPr>
        <w:softHyphen/>
        <w:t>ՅԱԼ</w:t>
      </w:r>
      <w:r w:rsidR="000F3DD5" w:rsidRPr="00CB79B0">
        <w:rPr>
          <w:rFonts w:ascii="GHEA Grapalat" w:hAnsi="GHEA Grapalat" w:cs="Tahoma"/>
          <w:caps/>
          <w:spacing w:val="-4"/>
          <w:lang w:val="af-ZA"/>
        </w:rPr>
        <w:t xml:space="preserve"> </w:t>
      </w:r>
      <w:r w:rsidR="000F3DD5" w:rsidRPr="00000629">
        <w:rPr>
          <w:rFonts w:ascii="GHEA Grapalat" w:hAnsi="GHEA Grapalat" w:cs="Tahoma"/>
          <w:caps/>
          <w:spacing w:val="-4"/>
          <w:lang w:val="af-ZA"/>
        </w:rPr>
        <w:t>Հա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յաս</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տա</w:t>
      </w:r>
      <w:r w:rsidR="000F3DD5" w:rsidRPr="00000629">
        <w:rPr>
          <w:rFonts w:ascii="GHEA Grapalat" w:hAnsi="GHEA Grapalat" w:cs="Tahoma"/>
          <w:caps/>
          <w:spacing w:val="-4"/>
          <w:lang w:val="af-ZA"/>
        </w:rPr>
        <w:softHyphen/>
        <w:t>նի Հա</w:t>
      </w:r>
      <w:r w:rsidR="000F3DD5" w:rsidRPr="00000629">
        <w:rPr>
          <w:rFonts w:ascii="GHEA Grapalat" w:hAnsi="GHEA Grapalat" w:cs="Tahoma"/>
          <w:caps/>
          <w:spacing w:val="-4"/>
          <w:lang w:val="af-ZA"/>
        </w:rPr>
        <w:softHyphen/>
        <w:t>ն</w:t>
      </w:r>
      <w:r w:rsidR="000F3DD5" w:rsidRPr="00000629">
        <w:rPr>
          <w:rFonts w:ascii="GHEA Grapalat" w:hAnsi="GHEA Grapalat" w:cs="Tahoma"/>
          <w:caps/>
          <w:spacing w:val="-4"/>
          <w:lang w:val="af-ZA"/>
        </w:rPr>
        <w:softHyphen/>
        <w:t>րա</w:t>
      </w:r>
      <w:r w:rsidR="000F3DD5" w:rsidRPr="00000629">
        <w:rPr>
          <w:rFonts w:ascii="GHEA Grapalat" w:hAnsi="GHEA Grapalat" w:cs="Tahoma"/>
          <w:caps/>
          <w:spacing w:val="-4"/>
          <w:lang w:val="af-ZA"/>
        </w:rPr>
        <w:softHyphen/>
        <w:t>պե</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տու</w:t>
      </w:r>
      <w:r w:rsidR="000F3DD5" w:rsidRPr="00000629">
        <w:rPr>
          <w:rFonts w:ascii="GHEA Grapalat" w:hAnsi="GHEA Grapalat" w:cs="Tahoma"/>
          <w:caps/>
          <w:spacing w:val="-4"/>
          <w:lang w:val="af-ZA"/>
        </w:rPr>
        <w:softHyphen/>
        <w:t>թյան կառա</w:t>
      </w:r>
      <w:r w:rsidR="000F3DD5" w:rsidRPr="00000629">
        <w:rPr>
          <w:rFonts w:ascii="GHEA Grapalat" w:hAnsi="GHEA Grapalat" w:cs="Tahoma"/>
          <w:caps/>
          <w:spacing w:val="-4"/>
          <w:lang w:val="af-ZA"/>
        </w:rPr>
        <w:softHyphen/>
        <w:t>վա</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րու</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թյան առա</w:t>
      </w:r>
      <w:r w:rsidR="000F3DD5" w:rsidRPr="00000629">
        <w:rPr>
          <w:rFonts w:ascii="GHEA Grapalat" w:hAnsi="GHEA Grapalat" w:cs="Tahoma"/>
          <w:caps/>
          <w:spacing w:val="-4"/>
          <w:lang w:val="af-ZA"/>
        </w:rPr>
        <w:softHyphen/>
        <w:t>ջար</w:t>
      </w:r>
      <w:r w:rsidR="000F3DD5" w:rsidRPr="00000629">
        <w:rPr>
          <w:rFonts w:ascii="GHEA Grapalat" w:hAnsi="GHEA Grapalat" w:cs="Tahoma"/>
          <w:caps/>
          <w:spacing w:val="-4"/>
          <w:lang w:val="af-ZA"/>
        </w:rPr>
        <w:softHyphen/>
      </w:r>
      <w:r w:rsidR="000F3DD5" w:rsidRPr="00000629">
        <w:rPr>
          <w:rFonts w:ascii="GHEA Grapalat" w:hAnsi="GHEA Grapalat" w:cs="Tahoma"/>
          <w:caps/>
          <w:spacing w:val="-4"/>
          <w:lang w:val="af-ZA"/>
        </w:rPr>
        <w:softHyphen/>
        <w:t>կու</w:t>
      </w:r>
      <w:r w:rsidR="000F3DD5" w:rsidRPr="00000629">
        <w:rPr>
          <w:rFonts w:ascii="GHEA Grapalat" w:hAnsi="GHEA Grapalat" w:cs="Tahoma"/>
          <w:caps/>
          <w:spacing w:val="-4"/>
          <w:lang w:val="af-ZA"/>
        </w:rPr>
        <w:softHyphen/>
      </w:r>
      <w:r w:rsidR="006C2A2C">
        <w:rPr>
          <w:rFonts w:ascii="GHEA Grapalat" w:hAnsi="GHEA Grapalat" w:cs="Tahoma"/>
          <w:caps/>
          <w:spacing w:val="-4"/>
          <w:lang w:val="af-ZA"/>
        </w:rPr>
        <w:t>թյՈՒ</w:t>
      </w:r>
      <w:r w:rsidR="00827FFA">
        <w:rPr>
          <w:rFonts w:ascii="GHEA Grapalat" w:hAnsi="GHEA Grapalat" w:cs="Tahoma"/>
          <w:caps/>
          <w:spacing w:val="-4"/>
          <w:lang w:val="hy-AM"/>
        </w:rPr>
        <w:t>Ն</w:t>
      </w:r>
      <w:r w:rsidR="00C30B17" w:rsidRPr="00000629">
        <w:rPr>
          <w:rFonts w:ascii="GHEA Grapalat" w:hAnsi="GHEA Grapalat" w:cs="Tahoma"/>
          <w:caps/>
          <w:spacing w:val="-4"/>
          <w:lang w:val="af-ZA"/>
        </w:rPr>
        <w:t>Ը</w:t>
      </w:r>
      <w:r w:rsidR="001C64CC">
        <w:rPr>
          <w:rFonts w:ascii="GHEA Grapalat" w:hAnsi="GHEA Grapalat" w:cs="Tahoma"/>
          <w:caps/>
          <w:spacing w:val="-4"/>
          <w:lang w:val="hy-AM"/>
        </w:rPr>
        <w:t xml:space="preserve"> </w:t>
      </w:r>
    </w:p>
    <w:p w:rsidR="00513C5D" w:rsidRDefault="00513C5D" w:rsidP="00513C5D">
      <w:pPr>
        <w:tabs>
          <w:tab w:val="left" w:pos="9990"/>
        </w:tabs>
        <w:spacing w:after="0" w:line="360" w:lineRule="auto"/>
        <w:ind w:right="15"/>
        <w:jc w:val="both"/>
        <w:rPr>
          <w:rFonts w:ascii="GHEA Grapalat" w:hAnsi="GHEA Grapalat" w:cs="Tahoma"/>
          <w:lang w:val="hy-AM"/>
        </w:rPr>
      </w:pP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Հայաստանի Հանրապետության Սահմանադրության 120-րդ հոդվածի 1-ին մասի համաձայն`</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«1. Սահմանադրական կարգին սպառնացող անմիջական վտանգի դեպքում Կառավարությունը հայտարարում է արտակարգ դրություն, ձեռնարկում է իրավիճակից բխող միջոցառումներ և այդ մասին ուղերձով դիմում է ժողովրդին»:</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Օրենքի 1-ին հոդվածի 2-րդ մասի համաձայն՝</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«2. Արտակարգ դրությունը հայտարարվում է միայն Հայաստանի Հանրապետության սահմանադրական կարգին անմիջական վտանգ սպառնալու դեպքում, ներառյալ` Հայաստանի Հանրապետության սահմանադրական կարգը բռնությամբ փոփոխելու կամ տապալելու, իշխանությունը զավթելու փորձերը, զինված խռովությունները, զանգվածային անկարգությունները, բռնի գործողություններով ուղեկցվող ազգային, ռասայական, կրոնական հակամարտությունները, ահաբեկչական ակտերը, հատուկ նշանակության օբյեկտների գրավումը կամ շրջափակումը, անօրինական զինված միավորումների ստեղծումը և գործունեությունը, արտակարգ իրավիճակները»:</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Օրենքի 11-րդ հոդվածի համաձայն՝</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 xml:space="preserve"> 1. Արտակարգ դրության ընթացքում յուրաքանչյուր ֆիզիկական և իրավաբանական անձ ունի իր խախտված իրավունքները և ազատությունները վարչական և դատական կարգով պաշտպանելու իրավունք:</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2. Արտակարգ դրություն հայտարարելու համար հիմք ծառայած հանգամանքներից կամ դրանց հետևանքների վերացման գործողություններից տուժած ֆիզիկական անձանց փոխհատուցվում է կրած նյութական վնասը, և տրամադրվում է անհրաժեշտ օգնություն` Հայաստանի Հանրապետության կառավարության սահմանած կարգով: Ֆիզիկական և իրավաբանական անձինք, որոնց գույքն ու այլ միջոցներն օգտագործվել են արտակարգ դրության իրավական ռեժիմի ապահովման նպատակով, իրավունք ունեն ստանալու համարժեք փոխհատուցում` Հայաստանի Հանրապետության կառավարության սահմանած կարգով:</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lastRenderedPageBreak/>
        <w:t>3. Արտակարգ դրության ժամանակ առգրավված գույքը արտակարգ դրության դադարումից հետո` մեկշաբաթյա ժամկետում, վերադարձվում է դրանց սեփականատերերին կամ դրանց նկատմամբ տիրապետման կամ օգտագործման իրավունք ունեցող անձանց։</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Վերոգրյալ կարգավորումների բովանդակային և համադրված վերլուծությունից պարզ է դառնում, որ Օրենքի 11-րդ հոդվածով սահմանված են արտակարգ դրության ժամանակ ֆիզիկական և իրավաբանական անձանց իրավունքների, ազատությունների ժամանակավոր սահմանափակումներին համապատասխան բոլոր դեպքերում կիրառելի որոշակի իրավական երաշխիքներ: Այդպիսի իրավական երաշխիքներից են, օրինակ՝ յուրաքանչյուր ֆիզիկական և իրավաբանական անձի կողմից իր խախտված իրավունքների և ազատությունների վարչական և դատական կարգով պաշտպանության իրավունքը, արտակարգ դրություն հայտարարելու համար հիմք ծառայած հանգամանքներից կամ դրանց հետևանքների վերացման գործողություններից տուժած ֆիզիկական անձանց կրած նյութական վնասների փոխհատուցումը, ինչպես նաև անհրաժեշտ օգնությունը, որը ստացվում է ՀՀ կառավարության սահմանած կարգով և այլ իրավական երաշխիքներ:</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Ինչ վերաբերում է Օրենքի նախագծով առաջարկվող կարգավորմանը, հարկ ենք համարում նշել, որ ինչպես Նախագծին կից ներկայացված հիմնավորումից պարզ է դառնում, առաջարկվող իրավադրույթի նախատեսումը պայմանավորված է ներկայումս կորոնավիրուսային հիվանդության տարածման հետևանքով հայտարարված արտակարգ դրությամբ: Մինչդեռ Օրենքի 1-ին հոդվածի 2-րդ մասի բովանդակությունից բխում է, որ արտակարգ դրության հայտարարման համար հիմք հանդիսացող հանգամանքները կարող են տարբեր լինել, ուստի տվյալ պարագայում դրա ընթացքում իրավունքների, ազատությունների ժամանակավոր սահմանափակումների նկատմամբ կիրառվող անհրաժեշտ միջոցառումները ևս պետք է լինեն իրավիճակային, այլ կերպ ասած՝ պայմանավորված լինեն և բխեն արտակարգ դրության հայտարարման համար հիմք հանդիսացած հանգամանքերից:</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 xml:space="preserve"> Տվյալ պարագայում գտնում ենք, որ օրենքով նման դրույթի նախատեսումը ըստ էության պայմանավորված է միայն ներկայումս ստեղծված իրավիճակով, այլ կերպ ասած՝ նեղ իրավիճակային լուծում է: Դրա մասին է փաստում նաև վարկառուներին առնվազն եռամսյա վարկային արձակուրդ տրամադրելու վերաբերյալ նախագծի կարգավորումը, այնինչ հարկ է նկատի ունենալ, որ արտակարգ դրություն հայտարարելու ժամկետը յուրաքանչյուր դեպքում պայմանավորված է արտակարգ դրություն հայտարարելու համար հիմք հանդիսացած կոնկրետ հանգամանքներով, և կախված կոնկրետ հանգամանքներից կարող են կիրառվել տարբեր սահմանափակումներ: Հետևաբար հիմնավորված չէ ցանկացած դեպքում «առնվազն եռամսյա վարկային արձակուրդ» տրամադրելու անհրաժեշտությունը: Այն հանգամանքը, որ հայտարարված է արտակարգ դրություն, որի արդյունքում կիրառված են որոշակի </w:t>
      </w:r>
      <w:r w:rsidRPr="005F20B7">
        <w:rPr>
          <w:rFonts w:ascii="GHEA Grapalat" w:eastAsia="Times New Roman" w:hAnsi="GHEA Grapalat"/>
          <w:bCs/>
          <w:iCs/>
          <w:lang w:val="hy-AM"/>
        </w:rPr>
        <w:lastRenderedPageBreak/>
        <w:t>իրավունքների և ազատությունների սահմանափակումներ, բավարար չէ փաստելու, որ անձի կողմից վարկի մարումը դառնում է անհնարին և օրենքի ուժով անհրաժեշտ է հետաձգել վարկի մարումը, ինչը նույնպես անպատակահարմար է դարձնում Օրենքում նման նեղ իրավիճակային լուծման նախատեսումը:</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 xml:space="preserve">Այս կապակցությամբ հարկ է նաև նկատի ունենալ, որ Նախագծով առաջարկվող կարգավորումները չեն համապատասխանում իրավական որոշակիության սկզբունքին, այսինքն՝ ձևակերպված չեն բավարար աստիճանի հստակությամբ, ինչը թույլ կտա իրավունքի սուբյեկտներին դրանց հետ համատեղելու իրենց վարքագիծը (ՀՀ Սահմանադրական դատարանի ՍԴՈ-630 որոշում): Մասնավորապես, սահմանված չէ «վարկային արձակուրդ» հասկացությունը, հստակեցված չէ, թե ինչ մեխանիզմներով և ում կողմից է գնահատվելու ֆիզիկական և իրավաբանական անձանց բնականոն գործունեության սահմանափակումների և խստացումների հետևանքով մարդկանց՝ միջոցների ընթացիկ շրջանառություն իրականացնելու և եկամուտներ ստանալու հնարավորությունից զրկվելու փաստը: Հստակ չէ նաև «խստացումներ» եզրույթը, քանի որ վերջինս տարաբնույթ մեկնաբանությունների առիթ կարող է հանդիսանալ: </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 xml:space="preserve">Նշենք նաև, որ Նախագծով ներկայացված կարգավորումները կրում են քաղաքացիաիրավական բնույթ: Նշված հարաբերությունները առաջանում են կողմերի ազատ կամահայտնության արդյունքում, որը նախատեսվում է կողմերի միջև կնքվող պայմանագրում: ՀՀ քաղաքացիական օրենսգիրքը որոշակի կարգավորումներ է նախատեսում նաև անհաղթահարելի ուժի հետևանքով պարտավորությունների չկատարման կամ ոչ պատշաճ կատարման հարաբերությունների համար: </w:t>
      </w:r>
    </w:p>
    <w:p w:rsidR="00716723" w:rsidRPr="005F20B7" w:rsidRDefault="00716723" w:rsidP="00716723">
      <w:pPr>
        <w:spacing w:after="0" w:line="360" w:lineRule="auto"/>
        <w:ind w:firstLine="567"/>
        <w:jc w:val="both"/>
        <w:rPr>
          <w:rFonts w:ascii="GHEA Grapalat" w:eastAsia="Times New Roman" w:hAnsi="GHEA Grapalat"/>
          <w:bCs/>
          <w:iCs/>
          <w:lang w:val="hy-AM"/>
        </w:rPr>
      </w:pPr>
      <w:r w:rsidRPr="005F20B7">
        <w:rPr>
          <w:rFonts w:ascii="GHEA Grapalat" w:eastAsia="Times New Roman" w:hAnsi="GHEA Grapalat"/>
          <w:bCs/>
          <w:iCs/>
          <w:lang w:val="hy-AM"/>
        </w:rPr>
        <w:t xml:space="preserve">Նախագիծը հիմնավորված չէ նաև տնտեսագիտական առումով, մասնավորապես. </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ներկայացված չեն պաշտաճ տնտեսագիտական հաշվարկներ,</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 xml:space="preserve">վերաբերում է միայն ֆիզիկական անձանց, </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վարկատեսակների միջև դրված չէ որևէ տարբերակում,</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սահմանում է առնվազն եռամսյա ժամկետ` անկախ արտակարգ դրության տևողությունից,</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 xml:space="preserve">չի անդրադառնում «վարկային արձակուրդի» ընթացքում գործարկված հարկադրանքի միջոցների կասեցման հարցերին, </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 xml:space="preserve">հաշվի չի առնում շահառուի վարկային պատմությունը կամ վարկի մեծությունը, որևէ կերպ չի տարբերակում և խրախուսում պարտաճանաչ վարկառուներին, </w:t>
      </w:r>
    </w:p>
    <w:p w:rsidR="00716723" w:rsidRPr="005F20B7" w:rsidRDefault="00716723" w:rsidP="00716723">
      <w:pPr>
        <w:pStyle w:val="ListParagraph"/>
        <w:numPr>
          <w:ilvl w:val="0"/>
          <w:numId w:val="31"/>
        </w:numPr>
        <w:tabs>
          <w:tab w:val="left" w:pos="810"/>
        </w:tabs>
        <w:spacing w:after="0" w:line="360" w:lineRule="auto"/>
        <w:ind w:left="0" w:firstLine="540"/>
        <w:jc w:val="both"/>
        <w:rPr>
          <w:rFonts w:ascii="GHEA Grapalat" w:eastAsia="Times New Roman" w:hAnsi="GHEA Grapalat"/>
          <w:bCs/>
          <w:iCs/>
          <w:lang w:val="hy-AM"/>
        </w:rPr>
      </w:pPr>
      <w:r w:rsidRPr="005F20B7">
        <w:rPr>
          <w:rFonts w:ascii="GHEA Grapalat" w:eastAsia="Times New Roman" w:hAnsi="GHEA Grapalat"/>
          <w:bCs/>
          <w:iCs/>
          <w:lang w:val="hy-AM"/>
        </w:rPr>
        <w:t xml:space="preserve">հաշվի չի առնում «արձակուրդի» տրամադրման հետևանքով և/կամ ժամկետում դասակարգված վարկերի հաշվառման հարցերը: </w:t>
      </w:r>
    </w:p>
    <w:p w:rsidR="00716723" w:rsidRPr="005F20B7" w:rsidRDefault="00716723" w:rsidP="00716723">
      <w:pPr>
        <w:spacing w:after="0" w:line="360" w:lineRule="auto"/>
        <w:ind w:firstLine="567"/>
        <w:jc w:val="both"/>
        <w:rPr>
          <w:rFonts w:ascii="GHEA Grapalat" w:eastAsia="Times New Roman" w:hAnsi="GHEA Grapalat"/>
          <w:bCs/>
          <w:iCs/>
        </w:rPr>
      </w:pPr>
      <w:r w:rsidRPr="005F20B7">
        <w:rPr>
          <w:rFonts w:ascii="GHEA Grapalat" w:eastAsia="Times New Roman" w:hAnsi="GHEA Grapalat"/>
          <w:bCs/>
          <w:iCs/>
        </w:rPr>
        <w:lastRenderedPageBreak/>
        <w:t>Այս կապակցությամբ նշենք, նաև, որ վարկատու կազմակերպությունները միացել են ՀՀ կառավարության կողմից վարվող հակաճգնաժամային միջոցառումներին և ներկայումս փաստացի իրականացնում են արտակարգ դրության հետևանքով տուժած ֆիզիկական և իրավաբանական անձ հաճախորդների վարկերի պայմանների վերանայում: Այսինքն, ֆինանսական շուկայի մասնակիցները պայմանագրի ազատության սկզբունքի առկայության պայմաններում, վարկառուների դիմումի հիման վրա իրականացնում են վարկի ժամկետի, տոկոսագումարի, տոկոսադրույքի և այլ էական պայմանների փոփոխություններ: Ավելին, վարկի էական պայմանների վերանայման արդյունքում</w:t>
      </w:r>
      <w:r w:rsidRPr="005F20B7">
        <w:rPr>
          <w:rFonts w:ascii="GHEA Grapalat" w:eastAsia="Times New Roman" w:hAnsi="GHEA Grapalat"/>
          <w:bCs/>
          <w:iCs/>
          <w:lang w:val="hy-AM"/>
        </w:rPr>
        <w:t>,</w:t>
      </w:r>
      <w:r w:rsidRPr="005F20B7">
        <w:rPr>
          <w:rFonts w:ascii="GHEA Grapalat" w:eastAsia="Times New Roman" w:hAnsi="GHEA Grapalat"/>
          <w:bCs/>
          <w:iCs/>
        </w:rPr>
        <w:t xml:space="preserve"> վարկառուները խնդիրներ չեն ունենա ԱՔՌԱ վարկային բյուրո տեղեկատվության ներկայացման հետ կապված, քանի որ նման վարկերը չեն համարվի ժամկետանց: Մինչդեռ Նախագծի կարգավորումների արդյունքում վարկատուները կզրկվեն պայմանագրի ազատության սկզբունքի իրացման հնարավորությունից:</w:t>
      </w:r>
    </w:p>
    <w:p w:rsidR="00E25454" w:rsidRDefault="00716723" w:rsidP="00716723">
      <w:pPr>
        <w:spacing w:after="0" w:line="360" w:lineRule="auto"/>
        <w:ind w:left="-90" w:right="231" w:firstLine="567"/>
        <w:jc w:val="both"/>
        <w:rPr>
          <w:rFonts w:ascii="GHEA Grapalat" w:eastAsia="Times New Roman" w:hAnsi="GHEA Grapalat" w:cs="Tahoma"/>
          <w:lang w:val="hy-AM" w:eastAsia="ru-RU"/>
        </w:rPr>
      </w:pPr>
      <w:r w:rsidRPr="005F20B7">
        <w:rPr>
          <w:rFonts w:ascii="GHEA Grapalat" w:eastAsia="Times New Roman" w:hAnsi="GHEA Grapalat"/>
          <w:bCs/>
          <w:iCs/>
        </w:rPr>
        <w:t>Հատկանշական է, որ վարկային պայմանագրերի վերանայումների հետևանքով մուտքերը բանկային համակարգ ժամանակավորապես հետաձգվում են, մինչդեռ զուգահեռաբար ռեսուրսներ են անհրաժեշտ նաև ավանդատուներին սպասարկելու համար: Այս դեպքում ֆինանսական կազմակերպությունները, գործունեության բնույթից ելնելով, իրենց վրա են կրում տնտեսության բոլոր հատվածներում ներկայումս ի հայտ եկած դժվարությունների համախմբված բացասական հետևանքը: Ուստի տնտեսական նման իրավիճակի պայմաններում օրենքի ուժով որևէ միջամտության գործադրումը հանգեցնելու է ֆինանսական կառույցների ռիսկերի աճի և լրացուցիչ կորուստների: Արդյունքում</w:t>
      </w:r>
      <w:r w:rsidRPr="005F20B7">
        <w:rPr>
          <w:rFonts w:ascii="GHEA Grapalat" w:eastAsia="Times New Roman" w:hAnsi="GHEA Grapalat"/>
          <w:bCs/>
          <w:iCs/>
          <w:lang w:val="hy-AM"/>
        </w:rPr>
        <w:t>,</w:t>
      </w:r>
      <w:r w:rsidRPr="005F20B7">
        <w:rPr>
          <w:rFonts w:ascii="GHEA Grapalat" w:eastAsia="Times New Roman" w:hAnsi="GHEA Grapalat"/>
          <w:bCs/>
          <w:iCs/>
        </w:rPr>
        <w:t xml:space="preserve"> նրանք հակված են լինելու վերանայել վարկերի պայմանները, պահպանել ավելցուկային իրացվելիություն, ձեռնարկել ռիսկերի նվազեցմանն ուղղված լրացուցիչ այլ միջոցառումներ, ինչն էլ վերջին հաշվով բացասաբար կանդրադառնա տնտեսության համար կենսական նշանակություն ունեցող ֆինանսական միջնորդության իրականացման անընդհատության վրա:</w:t>
      </w:r>
      <w:r w:rsidR="00E25454" w:rsidRPr="00E25454">
        <w:rPr>
          <w:rFonts w:ascii="GHEA Grapalat" w:eastAsia="Times New Roman" w:hAnsi="GHEA Grapalat" w:cs="Tahoma"/>
          <w:lang w:val="hy-AM" w:eastAsia="ru-RU"/>
        </w:rPr>
        <w:t xml:space="preserve"> </w:t>
      </w:r>
    </w:p>
    <w:p w:rsidR="00126553" w:rsidRPr="00513C5D" w:rsidRDefault="00126553" w:rsidP="00126553">
      <w:pPr>
        <w:tabs>
          <w:tab w:val="left" w:pos="9990"/>
        </w:tabs>
        <w:spacing w:after="0" w:line="360" w:lineRule="auto"/>
        <w:ind w:right="15"/>
        <w:jc w:val="both"/>
        <w:rPr>
          <w:rFonts w:ascii="GHEA Grapalat" w:eastAsia="Times New Roman" w:hAnsi="GHEA Grapalat" w:cs="Tahoma"/>
          <w:lang w:val="hy-AM" w:eastAsia="ru-RU"/>
        </w:rPr>
      </w:pPr>
      <w:r w:rsidRPr="00337E18">
        <w:rPr>
          <w:rFonts w:ascii="GHEA Grapalat" w:eastAsia="Times New Roman" w:hAnsi="GHEA Grapalat" w:cs="Tahoma"/>
          <w:lang w:val="hy-AM" w:eastAsia="ru-RU"/>
        </w:rPr>
        <w:t xml:space="preserve">        </w:t>
      </w:r>
      <w:r w:rsidRPr="00E0764A">
        <w:rPr>
          <w:rFonts w:ascii="GHEA Grapalat" w:eastAsia="Times New Roman" w:hAnsi="GHEA Grapalat" w:cs="Tahoma"/>
          <w:lang w:val="hy-AM" w:eastAsia="ru-RU"/>
        </w:rPr>
        <w:t xml:space="preserve">Ամփոփելով վերոգրյալը՝ առաջարկում </w:t>
      </w:r>
      <w:r>
        <w:rPr>
          <w:rFonts w:ascii="GHEA Grapalat" w:eastAsia="Times New Roman" w:hAnsi="GHEA Grapalat" w:cs="Tahoma"/>
          <w:lang w:val="hy-AM" w:eastAsia="ru-RU"/>
        </w:rPr>
        <w:t>ենք նախագծով քննարկվող հոդված</w:t>
      </w:r>
      <w:r w:rsidRPr="00E0764A">
        <w:rPr>
          <w:rFonts w:ascii="GHEA Grapalat" w:eastAsia="Times New Roman" w:hAnsi="GHEA Grapalat" w:cs="Tahoma"/>
          <w:lang w:val="hy-AM" w:eastAsia="ru-RU"/>
        </w:rPr>
        <w:t>ը թողնել անփոփոխ:</w:t>
      </w:r>
      <w:r w:rsidRPr="00513C5D">
        <w:rPr>
          <w:rFonts w:ascii="GHEA Grapalat" w:eastAsia="Times New Roman" w:hAnsi="GHEA Grapalat" w:cs="Tahoma"/>
          <w:lang w:val="hy-AM" w:eastAsia="ru-RU"/>
        </w:rPr>
        <w:t xml:space="preserve"> </w:t>
      </w:r>
    </w:p>
    <w:p w:rsidR="00E25454" w:rsidRPr="00E25454" w:rsidRDefault="00E25454" w:rsidP="00E25454">
      <w:pPr>
        <w:spacing w:after="0" w:line="360" w:lineRule="auto"/>
        <w:ind w:left="-90" w:right="231" w:firstLine="567"/>
        <w:jc w:val="both"/>
        <w:rPr>
          <w:rFonts w:ascii="GHEA Grapalat" w:eastAsia="Times New Roman" w:hAnsi="GHEA Grapalat" w:cs="Tahoma"/>
          <w:lang w:val="hy-AM" w:eastAsia="ru-RU"/>
        </w:rPr>
      </w:pPr>
    </w:p>
    <w:p w:rsidR="0006428C" w:rsidRPr="00A714D9" w:rsidRDefault="0006428C" w:rsidP="00827FFA">
      <w:pPr>
        <w:pStyle w:val="NormalWeb"/>
        <w:shd w:val="clear" w:color="auto" w:fill="FFFFFF"/>
        <w:spacing w:before="0" w:beforeAutospacing="0" w:after="0" w:afterAutospacing="0" w:line="360" w:lineRule="auto"/>
        <w:ind w:right="125" w:firstLine="567"/>
        <w:jc w:val="both"/>
        <w:rPr>
          <w:rFonts w:ascii="GHEA Grapalat" w:hAnsi="GHEA Grapalat"/>
          <w:color w:val="000000"/>
          <w:shd w:val="clear" w:color="auto" w:fill="FFFFFF"/>
          <w:lang w:val="hy-AM"/>
        </w:rPr>
      </w:pPr>
      <w:r>
        <w:rPr>
          <w:rFonts w:ascii="GHEA Grapalat" w:hAnsi="GHEA Grapalat" w:cs="Tahoma"/>
          <w:sz w:val="22"/>
          <w:szCs w:val="22"/>
          <w:lang w:val="hy-AM"/>
        </w:rPr>
        <w:t xml:space="preserve">  </w:t>
      </w:r>
    </w:p>
    <w:p w:rsidR="00217EC2" w:rsidRPr="00513C5D" w:rsidRDefault="00513C5D" w:rsidP="0006428C">
      <w:pPr>
        <w:tabs>
          <w:tab w:val="left" w:pos="9990"/>
        </w:tabs>
        <w:spacing w:after="0" w:line="360" w:lineRule="auto"/>
        <w:ind w:right="15" w:firstLine="567"/>
        <w:jc w:val="both"/>
        <w:rPr>
          <w:rFonts w:ascii="GHEA Grapalat" w:eastAsia="Times New Roman" w:hAnsi="GHEA Grapalat" w:cs="Tahoma"/>
          <w:lang w:val="hy-AM" w:eastAsia="ru-RU"/>
        </w:rPr>
      </w:pPr>
      <w:r w:rsidRPr="00513C5D">
        <w:rPr>
          <w:rFonts w:ascii="GHEA Grapalat" w:eastAsia="Times New Roman" w:hAnsi="GHEA Grapalat" w:cs="Tahoma"/>
          <w:lang w:val="hy-AM" w:eastAsia="ru-RU"/>
        </w:rPr>
        <w:t xml:space="preserve"> </w:t>
      </w:r>
    </w:p>
    <w:p w:rsidR="00ED6393" w:rsidRPr="00ED6393" w:rsidRDefault="00ED6393" w:rsidP="00ED6393">
      <w:pPr>
        <w:spacing w:after="0" w:line="360" w:lineRule="auto"/>
        <w:ind w:firstLine="567"/>
        <w:jc w:val="both"/>
        <w:rPr>
          <w:rFonts w:ascii="GHEA Grapalat" w:hAnsi="GHEA Grapalat"/>
          <w:lang w:val="hy-AM"/>
        </w:rPr>
      </w:pPr>
    </w:p>
    <w:p w:rsidR="00192417" w:rsidRPr="00B22636" w:rsidRDefault="00192417" w:rsidP="00CC0BAF">
      <w:pPr>
        <w:spacing w:after="0" w:line="360" w:lineRule="auto"/>
        <w:ind w:left="-270" w:right="-360" w:firstLine="567"/>
        <w:jc w:val="both"/>
        <w:rPr>
          <w:rFonts w:ascii="GHEA Grapalat" w:hAnsi="GHEA Grapalat"/>
          <w:sz w:val="24"/>
          <w:szCs w:val="24"/>
          <w:lang w:val="hy-AM"/>
        </w:rPr>
      </w:pPr>
    </w:p>
    <w:p w:rsidR="00FA1D43" w:rsidRPr="00CA24FF" w:rsidRDefault="00FA1D43" w:rsidP="004938BC">
      <w:pPr>
        <w:spacing w:after="0" w:line="360" w:lineRule="auto"/>
        <w:ind w:right="-360"/>
        <w:jc w:val="both"/>
        <w:rPr>
          <w:rFonts w:ascii="GHEA Grapalat" w:hAnsi="GHEA Grapalat" w:cs="Arial"/>
          <w:color w:val="0D0D0D" w:themeColor="text1" w:themeTint="F2"/>
          <w:lang w:val="hy-AM"/>
        </w:rPr>
      </w:pPr>
    </w:p>
    <w:p w:rsidR="00B75F30" w:rsidRDefault="008A57B8" w:rsidP="00890FA6">
      <w:pPr>
        <w:widowControl w:val="0"/>
        <w:tabs>
          <w:tab w:val="left" w:pos="90"/>
        </w:tabs>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 </w:t>
      </w: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Default="00126553" w:rsidP="00890FA6">
      <w:pPr>
        <w:widowControl w:val="0"/>
        <w:tabs>
          <w:tab w:val="left" w:pos="90"/>
        </w:tabs>
        <w:spacing w:after="0" w:line="360" w:lineRule="auto"/>
        <w:jc w:val="both"/>
        <w:rPr>
          <w:rFonts w:ascii="GHEA Grapalat" w:hAnsi="GHEA Grapalat"/>
          <w:sz w:val="24"/>
          <w:szCs w:val="24"/>
          <w:lang w:val="hy-AM"/>
        </w:rPr>
      </w:pPr>
    </w:p>
    <w:p w:rsidR="00126553" w:rsidRPr="00890FA6" w:rsidRDefault="00126553" w:rsidP="00890FA6">
      <w:pPr>
        <w:widowControl w:val="0"/>
        <w:tabs>
          <w:tab w:val="left" w:pos="90"/>
        </w:tabs>
        <w:spacing w:after="0" w:line="360" w:lineRule="auto"/>
        <w:jc w:val="both"/>
        <w:rPr>
          <w:rFonts w:ascii="GHEA Grapalat" w:hAnsi="GHEA Grapalat"/>
          <w:sz w:val="24"/>
          <w:szCs w:val="24"/>
          <w:lang w:val="hy-AM"/>
        </w:rPr>
      </w:pPr>
    </w:p>
    <w:p w:rsidR="00B75F30" w:rsidRPr="007E481E" w:rsidRDefault="00B75F30" w:rsidP="00777345">
      <w:pPr>
        <w:widowControl w:val="0"/>
        <w:tabs>
          <w:tab w:val="left" w:pos="90"/>
        </w:tabs>
        <w:spacing w:line="360" w:lineRule="auto"/>
        <w:rPr>
          <w:rFonts w:ascii="GHEA Grapalat" w:hAnsi="GHEA Grapalat"/>
          <w:lang w:val="af-ZA"/>
        </w:rPr>
      </w:pPr>
    </w:p>
    <w:p w:rsidR="000C6442" w:rsidRPr="00CC1135" w:rsidRDefault="000C6442" w:rsidP="000C6442">
      <w:pPr>
        <w:widowControl w:val="0"/>
        <w:tabs>
          <w:tab w:val="left" w:pos="90"/>
        </w:tabs>
        <w:spacing w:line="360" w:lineRule="auto"/>
        <w:ind w:left="142"/>
        <w:jc w:val="center"/>
        <w:rPr>
          <w:rFonts w:ascii="GHEA Grapalat" w:hAnsi="GHEA Grapalat"/>
          <w:b/>
          <w:highlight w:val="yellow"/>
          <w:lang w:val="de-AT"/>
        </w:rPr>
      </w:pPr>
      <w:r w:rsidRPr="00CC1135">
        <w:rPr>
          <w:rFonts w:ascii="GHEA Grapalat" w:hAnsi="GHEA Grapalat"/>
          <w:b/>
          <w:lang w:val="hy-AM"/>
        </w:rPr>
        <w:t>ԵԶՐԱԿԱՑՈՒԹՅՈՒՆ</w:t>
      </w:r>
    </w:p>
    <w:p w:rsidR="0083626C" w:rsidRPr="00CC1135" w:rsidRDefault="004E194C" w:rsidP="0083626C">
      <w:pPr>
        <w:spacing w:before="120" w:after="0" w:line="360" w:lineRule="auto"/>
        <w:jc w:val="center"/>
        <w:rPr>
          <w:rFonts w:ascii="GHEA Grapalat" w:eastAsia="Times New Roman" w:hAnsi="GHEA Grapalat" w:cs="Sylfaen"/>
          <w:color w:val="000000"/>
          <w:lang w:val="af-ZA"/>
        </w:rPr>
      </w:pPr>
      <w:r w:rsidRPr="004E194C">
        <w:rPr>
          <w:rFonts w:ascii="GHEA Grapalat" w:eastAsia="Times New Roman" w:hAnsi="GHEA Grapalat" w:cs="Tahoma"/>
          <w:b/>
          <w:lang w:val="hy-AM" w:eastAsia="ru-RU"/>
        </w:rPr>
        <w:t>«Արտակարգ դրության իրավական ռեժիմի մասին» Հայաստանի Հանրապետության օրենքում լրացում կատարելու մասին» և «Հայաստանի Հանրապետության քաղաքացիական օրենսգրքում լրացում կատարելու մասին»</w:t>
      </w:r>
      <w:r w:rsidRPr="004E194C">
        <w:rPr>
          <w:rFonts w:ascii="GHEA Grapalat" w:eastAsia="Times New Roman" w:hAnsi="GHEA Grapalat" w:cs="Tahoma"/>
          <w:b/>
          <w:lang w:val="hy-AM" w:eastAsia="ru-RU"/>
        </w:rPr>
        <w:t xml:space="preserve"> օրենքների նախագծերի փաթեթի</w:t>
      </w:r>
      <w:r w:rsidR="0083626C" w:rsidRPr="00CC1135">
        <w:rPr>
          <w:rFonts w:ascii="GHEA Grapalat" w:hAnsi="GHEA Grapalat"/>
          <w:b/>
          <w:lang w:val="hy-AM"/>
        </w:rPr>
        <w:t>՝</w:t>
      </w:r>
      <w:r w:rsidR="0083626C" w:rsidRPr="00CC1135">
        <w:rPr>
          <w:rFonts w:ascii="GHEA Grapalat" w:eastAsia="Times New Roman" w:hAnsi="GHEA Grapalat"/>
          <w:b/>
          <w:lang w:val="hy-AM"/>
        </w:rPr>
        <w:t xml:space="preserve"> պետական </w:t>
      </w:r>
      <w:r w:rsidR="0083626C" w:rsidRPr="006C2A2C">
        <w:rPr>
          <w:rFonts w:ascii="GHEA Grapalat" w:eastAsia="Times New Roman" w:hAnsi="GHEA Grapalat" w:cs="Sylfaen"/>
          <w:b/>
          <w:color w:val="000000"/>
          <w:lang w:val="hy-AM"/>
        </w:rPr>
        <w:t>բյուջ</w:t>
      </w:r>
      <w:r w:rsidR="0083626C" w:rsidRPr="00CC1135">
        <w:rPr>
          <w:rFonts w:ascii="GHEA Grapalat" w:eastAsia="Times New Roman" w:hAnsi="GHEA Grapalat" w:cs="Sylfaen"/>
          <w:b/>
          <w:color w:val="000000"/>
          <w:lang w:val="hy-AM"/>
        </w:rPr>
        <w:t xml:space="preserve">եի եկամուտների էական նվազեցման կամ ծախսերի ավելացման </w:t>
      </w:r>
      <w:r w:rsidR="0083626C" w:rsidRPr="006C2A2C">
        <w:rPr>
          <w:rFonts w:ascii="GHEA Grapalat" w:eastAsia="Times New Roman" w:hAnsi="GHEA Grapalat" w:cs="Sylfaen"/>
          <w:b/>
          <w:color w:val="000000"/>
          <w:lang w:val="hy-AM"/>
        </w:rPr>
        <w:t>վերաբերյալ</w:t>
      </w:r>
      <w:r w:rsidR="0083626C" w:rsidRPr="00CC1135">
        <w:rPr>
          <w:rFonts w:ascii="GHEA Grapalat" w:eastAsia="Times New Roman" w:hAnsi="GHEA Grapalat" w:cs="Sylfaen"/>
          <w:color w:val="000000"/>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B979C6" w:rsidP="00616756">
      <w:pPr>
        <w:tabs>
          <w:tab w:val="left" w:pos="993"/>
        </w:tabs>
        <w:spacing w:after="0" w:line="360" w:lineRule="auto"/>
        <w:ind w:firstLine="720"/>
        <w:jc w:val="both"/>
        <w:rPr>
          <w:rFonts w:ascii="GHEA Grapalat" w:eastAsia="Times New Roman" w:hAnsi="GHEA Grapalat"/>
          <w:bCs/>
          <w:iCs/>
          <w:color w:val="000000"/>
          <w:sz w:val="24"/>
          <w:szCs w:val="24"/>
          <w:shd w:val="clear" w:color="auto" w:fill="FFFFFF"/>
          <w:lang w:val="hy-AM" w:eastAsia="x-none"/>
        </w:rPr>
      </w:pPr>
      <w:r w:rsidRPr="00DE2FF4">
        <w:rPr>
          <w:rFonts w:ascii="GHEA Grapalat" w:eastAsia="Times New Roman" w:hAnsi="GHEA Grapalat" w:cs="Tahoma"/>
          <w:lang w:val="hy-AM" w:eastAsia="ru-RU"/>
        </w:rPr>
        <w:t>«Արտակարգ դրության իրավական ռեժիմի մասին» Հայաստանի Հանրապետության օրենքում լրացում կատարելու մասին» և «Հայաստանի Հանրապետության քաղաքացիական օրենսգրքում լրացում կատարելու մասին»</w:t>
      </w:r>
      <w:r w:rsidRPr="00CB79B0">
        <w:rPr>
          <w:rFonts w:ascii="GHEA Grapalat" w:eastAsia="Times New Roman" w:hAnsi="GHEA Grapalat" w:cs="Tahoma"/>
          <w:lang w:val="hy-AM" w:eastAsia="ru-RU"/>
        </w:rPr>
        <w:t xml:space="preserve"> </w:t>
      </w:r>
      <w:r w:rsidRPr="00F752CA">
        <w:rPr>
          <w:rFonts w:ascii="GHEA Grapalat" w:eastAsia="Times New Roman" w:hAnsi="GHEA Grapalat" w:cs="Tahoma"/>
          <w:lang w:val="hy-AM" w:eastAsia="ru-RU"/>
        </w:rPr>
        <w:t>օրենք</w:t>
      </w:r>
      <w:r>
        <w:rPr>
          <w:rFonts w:ascii="GHEA Grapalat" w:eastAsia="Times New Roman" w:hAnsi="GHEA Grapalat" w:cs="Tahoma"/>
          <w:lang w:val="hy-AM" w:eastAsia="ru-RU"/>
        </w:rPr>
        <w:t>ներ</w:t>
      </w:r>
      <w:r w:rsidRPr="00F752CA">
        <w:rPr>
          <w:rFonts w:ascii="GHEA Grapalat" w:eastAsia="Times New Roman" w:hAnsi="GHEA Grapalat" w:cs="Tahoma"/>
          <w:lang w:val="hy-AM" w:eastAsia="ru-RU"/>
        </w:rPr>
        <w:t>ի նախագծ</w:t>
      </w:r>
      <w:r>
        <w:rPr>
          <w:rFonts w:ascii="GHEA Grapalat" w:eastAsia="Times New Roman" w:hAnsi="GHEA Grapalat" w:cs="Tahoma"/>
          <w:lang w:val="hy-AM" w:eastAsia="ru-RU"/>
        </w:rPr>
        <w:t>եր</w:t>
      </w:r>
      <w:r w:rsidRPr="00F752CA">
        <w:rPr>
          <w:rFonts w:ascii="GHEA Grapalat" w:eastAsia="Times New Roman" w:hAnsi="GHEA Grapalat" w:cs="Tahoma"/>
          <w:lang w:val="hy-AM" w:eastAsia="ru-RU"/>
        </w:rPr>
        <w:t>ի</w:t>
      </w:r>
      <w:r>
        <w:rPr>
          <w:rFonts w:ascii="GHEA Grapalat" w:eastAsia="Times New Roman" w:hAnsi="GHEA Grapalat" w:cs="Tahoma"/>
          <w:lang w:val="hy-AM" w:eastAsia="ru-RU"/>
        </w:rPr>
        <w:t xml:space="preserve"> փաթեթի</w:t>
      </w:r>
      <w:r w:rsidR="004938BC" w:rsidRPr="002179C9">
        <w:rPr>
          <w:rFonts w:ascii="GHEA Grapalat" w:hAnsi="GHEA Grapalat"/>
          <w:lang w:val="hy-AM"/>
        </w:rPr>
        <w:t xml:space="preserve"> </w:t>
      </w:r>
      <w:r w:rsidR="00963448" w:rsidRPr="00993084">
        <w:rPr>
          <w:rFonts w:ascii="GHEA Grapalat" w:hAnsi="GHEA Grapalat"/>
          <w:bCs/>
          <w:iCs/>
          <w:color w:val="000000"/>
          <w:shd w:val="clear" w:color="auto" w:fill="FFFFFF"/>
          <w:lang w:val="hy-AM" w:eastAsia="ru-RU"/>
        </w:rPr>
        <w:t>ընդու</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նումը</w:t>
      </w:r>
      <w:r w:rsidR="00963448">
        <w:rPr>
          <w:rFonts w:ascii="GHEA Grapalat" w:hAnsi="GHEA Grapalat"/>
          <w:bCs/>
          <w:iCs/>
          <w:color w:val="000000"/>
          <w:shd w:val="clear" w:color="auto" w:fill="FFFFFF"/>
          <w:lang w:val="hy-AM" w:eastAsia="ru-RU"/>
        </w:rPr>
        <w:t xml:space="preserve"> չի հ</w:t>
      </w:r>
      <w:r w:rsidR="00963448" w:rsidRPr="00993084">
        <w:rPr>
          <w:rFonts w:ascii="GHEA Grapalat" w:hAnsi="GHEA Grapalat"/>
          <w:bCs/>
          <w:iCs/>
          <w:color w:val="000000"/>
          <w:shd w:val="clear" w:color="auto" w:fill="FFFFFF"/>
          <w:lang w:val="hy-AM" w:eastAsia="ru-RU"/>
        </w:rPr>
        <w:t>անգեց</w:t>
      </w:r>
      <w:r w:rsidR="00963448" w:rsidRPr="00993084">
        <w:rPr>
          <w:rFonts w:ascii="GHEA Grapalat" w:hAnsi="GHEA Grapalat"/>
          <w:bCs/>
          <w:iCs/>
          <w:color w:val="000000"/>
          <w:shd w:val="clear" w:color="auto" w:fill="FFFFFF"/>
          <w:lang w:val="hy-AM" w:eastAsia="ru-RU"/>
        </w:rPr>
        <w:softHyphen/>
      </w:r>
      <w:r w:rsidR="00963448">
        <w:rPr>
          <w:rFonts w:ascii="GHEA Grapalat" w:hAnsi="GHEA Grapalat"/>
          <w:bCs/>
          <w:iCs/>
          <w:color w:val="000000"/>
          <w:shd w:val="clear" w:color="auto" w:fill="FFFFFF"/>
          <w:lang w:val="hy-AM" w:eastAsia="ru-RU"/>
        </w:rPr>
        <w:t>նի</w:t>
      </w:r>
      <w:r w:rsidR="00963448" w:rsidRPr="00993084">
        <w:rPr>
          <w:rFonts w:ascii="GHEA Grapalat" w:hAnsi="GHEA Grapalat"/>
          <w:bCs/>
          <w:iCs/>
          <w:color w:val="000000"/>
          <w:shd w:val="clear" w:color="auto" w:fill="FFFFFF"/>
          <w:lang w:val="hy-AM" w:eastAsia="ru-RU"/>
        </w:rPr>
        <w:t xml:space="preserve"> ՀՀ պետա</w:t>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r>
      <w:r w:rsidR="00963448" w:rsidRPr="00993084">
        <w:rPr>
          <w:rFonts w:ascii="GHEA Grapalat" w:hAnsi="GHEA Grapalat"/>
          <w:bCs/>
          <w:iCs/>
          <w:color w:val="000000"/>
          <w:shd w:val="clear" w:color="auto" w:fill="FFFFFF"/>
          <w:lang w:val="hy-AM" w:eastAsia="ru-RU"/>
        </w:rPr>
        <w:softHyphen/>
        <w:t>կան բյու</w:t>
      </w:r>
      <w:r w:rsidR="00963448" w:rsidRPr="00993084">
        <w:rPr>
          <w:rFonts w:ascii="GHEA Grapalat" w:hAnsi="GHEA Grapalat"/>
          <w:bCs/>
          <w:iCs/>
          <w:color w:val="000000"/>
          <w:shd w:val="clear" w:color="auto" w:fill="FFFFFF"/>
          <w:lang w:val="hy-AM" w:eastAsia="ru-RU"/>
        </w:rPr>
        <w:softHyphen/>
        <w:t>ջեի եկամուտ</w:t>
      </w:r>
      <w:r w:rsidR="00963448" w:rsidRPr="00993084">
        <w:rPr>
          <w:rFonts w:ascii="GHEA Grapalat" w:hAnsi="GHEA Grapalat"/>
          <w:bCs/>
          <w:iCs/>
          <w:color w:val="000000"/>
          <w:shd w:val="clear" w:color="auto" w:fill="FFFFFF"/>
          <w:lang w:val="hy-AM" w:eastAsia="ru-RU"/>
        </w:rPr>
        <w:softHyphen/>
        <w:t>ների</w:t>
      </w:r>
      <w:r w:rsidR="00963448">
        <w:rPr>
          <w:rFonts w:ascii="GHEA Grapalat" w:hAnsi="GHEA Grapalat"/>
          <w:bCs/>
          <w:iCs/>
          <w:color w:val="000000"/>
          <w:shd w:val="clear" w:color="auto" w:fill="FFFFFF"/>
          <w:lang w:val="hy-AM" w:eastAsia="ru-RU"/>
        </w:rPr>
        <w:t xml:space="preserve"> նվազեցման</w:t>
      </w:r>
      <w:r w:rsidR="008F25BD">
        <w:rPr>
          <w:rFonts w:ascii="GHEA Grapalat" w:hAnsi="GHEA Grapalat" w:cs="Sylfaen"/>
          <w:lang w:val="hy-AM"/>
        </w:rPr>
        <w:t xml:space="preserve"> </w:t>
      </w:r>
      <w:r w:rsidR="00A55110">
        <w:rPr>
          <w:rFonts w:ascii="GHEA Grapalat" w:hAnsi="GHEA Grapalat" w:cs="Sylfaen"/>
          <w:lang w:val="hy-AM"/>
        </w:rPr>
        <w:t>կամ</w:t>
      </w:r>
      <w:bookmarkStart w:id="0" w:name="_GoBack"/>
      <w:bookmarkEnd w:id="0"/>
      <w:r w:rsidR="00963448">
        <w:rPr>
          <w:rFonts w:ascii="GHEA Grapalat" w:hAnsi="GHEA Grapalat" w:cs="Sylfaen"/>
          <w:lang w:val="hy-AM"/>
        </w:rPr>
        <w:t xml:space="preserve"> ծախսերի ավե</w:t>
      </w:r>
      <w:r w:rsidR="00963448">
        <w:rPr>
          <w:rFonts w:ascii="GHEA Grapalat" w:hAnsi="GHEA Grapalat" w:cs="Sylfaen"/>
          <w:lang w:val="hy-AM"/>
        </w:rPr>
        <w:softHyphen/>
        <w:t>լացման</w:t>
      </w:r>
      <w:r w:rsidR="00963448" w:rsidRPr="00721618">
        <w:rPr>
          <w:rFonts w:ascii="GHEA Grapalat" w:hAnsi="GHEA Grapalat" w:cs="Sylfaen"/>
          <w:lang w:val="hy-AM"/>
        </w:rPr>
        <w:t>:</w:t>
      </w:r>
      <w:r w:rsidR="00AE63A9">
        <w:rPr>
          <w:rFonts w:ascii="GHEA Grapalat" w:hAnsi="GHEA Grapalat" w:cs="Sylfaen"/>
          <w:lang w:val="hy-AM"/>
        </w:rPr>
        <w:t xml:space="preserve"> </w:t>
      </w:r>
      <w:r w:rsidR="008F25BD">
        <w:rPr>
          <w:rFonts w:ascii="GHEA Grapalat" w:hAnsi="GHEA Grapalat" w:cs="Sylfaen"/>
          <w:lang w:val="hy-AM"/>
        </w:rPr>
        <w:t xml:space="preserve"> </w:t>
      </w:r>
    </w:p>
    <w:p w:rsidR="00D0560C" w:rsidRDefault="00D0560C"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1135" w:rsidRDefault="00CC1135" w:rsidP="008410D5">
      <w:pPr>
        <w:tabs>
          <w:tab w:val="left" w:pos="993"/>
        </w:tabs>
        <w:spacing w:after="0" w:line="360" w:lineRule="auto"/>
        <w:ind w:firstLine="720"/>
        <w:rPr>
          <w:rFonts w:ascii="GHEA Grapalat" w:eastAsia="Times New Roman" w:hAnsi="GHEA Grapalat" w:cs="GHEA Grapalat"/>
          <w:sz w:val="24"/>
          <w:szCs w:val="24"/>
          <w:lang w:val="hy-AM" w:eastAsia="en-GB"/>
        </w:rPr>
      </w:pPr>
    </w:p>
    <w:p w:rsidR="00CC68BD"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8662D8">
        <w:rPr>
          <w:rFonts w:ascii="GHEA Grapalat" w:eastAsia="Calibri" w:hAnsi="GHEA Grapalat"/>
          <w:noProof/>
          <w:color w:val="auto"/>
          <w:spacing w:val="0"/>
          <w:szCs w:val="26"/>
          <w:u w:val="none"/>
          <w:lang w:val="hy-AM" w:eastAsia="en-US"/>
        </w:rPr>
        <w:t xml:space="preserve"> </w:t>
      </w:r>
    </w:p>
    <w:p w:rsidR="00777345" w:rsidRDefault="00777345" w:rsidP="00876FDE">
      <w:pPr>
        <w:pStyle w:val="Title"/>
        <w:tabs>
          <w:tab w:val="left" w:pos="10080"/>
        </w:tabs>
        <w:spacing w:line="360" w:lineRule="auto"/>
        <w:ind w:left="0" w:right="4" w:firstLine="0"/>
        <w:jc w:val="left"/>
        <w:rPr>
          <w:rFonts w:ascii="GHEA Grapalat" w:hAnsi="GHEA Grapalat" w:cs="Sylfaen"/>
          <w:color w:val="auto"/>
          <w:spacing w:val="10"/>
          <w:sz w:val="24"/>
          <w:szCs w:val="24"/>
          <w:lang w:val="af-ZA"/>
        </w:rPr>
      </w:pPr>
    </w:p>
    <w:sectPr w:rsidR="00777345" w:rsidSect="00532AB1">
      <w:pgSz w:w="11906" w:h="16838"/>
      <w:pgMar w:top="709"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B83" w:rsidRDefault="006A5B83" w:rsidP="006F109F">
      <w:pPr>
        <w:spacing w:after="0" w:line="240" w:lineRule="auto"/>
      </w:pPr>
      <w:r>
        <w:separator/>
      </w:r>
    </w:p>
  </w:endnote>
  <w:endnote w:type="continuationSeparator" w:id="0">
    <w:p w:rsidR="006A5B83" w:rsidRDefault="006A5B83" w:rsidP="006F1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20B7200000000000000"/>
    <w:charset w:val="02"/>
    <w:family w:val="roman"/>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042029" w:usb3="00000000" w:csb0="8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RTEK Courier">
    <w:altName w:val="MS Mincho"/>
    <w:charset w:val="00"/>
    <w:family w:val="roman"/>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B83" w:rsidRDefault="006A5B83" w:rsidP="006F109F">
      <w:pPr>
        <w:spacing w:after="0" w:line="240" w:lineRule="auto"/>
      </w:pPr>
      <w:r>
        <w:separator/>
      </w:r>
    </w:p>
  </w:footnote>
  <w:footnote w:type="continuationSeparator" w:id="0">
    <w:p w:rsidR="006A5B83" w:rsidRDefault="006A5B83" w:rsidP="006F10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6AAF"/>
    <w:multiLevelType w:val="multilevel"/>
    <w:tmpl w:val="3504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62CD1"/>
    <w:multiLevelType w:val="multilevel"/>
    <w:tmpl w:val="08FE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8"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9"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0"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3"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4"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5" w15:restartNumberingAfterBreak="0">
    <w:nsid w:val="404007F9"/>
    <w:multiLevelType w:val="multilevel"/>
    <w:tmpl w:val="38769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19" w15:restartNumberingAfterBreak="0">
    <w:nsid w:val="57801014"/>
    <w:multiLevelType w:val="multilevel"/>
    <w:tmpl w:val="1D30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1"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3"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53E1409"/>
    <w:multiLevelType w:val="multilevel"/>
    <w:tmpl w:val="B97A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F70031"/>
    <w:multiLevelType w:val="hybridMultilevel"/>
    <w:tmpl w:val="F66E9838"/>
    <w:lvl w:ilvl="0" w:tplc="041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7"/>
  </w:num>
  <w:num w:numId="2">
    <w:abstractNumId w:val="24"/>
  </w:num>
  <w:num w:numId="3">
    <w:abstractNumId w:val="8"/>
  </w:num>
  <w:num w:numId="4">
    <w:abstractNumId w:val="30"/>
  </w:num>
  <w:num w:numId="5">
    <w:abstractNumId w:val="9"/>
  </w:num>
  <w:num w:numId="6">
    <w:abstractNumId w:val="13"/>
  </w:num>
  <w:num w:numId="7">
    <w:abstractNumId w:val="14"/>
  </w:num>
  <w:num w:numId="8">
    <w:abstractNumId w:val="20"/>
  </w:num>
  <w:num w:numId="9">
    <w:abstractNumId w:val="18"/>
  </w:num>
  <w:num w:numId="10">
    <w:abstractNumId w:val="22"/>
  </w:num>
  <w:num w:numId="11">
    <w:abstractNumId w:val="7"/>
    <w:lvlOverride w:ilvl="0">
      <w:startOverride w:val="1"/>
    </w:lvlOverride>
    <w:lvlOverride w:ilvl="1"/>
    <w:lvlOverride w:ilvl="2"/>
    <w:lvlOverride w:ilvl="3"/>
    <w:lvlOverride w:ilvl="4"/>
    <w:lvlOverride w:ilvl="5"/>
    <w:lvlOverride w:ilvl="6"/>
    <w:lvlOverride w:ilvl="7"/>
    <w:lvlOverride w:ilvl="8"/>
  </w:num>
  <w:num w:numId="12">
    <w:abstractNumId w:val="26"/>
  </w:num>
  <w:num w:numId="13">
    <w:abstractNumId w:val="2"/>
  </w:num>
  <w:num w:numId="14">
    <w:abstractNumId w:val="5"/>
  </w:num>
  <w:num w:numId="15">
    <w:abstractNumId w:val="21"/>
  </w:num>
  <w:num w:numId="16">
    <w:abstractNumId w:val="12"/>
  </w:num>
  <w:num w:numId="17">
    <w:abstractNumId w:val="23"/>
  </w:num>
  <w:num w:numId="18">
    <w:abstractNumId w:val="4"/>
  </w:num>
  <w:num w:numId="19">
    <w:abstractNumId w:val="10"/>
  </w:num>
  <w:num w:numId="20">
    <w:abstractNumId w:val="16"/>
  </w:num>
  <w:num w:numId="21">
    <w:abstractNumId w:val="3"/>
  </w:num>
  <w:num w:numId="22">
    <w:abstractNumId w:val="29"/>
  </w:num>
  <w:num w:numId="23">
    <w:abstractNumId w:val="11"/>
  </w:num>
  <w:num w:numId="24">
    <w:abstractNumId w:val="25"/>
  </w:num>
  <w:num w:numId="25">
    <w:abstractNumId w:val="6"/>
  </w:num>
  <w:num w:numId="26">
    <w:abstractNumId w:val="0"/>
  </w:num>
  <w:num w:numId="27">
    <w:abstractNumId w:val="1"/>
  </w:num>
  <w:num w:numId="28">
    <w:abstractNumId w:val="19"/>
  </w:num>
  <w:num w:numId="29">
    <w:abstractNumId w:val="15"/>
  </w:num>
  <w:num w:numId="30">
    <w:abstractNumId w:val="27"/>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0629"/>
    <w:rsid w:val="00054562"/>
    <w:rsid w:val="00057693"/>
    <w:rsid w:val="0006428C"/>
    <w:rsid w:val="00066EC7"/>
    <w:rsid w:val="0007306C"/>
    <w:rsid w:val="000966DE"/>
    <w:rsid w:val="00096D23"/>
    <w:rsid w:val="000A7548"/>
    <w:rsid w:val="000B3A76"/>
    <w:rsid w:val="000C1CC4"/>
    <w:rsid w:val="000C33F5"/>
    <w:rsid w:val="000C6442"/>
    <w:rsid w:val="000D0B1E"/>
    <w:rsid w:val="000D2955"/>
    <w:rsid w:val="000D4732"/>
    <w:rsid w:val="000E080E"/>
    <w:rsid w:val="000E4D09"/>
    <w:rsid w:val="000F2428"/>
    <w:rsid w:val="000F3DD5"/>
    <w:rsid w:val="0012342A"/>
    <w:rsid w:val="00126553"/>
    <w:rsid w:val="00132358"/>
    <w:rsid w:val="00140AAA"/>
    <w:rsid w:val="0014163C"/>
    <w:rsid w:val="001440D5"/>
    <w:rsid w:val="001502EA"/>
    <w:rsid w:val="001635FC"/>
    <w:rsid w:val="00192417"/>
    <w:rsid w:val="001975F3"/>
    <w:rsid w:val="00197BEA"/>
    <w:rsid w:val="001B617A"/>
    <w:rsid w:val="001C3BA6"/>
    <w:rsid w:val="001C64CC"/>
    <w:rsid w:val="001F70A9"/>
    <w:rsid w:val="00202105"/>
    <w:rsid w:val="00206940"/>
    <w:rsid w:val="00217EC2"/>
    <w:rsid w:val="002368C7"/>
    <w:rsid w:val="0023768A"/>
    <w:rsid w:val="00242A84"/>
    <w:rsid w:val="002651D4"/>
    <w:rsid w:val="00275218"/>
    <w:rsid w:val="00277794"/>
    <w:rsid w:val="002B064E"/>
    <w:rsid w:val="002C0441"/>
    <w:rsid w:val="002C5BCB"/>
    <w:rsid w:val="002F290E"/>
    <w:rsid w:val="00314985"/>
    <w:rsid w:val="003331A1"/>
    <w:rsid w:val="00336A80"/>
    <w:rsid w:val="00337E18"/>
    <w:rsid w:val="00374D9F"/>
    <w:rsid w:val="00374EE4"/>
    <w:rsid w:val="00397C3B"/>
    <w:rsid w:val="003B24F3"/>
    <w:rsid w:val="003B4A5C"/>
    <w:rsid w:val="003D0342"/>
    <w:rsid w:val="003D16E3"/>
    <w:rsid w:val="003F7763"/>
    <w:rsid w:val="00413083"/>
    <w:rsid w:val="0041570D"/>
    <w:rsid w:val="00420F58"/>
    <w:rsid w:val="00430B47"/>
    <w:rsid w:val="004370D4"/>
    <w:rsid w:val="0045145A"/>
    <w:rsid w:val="00452E95"/>
    <w:rsid w:val="00470B95"/>
    <w:rsid w:val="0047372D"/>
    <w:rsid w:val="00476CD6"/>
    <w:rsid w:val="004938BC"/>
    <w:rsid w:val="004D7F29"/>
    <w:rsid w:val="004E194C"/>
    <w:rsid w:val="005027F7"/>
    <w:rsid w:val="00503309"/>
    <w:rsid w:val="00510203"/>
    <w:rsid w:val="00510847"/>
    <w:rsid w:val="00513A8E"/>
    <w:rsid w:val="00513C5D"/>
    <w:rsid w:val="00532AB1"/>
    <w:rsid w:val="005406B1"/>
    <w:rsid w:val="005506C0"/>
    <w:rsid w:val="0055145E"/>
    <w:rsid w:val="005646D1"/>
    <w:rsid w:val="005740A5"/>
    <w:rsid w:val="00577B2F"/>
    <w:rsid w:val="00594E59"/>
    <w:rsid w:val="005A6F71"/>
    <w:rsid w:val="005F20B7"/>
    <w:rsid w:val="005F2424"/>
    <w:rsid w:val="006125C1"/>
    <w:rsid w:val="00614796"/>
    <w:rsid w:val="00616756"/>
    <w:rsid w:val="006231EB"/>
    <w:rsid w:val="00627B0F"/>
    <w:rsid w:val="00627F15"/>
    <w:rsid w:val="00655D37"/>
    <w:rsid w:val="006568A2"/>
    <w:rsid w:val="0066766C"/>
    <w:rsid w:val="00676681"/>
    <w:rsid w:val="00677BB1"/>
    <w:rsid w:val="006913CD"/>
    <w:rsid w:val="006A2130"/>
    <w:rsid w:val="006A5B83"/>
    <w:rsid w:val="006B7745"/>
    <w:rsid w:val="006C0191"/>
    <w:rsid w:val="006C2A2C"/>
    <w:rsid w:val="006D359E"/>
    <w:rsid w:val="006D7663"/>
    <w:rsid w:val="006D7DF2"/>
    <w:rsid w:val="006F109F"/>
    <w:rsid w:val="00712A61"/>
    <w:rsid w:val="00716723"/>
    <w:rsid w:val="007279F8"/>
    <w:rsid w:val="0077464F"/>
    <w:rsid w:val="00777345"/>
    <w:rsid w:val="00783681"/>
    <w:rsid w:val="00790217"/>
    <w:rsid w:val="007D73E0"/>
    <w:rsid w:val="007E481E"/>
    <w:rsid w:val="007F26D4"/>
    <w:rsid w:val="007F5D27"/>
    <w:rsid w:val="00804721"/>
    <w:rsid w:val="00820238"/>
    <w:rsid w:val="008207D0"/>
    <w:rsid w:val="00820B9C"/>
    <w:rsid w:val="00827417"/>
    <w:rsid w:val="00827FFA"/>
    <w:rsid w:val="0083626C"/>
    <w:rsid w:val="00840126"/>
    <w:rsid w:val="008410D5"/>
    <w:rsid w:val="00847F53"/>
    <w:rsid w:val="00865E99"/>
    <w:rsid w:val="008662D8"/>
    <w:rsid w:val="00870522"/>
    <w:rsid w:val="00876FDE"/>
    <w:rsid w:val="00890FA6"/>
    <w:rsid w:val="00891B82"/>
    <w:rsid w:val="00893438"/>
    <w:rsid w:val="008A57B8"/>
    <w:rsid w:val="008B210F"/>
    <w:rsid w:val="008B5B29"/>
    <w:rsid w:val="008D6470"/>
    <w:rsid w:val="008F25BD"/>
    <w:rsid w:val="008F6BCF"/>
    <w:rsid w:val="00900C59"/>
    <w:rsid w:val="009570B2"/>
    <w:rsid w:val="00963448"/>
    <w:rsid w:val="009715FF"/>
    <w:rsid w:val="00981904"/>
    <w:rsid w:val="009A5429"/>
    <w:rsid w:val="009C1C3E"/>
    <w:rsid w:val="009D0A6C"/>
    <w:rsid w:val="009E4025"/>
    <w:rsid w:val="009F0331"/>
    <w:rsid w:val="009F2D7F"/>
    <w:rsid w:val="009F7810"/>
    <w:rsid w:val="00A04FF1"/>
    <w:rsid w:val="00A17978"/>
    <w:rsid w:val="00A52989"/>
    <w:rsid w:val="00A530BA"/>
    <w:rsid w:val="00A55110"/>
    <w:rsid w:val="00A56A63"/>
    <w:rsid w:val="00A714D9"/>
    <w:rsid w:val="00A74205"/>
    <w:rsid w:val="00A844EF"/>
    <w:rsid w:val="00A901E2"/>
    <w:rsid w:val="00AA5809"/>
    <w:rsid w:val="00AB5F9C"/>
    <w:rsid w:val="00AE38EF"/>
    <w:rsid w:val="00AE63A9"/>
    <w:rsid w:val="00AF729C"/>
    <w:rsid w:val="00B154AA"/>
    <w:rsid w:val="00B2183F"/>
    <w:rsid w:val="00B22636"/>
    <w:rsid w:val="00B55AA3"/>
    <w:rsid w:val="00B61309"/>
    <w:rsid w:val="00B64166"/>
    <w:rsid w:val="00B64F49"/>
    <w:rsid w:val="00B745E5"/>
    <w:rsid w:val="00B75F30"/>
    <w:rsid w:val="00B87F07"/>
    <w:rsid w:val="00B979C6"/>
    <w:rsid w:val="00BA16BE"/>
    <w:rsid w:val="00BA4430"/>
    <w:rsid w:val="00BB3470"/>
    <w:rsid w:val="00BC6E30"/>
    <w:rsid w:val="00BD0928"/>
    <w:rsid w:val="00BD093F"/>
    <w:rsid w:val="00BD16B4"/>
    <w:rsid w:val="00BE166E"/>
    <w:rsid w:val="00BF22A6"/>
    <w:rsid w:val="00C0464F"/>
    <w:rsid w:val="00C13379"/>
    <w:rsid w:val="00C147D0"/>
    <w:rsid w:val="00C15552"/>
    <w:rsid w:val="00C30B17"/>
    <w:rsid w:val="00C35F6F"/>
    <w:rsid w:val="00C575B5"/>
    <w:rsid w:val="00C6349C"/>
    <w:rsid w:val="00C90C60"/>
    <w:rsid w:val="00CA24FF"/>
    <w:rsid w:val="00CB79B0"/>
    <w:rsid w:val="00CC0BAF"/>
    <w:rsid w:val="00CC1135"/>
    <w:rsid w:val="00CC49BD"/>
    <w:rsid w:val="00CC68BD"/>
    <w:rsid w:val="00CE20FD"/>
    <w:rsid w:val="00CE71F3"/>
    <w:rsid w:val="00CF4D7C"/>
    <w:rsid w:val="00D04D9E"/>
    <w:rsid w:val="00D0560C"/>
    <w:rsid w:val="00D13A4C"/>
    <w:rsid w:val="00D25D28"/>
    <w:rsid w:val="00D41257"/>
    <w:rsid w:val="00D426E7"/>
    <w:rsid w:val="00D473C5"/>
    <w:rsid w:val="00D50208"/>
    <w:rsid w:val="00DA1635"/>
    <w:rsid w:val="00DA22C1"/>
    <w:rsid w:val="00DA5F30"/>
    <w:rsid w:val="00DB4D3B"/>
    <w:rsid w:val="00DD238E"/>
    <w:rsid w:val="00DD2DC8"/>
    <w:rsid w:val="00DD47A7"/>
    <w:rsid w:val="00DE2FF4"/>
    <w:rsid w:val="00E026AD"/>
    <w:rsid w:val="00E1291A"/>
    <w:rsid w:val="00E15A06"/>
    <w:rsid w:val="00E25454"/>
    <w:rsid w:val="00E2592A"/>
    <w:rsid w:val="00E3269C"/>
    <w:rsid w:val="00E441F7"/>
    <w:rsid w:val="00E47B32"/>
    <w:rsid w:val="00E52592"/>
    <w:rsid w:val="00E53C44"/>
    <w:rsid w:val="00E6378C"/>
    <w:rsid w:val="00E651E1"/>
    <w:rsid w:val="00E8412A"/>
    <w:rsid w:val="00E943BF"/>
    <w:rsid w:val="00E94FCE"/>
    <w:rsid w:val="00EA2058"/>
    <w:rsid w:val="00EC41CE"/>
    <w:rsid w:val="00ED6393"/>
    <w:rsid w:val="00ED72C1"/>
    <w:rsid w:val="00F04BBE"/>
    <w:rsid w:val="00F05E81"/>
    <w:rsid w:val="00F07039"/>
    <w:rsid w:val="00F1792C"/>
    <w:rsid w:val="00F25BA6"/>
    <w:rsid w:val="00F33CD2"/>
    <w:rsid w:val="00F35616"/>
    <w:rsid w:val="00F64506"/>
    <w:rsid w:val="00F65AA1"/>
    <w:rsid w:val="00F752CA"/>
    <w:rsid w:val="00F77554"/>
    <w:rsid w:val="00F806E3"/>
    <w:rsid w:val="00F80DD9"/>
    <w:rsid w:val="00F8571A"/>
    <w:rsid w:val="00F9535E"/>
    <w:rsid w:val="00F95B4B"/>
    <w:rsid w:val="00FA1D43"/>
    <w:rsid w:val="00FD45AB"/>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20159"/>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customStyle="1" w:styleId="a">
    <w:name w:val="Знак"/>
    <w:basedOn w:val="Normal"/>
    <w:next w:val="Normal"/>
    <w:semiHidden/>
    <w:rsid w:val="00F806E3"/>
    <w:pPr>
      <w:spacing w:after="160" w:line="240" w:lineRule="exact"/>
    </w:pPr>
    <w:rPr>
      <w:rFonts w:ascii="Arial" w:eastAsia="Times New Roman" w:hAnsi="Arial" w:cs="Arial"/>
      <w:sz w:val="20"/>
      <w:szCs w:val="20"/>
      <w:lang w:val="en-GB" w:eastAsia="ru-RU"/>
    </w:rPr>
  </w:style>
  <w:style w:type="paragraph" w:styleId="NoSpacing">
    <w:name w:val="No Spacing"/>
    <w:uiPriority w:val="1"/>
    <w:qFormat/>
    <w:rsid w:val="001635FC"/>
    <w:rPr>
      <w:rFonts w:asciiTheme="minorHAnsi" w:eastAsiaTheme="minorHAnsi" w:hAnsiTheme="minorHAnsi" w:cstheme="minorBidi"/>
      <w:sz w:val="22"/>
      <w:szCs w:val="22"/>
    </w:rPr>
  </w:style>
  <w:style w:type="paragraph" w:styleId="FootnoteText">
    <w:name w:val="footnote text"/>
    <w:basedOn w:val="Normal"/>
    <w:link w:val="FootnoteTextChar"/>
    <w:uiPriority w:val="99"/>
    <w:semiHidden/>
    <w:unhideWhenUsed/>
    <w:rsid w:val="006F109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6F109F"/>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F10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4169">
      <w:bodyDiv w:val="1"/>
      <w:marLeft w:val="0"/>
      <w:marRight w:val="0"/>
      <w:marTop w:val="0"/>
      <w:marBottom w:val="0"/>
      <w:divBdr>
        <w:top w:val="none" w:sz="0" w:space="0" w:color="auto"/>
        <w:left w:val="none" w:sz="0" w:space="0" w:color="auto"/>
        <w:bottom w:val="none" w:sz="0" w:space="0" w:color="auto"/>
        <w:right w:val="none" w:sz="0" w:space="0" w:color="auto"/>
      </w:divBdr>
      <w:divsChild>
        <w:div w:id="1757432317">
          <w:marLeft w:val="0"/>
          <w:marRight w:val="0"/>
          <w:marTop w:val="0"/>
          <w:marBottom w:val="0"/>
          <w:divBdr>
            <w:top w:val="none" w:sz="0" w:space="0" w:color="auto"/>
            <w:left w:val="none" w:sz="0" w:space="0" w:color="auto"/>
            <w:bottom w:val="none" w:sz="0" w:space="0" w:color="auto"/>
            <w:right w:val="none" w:sz="0" w:space="0" w:color="auto"/>
          </w:divBdr>
          <w:divsChild>
            <w:div w:id="96273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21971755">
      <w:bodyDiv w:val="1"/>
      <w:marLeft w:val="0"/>
      <w:marRight w:val="0"/>
      <w:marTop w:val="0"/>
      <w:marBottom w:val="0"/>
      <w:divBdr>
        <w:top w:val="none" w:sz="0" w:space="0" w:color="auto"/>
        <w:left w:val="none" w:sz="0" w:space="0" w:color="auto"/>
        <w:bottom w:val="none" w:sz="0" w:space="0" w:color="auto"/>
        <w:right w:val="none" w:sz="0" w:space="0" w:color="auto"/>
      </w:divBdr>
      <w:divsChild>
        <w:div w:id="793014553">
          <w:marLeft w:val="0"/>
          <w:marRight w:val="0"/>
          <w:marTop w:val="0"/>
          <w:marBottom w:val="0"/>
          <w:divBdr>
            <w:top w:val="none" w:sz="0" w:space="0" w:color="auto"/>
            <w:left w:val="none" w:sz="0" w:space="0" w:color="auto"/>
            <w:bottom w:val="none" w:sz="0" w:space="0" w:color="auto"/>
            <w:right w:val="none" w:sz="0" w:space="0" w:color="auto"/>
          </w:divBdr>
        </w:div>
      </w:divsChild>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206456044">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254828110">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68134083">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523203386">
      <w:bodyDiv w:val="1"/>
      <w:marLeft w:val="0"/>
      <w:marRight w:val="0"/>
      <w:marTop w:val="0"/>
      <w:marBottom w:val="0"/>
      <w:divBdr>
        <w:top w:val="none" w:sz="0" w:space="0" w:color="auto"/>
        <w:left w:val="none" w:sz="0" w:space="0" w:color="auto"/>
        <w:bottom w:val="none" w:sz="0" w:space="0" w:color="auto"/>
        <w:right w:val="none" w:sz="0" w:space="0" w:color="auto"/>
      </w:divBdr>
    </w:div>
    <w:div w:id="538976831">
      <w:bodyDiv w:val="1"/>
      <w:marLeft w:val="0"/>
      <w:marRight w:val="0"/>
      <w:marTop w:val="0"/>
      <w:marBottom w:val="0"/>
      <w:divBdr>
        <w:top w:val="none" w:sz="0" w:space="0" w:color="auto"/>
        <w:left w:val="none" w:sz="0" w:space="0" w:color="auto"/>
        <w:bottom w:val="none" w:sz="0" w:space="0" w:color="auto"/>
        <w:right w:val="none" w:sz="0" w:space="0" w:color="auto"/>
      </w:divBdr>
    </w:div>
    <w:div w:id="590352874">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37482766">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40238274">
      <w:bodyDiv w:val="1"/>
      <w:marLeft w:val="0"/>
      <w:marRight w:val="0"/>
      <w:marTop w:val="0"/>
      <w:marBottom w:val="0"/>
      <w:divBdr>
        <w:top w:val="none" w:sz="0" w:space="0" w:color="auto"/>
        <w:left w:val="none" w:sz="0" w:space="0" w:color="auto"/>
        <w:bottom w:val="none" w:sz="0" w:space="0" w:color="auto"/>
        <w:right w:val="none" w:sz="0" w:space="0" w:color="auto"/>
      </w:divBdr>
      <w:divsChild>
        <w:div w:id="1108935922">
          <w:marLeft w:val="0"/>
          <w:marRight w:val="0"/>
          <w:marTop w:val="0"/>
          <w:marBottom w:val="0"/>
          <w:divBdr>
            <w:top w:val="none" w:sz="0" w:space="0" w:color="auto"/>
            <w:left w:val="none" w:sz="0" w:space="0" w:color="auto"/>
            <w:bottom w:val="none" w:sz="0" w:space="0" w:color="auto"/>
            <w:right w:val="none" w:sz="0" w:space="0" w:color="auto"/>
          </w:divBdr>
        </w:div>
      </w:divsChild>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25331607">
      <w:bodyDiv w:val="1"/>
      <w:marLeft w:val="0"/>
      <w:marRight w:val="0"/>
      <w:marTop w:val="0"/>
      <w:marBottom w:val="0"/>
      <w:divBdr>
        <w:top w:val="none" w:sz="0" w:space="0" w:color="auto"/>
        <w:left w:val="none" w:sz="0" w:space="0" w:color="auto"/>
        <w:bottom w:val="none" w:sz="0" w:space="0" w:color="auto"/>
        <w:right w:val="none" w:sz="0" w:space="0" w:color="auto"/>
      </w:divBdr>
      <w:divsChild>
        <w:div w:id="814952846">
          <w:marLeft w:val="0"/>
          <w:marRight w:val="0"/>
          <w:marTop w:val="0"/>
          <w:marBottom w:val="0"/>
          <w:divBdr>
            <w:top w:val="none" w:sz="0" w:space="0" w:color="auto"/>
            <w:left w:val="none" w:sz="0" w:space="0" w:color="auto"/>
            <w:bottom w:val="none" w:sz="0" w:space="0" w:color="auto"/>
            <w:right w:val="none" w:sz="0" w:space="0" w:color="auto"/>
          </w:divBdr>
        </w:div>
      </w:divsChild>
    </w:div>
    <w:div w:id="1038432608">
      <w:bodyDiv w:val="1"/>
      <w:marLeft w:val="0"/>
      <w:marRight w:val="0"/>
      <w:marTop w:val="0"/>
      <w:marBottom w:val="0"/>
      <w:divBdr>
        <w:top w:val="none" w:sz="0" w:space="0" w:color="auto"/>
        <w:left w:val="none" w:sz="0" w:space="0" w:color="auto"/>
        <w:bottom w:val="none" w:sz="0" w:space="0" w:color="auto"/>
        <w:right w:val="none" w:sz="0" w:space="0" w:color="auto"/>
      </w:divBdr>
    </w:div>
    <w:div w:id="1044596215">
      <w:bodyDiv w:val="1"/>
      <w:marLeft w:val="0"/>
      <w:marRight w:val="0"/>
      <w:marTop w:val="0"/>
      <w:marBottom w:val="0"/>
      <w:divBdr>
        <w:top w:val="none" w:sz="0" w:space="0" w:color="auto"/>
        <w:left w:val="none" w:sz="0" w:space="0" w:color="auto"/>
        <w:bottom w:val="none" w:sz="0" w:space="0" w:color="auto"/>
        <w:right w:val="none" w:sz="0" w:space="0" w:color="auto"/>
      </w:divBdr>
    </w:div>
    <w:div w:id="1071579148">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1889559">
      <w:bodyDiv w:val="1"/>
      <w:marLeft w:val="0"/>
      <w:marRight w:val="0"/>
      <w:marTop w:val="0"/>
      <w:marBottom w:val="0"/>
      <w:divBdr>
        <w:top w:val="none" w:sz="0" w:space="0" w:color="auto"/>
        <w:left w:val="none" w:sz="0" w:space="0" w:color="auto"/>
        <w:bottom w:val="none" w:sz="0" w:space="0" w:color="auto"/>
        <w:right w:val="none" w:sz="0" w:space="0" w:color="auto"/>
      </w:divBdr>
    </w:div>
    <w:div w:id="1201092407">
      <w:bodyDiv w:val="1"/>
      <w:marLeft w:val="0"/>
      <w:marRight w:val="0"/>
      <w:marTop w:val="0"/>
      <w:marBottom w:val="0"/>
      <w:divBdr>
        <w:top w:val="none" w:sz="0" w:space="0" w:color="auto"/>
        <w:left w:val="none" w:sz="0" w:space="0" w:color="auto"/>
        <w:bottom w:val="none" w:sz="0" w:space="0" w:color="auto"/>
        <w:right w:val="none" w:sz="0" w:space="0" w:color="auto"/>
      </w:divBdr>
      <w:divsChild>
        <w:div w:id="2105225405">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1712527">
      <w:bodyDiv w:val="1"/>
      <w:marLeft w:val="0"/>
      <w:marRight w:val="0"/>
      <w:marTop w:val="0"/>
      <w:marBottom w:val="0"/>
      <w:divBdr>
        <w:top w:val="none" w:sz="0" w:space="0" w:color="auto"/>
        <w:left w:val="none" w:sz="0" w:space="0" w:color="auto"/>
        <w:bottom w:val="none" w:sz="0" w:space="0" w:color="auto"/>
        <w:right w:val="none" w:sz="0" w:space="0" w:color="auto"/>
      </w:divBdr>
      <w:divsChild>
        <w:div w:id="205203004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59412711">
      <w:bodyDiv w:val="1"/>
      <w:marLeft w:val="0"/>
      <w:marRight w:val="0"/>
      <w:marTop w:val="0"/>
      <w:marBottom w:val="0"/>
      <w:divBdr>
        <w:top w:val="none" w:sz="0" w:space="0" w:color="auto"/>
        <w:left w:val="none" w:sz="0" w:space="0" w:color="auto"/>
        <w:bottom w:val="none" w:sz="0" w:space="0" w:color="auto"/>
        <w:right w:val="none" w:sz="0" w:space="0" w:color="auto"/>
      </w:divBdr>
    </w:div>
    <w:div w:id="1285040728">
      <w:bodyDiv w:val="1"/>
      <w:marLeft w:val="0"/>
      <w:marRight w:val="0"/>
      <w:marTop w:val="0"/>
      <w:marBottom w:val="0"/>
      <w:divBdr>
        <w:top w:val="none" w:sz="0" w:space="0" w:color="auto"/>
        <w:left w:val="none" w:sz="0" w:space="0" w:color="auto"/>
        <w:bottom w:val="none" w:sz="0" w:space="0" w:color="auto"/>
        <w:right w:val="none" w:sz="0" w:space="0" w:color="auto"/>
      </w:divBdr>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3017299">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440947450">
      <w:bodyDiv w:val="1"/>
      <w:marLeft w:val="0"/>
      <w:marRight w:val="0"/>
      <w:marTop w:val="0"/>
      <w:marBottom w:val="0"/>
      <w:divBdr>
        <w:top w:val="none" w:sz="0" w:space="0" w:color="auto"/>
        <w:left w:val="none" w:sz="0" w:space="0" w:color="auto"/>
        <w:bottom w:val="none" w:sz="0" w:space="0" w:color="auto"/>
        <w:right w:val="none" w:sz="0" w:space="0" w:color="auto"/>
      </w:divBdr>
    </w:div>
    <w:div w:id="1502236910">
      <w:bodyDiv w:val="1"/>
      <w:marLeft w:val="0"/>
      <w:marRight w:val="0"/>
      <w:marTop w:val="0"/>
      <w:marBottom w:val="0"/>
      <w:divBdr>
        <w:top w:val="none" w:sz="0" w:space="0" w:color="auto"/>
        <w:left w:val="none" w:sz="0" w:space="0" w:color="auto"/>
        <w:bottom w:val="none" w:sz="0" w:space="0" w:color="auto"/>
        <w:right w:val="none" w:sz="0" w:space="0" w:color="auto"/>
      </w:divBdr>
      <w:divsChild>
        <w:div w:id="167399453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86111647">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27159744">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975">
      <w:bodyDiv w:val="1"/>
      <w:marLeft w:val="0"/>
      <w:marRight w:val="0"/>
      <w:marTop w:val="0"/>
      <w:marBottom w:val="0"/>
      <w:divBdr>
        <w:top w:val="none" w:sz="0" w:space="0" w:color="auto"/>
        <w:left w:val="none" w:sz="0" w:space="0" w:color="auto"/>
        <w:bottom w:val="none" w:sz="0" w:space="0" w:color="auto"/>
        <w:right w:val="none" w:sz="0" w:space="0" w:color="auto"/>
      </w:divBdr>
      <w:divsChild>
        <w:div w:id="1697806554">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696299065">
      <w:bodyDiv w:val="1"/>
      <w:marLeft w:val="0"/>
      <w:marRight w:val="0"/>
      <w:marTop w:val="0"/>
      <w:marBottom w:val="0"/>
      <w:divBdr>
        <w:top w:val="none" w:sz="0" w:space="0" w:color="auto"/>
        <w:left w:val="none" w:sz="0" w:space="0" w:color="auto"/>
        <w:bottom w:val="none" w:sz="0" w:space="0" w:color="auto"/>
        <w:right w:val="none" w:sz="0" w:space="0" w:color="auto"/>
      </w:divBdr>
      <w:divsChild>
        <w:div w:id="386952589">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02860797">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1069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BFC0E-E540-44CF-8CD3-EBDA8648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6</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
  <cp:lastModifiedBy>Liana Hovsepyan</cp:lastModifiedBy>
  <cp:revision>79</cp:revision>
  <cp:lastPrinted>2019-10-10T11:45:00Z</cp:lastPrinted>
  <dcterms:created xsi:type="dcterms:W3CDTF">2019-04-19T07:12:00Z</dcterms:created>
  <dcterms:modified xsi:type="dcterms:W3CDTF">2020-04-23T08:17:00Z</dcterms:modified>
</cp:coreProperties>
</file>