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E72953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F73393">
        <w:rPr>
          <w:rFonts w:ascii="GHEA Grapalat" w:hAnsi="GHEA Grapalat"/>
          <w:b/>
          <w:sz w:val="24"/>
          <w:szCs w:val="24"/>
          <w:lang w:val="hy-AM"/>
        </w:rPr>
        <w:t></w:t>
      </w:r>
      <w:r w:rsidRPr="00CD7ED0">
        <w:rPr>
          <w:rFonts w:ascii="GHEA Grapalat" w:hAnsi="GHEA Grapalat"/>
          <w:b/>
          <w:sz w:val="24"/>
          <w:szCs w:val="24"/>
          <w:lang w:val="hy-AM"/>
        </w:rPr>
        <w:t xml:space="preserve">ԵՎՐԱՍԻԱԿԱՆ ՏՆՏԵՍԱԿԱՆ ՄԻՈՒԹՅԱՆ ՇՐՋԱՆԱԿՆԵՐՈՒՄ ԹԱՆԿԱՐԺԵՔ ՄԵՏԱՂՆԵՐԻ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CD7ED0">
        <w:rPr>
          <w:rFonts w:ascii="GHEA Grapalat" w:hAnsi="GHEA Grapalat"/>
          <w:b/>
          <w:sz w:val="24"/>
          <w:szCs w:val="24"/>
          <w:lang w:val="hy-AM"/>
        </w:rPr>
        <w:t xml:space="preserve"> ԹԱՆԿԱՐԺԵՔ ՔԱՐԵՐԻ ՀԵՏ ԳՈՐԾԱՌՆՈՒԹՅՈՒՆՆԵՐԻ ԻՐԱԿԱՆԱՑՄԱՆ ԱՌԱՆՁՆԱՀԱՏԿՈՒԹՅՈՒՆՆԵՐԻ ՄԱՍԻՆ</w:t>
      </w:r>
      <w:r w:rsidRPr="00F73393">
        <w:rPr>
          <w:rFonts w:ascii="GHEA Grapalat" w:hAnsi="GHEA Grapalat"/>
          <w:b/>
          <w:sz w:val="24"/>
          <w:szCs w:val="24"/>
          <w:lang w:val="hy-AM"/>
        </w:rPr>
        <w:t>»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E72953">
        <w:rPr>
          <w:rFonts w:ascii="GHEA Grapalat" w:hAnsi="GHEA Grapalat"/>
          <w:sz w:val="24"/>
          <w:szCs w:val="24"/>
          <w:lang w:val="hy-AM"/>
        </w:rPr>
        <w:t xml:space="preserve">2019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E72953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53">
        <w:rPr>
          <w:rFonts w:ascii="GHEA Grapalat" w:hAnsi="GHEA Grapalat"/>
          <w:sz w:val="24"/>
          <w:szCs w:val="24"/>
          <w:lang w:val="hy-AM"/>
        </w:rPr>
        <w:t>նոյեմբերի</w:t>
      </w:r>
      <w:r w:rsidR="00944065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53">
        <w:rPr>
          <w:rFonts w:ascii="GHEA Grapalat" w:hAnsi="GHEA Grapalat"/>
          <w:sz w:val="24"/>
          <w:szCs w:val="24"/>
          <w:lang w:val="hy-AM"/>
        </w:rPr>
        <w:t>22</w:t>
      </w:r>
      <w:r w:rsidR="00944065" w:rsidRPr="00944065">
        <w:rPr>
          <w:rFonts w:ascii="GHEA Grapalat" w:hAnsi="GHEA Grapalat"/>
          <w:sz w:val="24"/>
          <w:szCs w:val="24"/>
          <w:lang w:val="hy-AM"/>
        </w:rPr>
        <w:t>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-ին ստորագրված</w:t>
      </w:r>
      <w:bookmarkStart w:id="0" w:name="_GoBack"/>
      <w:bookmarkEnd w:id="0"/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53" w:rsidRPr="00DA2928">
        <w:rPr>
          <w:rFonts w:ascii="GHEA Grapalat" w:eastAsia="Times New Roman" w:hAnsi="GHEA Grapalat" w:cs="Sylfaen"/>
          <w:sz w:val="24"/>
          <w:szCs w:val="24"/>
          <w:lang w:val="hy-AM" w:eastAsia="ru-RU" w:bidi="hy-AM"/>
        </w:rPr>
        <w:t>Եվրասիական տնտեսական միության շրջանակներում թանկարժեք մետաղների և թանկարժեք քարերի հետ գործառնությունների իրականացման առանձնահատկությունների մասին»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E72953" w:rsidRDefault="00E72953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2953" w:rsidRDefault="00E72953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764EB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53F60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139A5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2953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Samvel S. Paranyan</cp:lastModifiedBy>
  <cp:revision>6</cp:revision>
  <cp:lastPrinted>2018-04-16T10:08:00Z</cp:lastPrinted>
  <dcterms:created xsi:type="dcterms:W3CDTF">2018-04-16T10:08:00Z</dcterms:created>
  <dcterms:modified xsi:type="dcterms:W3CDTF">2020-04-01T12:13:00Z</dcterms:modified>
</cp:coreProperties>
</file>