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7611" w:rsidRDefault="00817611" w:rsidP="00385CF5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bookmarkStart w:id="0" w:name="_GoBack"/>
      <w:bookmarkEnd w:id="0"/>
    </w:p>
    <w:p w:rsidR="00817393" w:rsidRPr="00385CF5" w:rsidRDefault="00385CF5" w:rsidP="00385CF5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  <w:r w:rsidRPr="00385CF5">
        <w:rPr>
          <w:rFonts w:ascii="GHEA Grapalat" w:hAnsi="GHEA Grapalat"/>
          <w:sz w:val="24"/>
          <w:szCs w:val="24"/>
        </w:rPr>
        <w:t>ԱՄՓՈՓԱԹԵՐԹ</w:t>
      </w:r>
    </w:p>
    <w:p w:rsidR="00385CF5" w:rsidRPr="00385CF5" w:rsidRDefault="00817611" w:rsidP="00385CF5">
      <w:pPr>
        <w:spacing w:after="0" w:line="360" w:lineRule="auto"/>
        <w:ind w:firstLine="720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«</w:t>
      </w:r>
      <w:r w:rsidR="00385CF5" w:rsidRPr="00385CF5">
        <w:rPr>
          <w:rFonts w:ascii="GHEA Grapalat" w:hAnsi="GHEA Grapalat"/>
          <w:sz w:val="24"/>
          <w:szCs w:val="24"/>
          <w:lang w:val="hy-AM"/>
        </w:rPr>
        <w:t>Եվրասիական տնտեսական միության մասին</w:t>
      </w:r>
      <w:r>
        <w:rPr>
          <w:rFonts w:ascii="GHEA Grapalat" w:hAnsi="GHEA Grapalat"/>
          <w:sz w:val="24"/>
          <w:szCs w:val="24"/>
        </w:rPr>
        <w:t>»</w:t>
      </w:r>
      <w:r w:rsidR="00385CF5" w:rsidRPr="00385CF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85CF5">
        <w:rPr>
          <w:rFonts w:ascii="GHEA Grapalat" w:hAnsi="GHEA Grapalat"/>
          <w:sz w:val="24"/>
          <w:szCs w:val="24"/>
          <w:lang w:val="hy-AM"/>
        </w:rPr>
        <w:t xml:space="preserve">2014 թվականի մայիսի 29-ի </w:t>
      </w:r>
      <w:r w:rsidR="00385CF5" w:rsidRPr="00385CF5">
        <w:rPr>
          <w:rFonts w:ascii="GHEA Grapalat" w:hAnsi="GHEA Grapalat"/>
          <w:sz w:val="24"/>
          <w:szCs w:val="24"/>
          <w:lang w:val="hy-AM"/>
        </w:rPr>
        <w:t>պայմանագրում փոփոխություններ կատարելու մասին</w:t>
      </w:r>
      <w:r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="00385CF5" w:rsidRPr="00385CF5">
        <w:rPr>
          <w:rFonts w:ascii="GHEA Grapalat" w:hAnsi="GHEA Grapalat"/>
          <w:sz w:val="24"/>
          <w:szCs w:val="24"/>
        </w:rPr>
        <w:t>Արձանագրության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85CF5" w:rsidRPr="00385CF5">
        <w:rPr>
          <w:rFonts w:ascii="GHEA Grapalat" w:hAnsi="GHEA Grapalat"/>
          <w:sz w:val="24"/>
          <w:szCs w:val="24"/>
        </w:rPr>
        <w:t>նախագծի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85CF5" w:rsidRPr="00385CF5">
        <w:rPr>
          <w:rFonts w:ascii="GHEA Grapalat" w:hAnsi="GHEA Grapalat"/>
          <w:sz w:val="24"/>
          <w:szCs w:val="24"/>
        </w:rPr>
        <w:t>վերաբերյալ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85CF5" w:rsidRPr="00385CF5">
        <w:rPr>
          <w:rFonts w:ascii="GHEA Grapalat" w:hAnsi="GHEA Grapalat"/>
          <w:sz w:val="24"/>
          <w:szCs w:val="24"/>
        </w:rPr>
        <w:t>ստացված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85CF5" w:rsidRPr="00385CF5">
        <w:rPr>
          <w:rFonts w:ascii="GHEA Grapalat" w:hAnsi="GHEA Grapalat"/>
          <w:sz w:val="24"/>
          <w:szCs w:val="24"/>
        </w:rPr>
        <w:t>առաջարկությունների</w:t>
      </w:r>
      <w:proofErr w:type="spellEnd"/>
    </w:p>
    <w:tbl>
      <w:tblPr>
        <w:tblStyle w:val="a3"/>
        <w:tblpPr w:leftFromText="180" w:rightFromText="180" w:vertAnchor="text" w:horzAnchor="margin" w:tblpXSpec="center" w:tblpY="397"/>
        <w:tblW w:w="11228" w:type="dxa"/>
        <w:tblLayout w:type="fixed"/>
        <w:tblLook w:val="04A0"/>
      </w:tblPr>
      <w:tblGrid>
        <w:gridCol w:w="361"/>
        <w:gridCol w:w="3008"/>
        <w:gridCol w:w="5244"/>
        <w:gridCol w:w="2615"/>
      </w:tblGrid>
      <w:tr w:rsidR="00817611" w:rsidTr="00817611">
        <w:trPr>
          <w:trHeight w:val="473"/>
        </w:trPr>
        <w:tc>
          <w:tcPr>
            <w:tcW w:w="361" w:type="dxa"/>
          </w:tcPr>
          <w:p w:rsidR="00817611" w:rsidRDefault="00817611" w:rsidP="0081761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</w:p>
        </w:tc>
        <w:tc>
          <w:tcPr>
            <w:tcW w:w="3008" w:type="dxa"/>
          </w:tcPr>
          <w:p w:rsidR="00817611" w:rsidRDefault="00817611" w:rsidP="0081761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Մարմնի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5244" w:type="dxa"/>
          </w:tcPr>
          <w:p w:rsidR="00817611" w:rsidRDefault="00817611" w:rsidP="0081761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Առաջարկությունը</w:t>
            </w:r>
            <w:proofErr w:type="spellEnd"/>
          </w:p>
        </w:tc>
        <w:tc>
          <w:tcPr>
            <w:tcW w:w="2615" w:type="dxa"/>
          </w:tcPr>
          <w:p w:rsidR="00817611" w:rsidRDefault="00817611" w:rsidP="0081761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Մեկնաբանություն</w:t>
            </w:r>
            <w:proofErr w:type="spellEnd"/>
          </w:p>
        </w:tc>
      </w:tr>
      <w:tr w:rsidR="00817611" w:rsidRPr="00385CF5" w:rsidTr="00817611">
        <w:trPr>
          <w:trHeight w:val="1582"/>
        </w:trPr>
        <w:tc>
          <w:tcPr>
            <w:tcW w:w="361" w:type="dxa"/>
          </w:tcPr>
          <w:p w:rsidR="00817611" w:rsidRDefault="00817611" w:rsidP="0081761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3008" w:type="dxa"/>
          </w:tcPr>
          <w:p w:rsidR="00817611" w:rsidRDefault="00817611" w:rsidP="0081761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</w:t>
            </w:r>
            <w:proofErr w:type="spellEnd"/>
          </w:p>
          <w:p w:rsidR="00817611" w:rsidRDefault="00817611" w:rsidP="0081761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արություն</w:t>
            </w:r>
            <w:proofErr w:type="spellEnd"/>
          </w:p>
        </w:tc>
        <w:tc>
          <w:tcPr>
            <w:tcW w:w="5244" w:type="dxa"/>
          </w:tcPr>
          <w:p w:rsidR="00817611" w:rsidRPr="00D652EC" w:rsidRDefault="00817611" w:rsidP="00817611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Արձանագրության</w:t>
            </w:r>
            <w:proofErr w:type="spellEnd"/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Sylfaen"/>
                <w:sz w:val="24"/>
                <w:szCs w:val="24"/>
              </w:rPr>
              <w:t>նախագծում</w:t>
            </w:r>
            <w:proofErr w:type="spellEnd"/>
            <w:r w:rsidRPr="00454A4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Հայաստանի Հանրապետության համար ֆինանսական պարտավ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որություններ նախատեսող</w:t>
            </w:r>
            <w:r w:rsidRPr="00454A41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, այդ թվում՝ </w:t>
            </w:r>
            <w:r w:rsidRPr="00156592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ծախսերի ավելացման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ը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ինչպես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նաև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եկամուտների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նվազեցման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ը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հանգեցնող</w:t>
            </w:r>
            <w:proofErr w:type="spellEnd"/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>դրույթներ</w:t>
            </w:r>
            <w:proofErr w:type="spellEnd"/>
            <w:r w:rsidRPr="00454A41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առկա չեն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</w:rPr>
              <w:t xml:space="preserve">: </w:t>
            </w:r>
          </w:p>
        </w:tc>
        <w:tc>
          <w:tcPr>
            <w:tcW w:w="2615" w:type="dxa"/>
          </w:tcPr>
          <w:p w:rsidR="00817611" w:rsidRPr="00385CF5" w:rsidRDefault="00817611" w:rsidP="0081761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817611" w:rsidRPr="00385CF5" w:rsidTr="00817611">
        <w:trPr>
          <w:trHeight w:val="699"/>
        </w:trPr>
        <w:tc>
          <w:tcPr>
            <w:tcW w:w="361" w:type="dxa"/>
          </w:tcPr>
          <w:p w:rsidR="00817611" w:rsidRDefault="00817611" w:rsidP="0081761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3008" w:type="dxa"/>
          </w:tcPr>
          <w:p w:rsidR="00817611" w:rsidRDefault="00817611" w:rsidP="0081761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244" w:type="dxa"/>
          </w:tcPr>
          <w:p w:rsidR="00817611" w:rsidRPr="00817611" w:rsidRDefault="00817611" w:rsidP="00817611">
            <w:pPr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Արձանագրության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չի պարունակում Հայաստանի Հանրապետության օրենքին հակասող, օրենքի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ընդունում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նախատեսող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նորմեր:</w:t>
            </w:r>
          </w:p>
        </w:tc>
        <w:tc>
          <w:tcPr>
            <w:tcW w:w="2615" w:type="dxa"/>
          </w:tcPr>
          <w:p w:rsidR="00817611" w:rsidRPr="00385CF5" w:rsidRDefault="00817611" w:rsidP="0081761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  <w:tr w:rsidR="00817611" w:rsidRPr="00385CF5" w:rsidTr="00817611">
        <w:trPr>
          <w:trHeight w:val="1286"/>
        </w:trPr>
        <w:tc>
          <w:tcPr>
            <w:tcW w:w="361" w:type="dxa"/>
          </w:tcPr>
          <w:p w:rsidR="00817611" w:rsidRDefault="00817611" w:rsidP="0081761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3008" w:type="dxa"/>
          </w:tcPr>
          <w:p w:rsidR="00817611" w:rsidRDefault="00817611" w:rsidP="0081761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արտաքին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գործերի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244" w:type="dxa"/>
          </w:tcPr>
          <w:p w:rsidR="00817611" w:rsidRDefault="00817611" w:rsidP="00817611">
            <w:pPr>
              <w:ind w:right="-31"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րձանագրության նախագծի ստորագրումը համապատասխանում է ՀՀ վարած արտաքին քաղաքականությանը, ինչպես նաև ՀՀ ստանձնած միջազգային պարտավորություններին։</w:t>
            </w:r>
          </w:p>
          <w:p w:rsidR="00817611" w:rsidRPr="00385CF5" w:rsidRDefault="00817611" w:rsidP="00817611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ՀՀ արտաքին գործերի նախարարությունը նպատակահարմար է համարում Արձանագրության նախագծի ստորագրումը։</w:t>
            </w:r>
          </w:p>
        </w:tc>
        <w:tc>
          <w:tcPr>
            <w:tcW w:w="2615" w:type="dxa"/>
          </w:tcPr>
          <w:p w:rsidR="00817611" w:rsidRPr="00385CF5" w:rsidRDefault="00817611" w:rsidP="0081761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  <w:tr w:rsidR="00817611" w:rsidTr="00817611">
        <w:trPr>
          <w:trHeight w:val="142"/>
        </w:trPr>
        <w:tc>
          <w:tcPr>
            <w:tcW w:w="361" w:type="dxa"/>
          </w:tcPr>
          <w:p w:rsidR="00817611" w:rsidRDefault="00817611" w:rsidP="0081761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4</w:t>
            </w:r>
          </w:p>
        </w:tc>
        <w:tc>
          <w:tcPr>
            <w:tcW w:w="3008" w:type="dxa"/>
          </w:tcPr>
          <w:p w:rsidR="00817611" w:rsidRDefault="00817611" w:rsidP="0081761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էկոնոմիկայի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244" w:type="dxa"/>
          </w:tcPr>
          <w:p w:rsidR="00817611" w:rsidRDefault="00817611" w:rsidP="0081761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2615" w:type="dxa"/>
          </w:tcPr>
          <w:p w:rsidR="00817611" w:rsidRDefault="00817611" w:rsidP="0081761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  <w:tr w:rsidR="00817611" w:rsidTr="00817611">
        <w:trPr>
          <w:trHeight w:val="142"/>
        </w:trPr>
        <w:tc>
          <w:tcPr>
            <w:tcW w:w="361" w:type="dxa"/>
          </w:tcPr>
          <w:p w:rsidR="00817611" w:rsidRDefault="00817611" w:rsidP="0081761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3008" w:type="dxa"/>
          </w:tcPr>
          <w:p w:rsidR="00817611" w:rsidRDefault="00817611" w:rsidP="0081761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գույքի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5244" w:type="dxa"/>
          </w:tcPr>
          <w:p w:rsidR="00817611" w:rsidRDefault="00817611" w:rsidP="0081761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</w:p>
        </w:tc>
        <w:tc>
          <w:tcPr>
            <w:tcW w:w="2615" w:type="dxa"/>
          </w:tcPr>
          <w:p w:rsidR="00817611" w:rsidRDefault="00817611" w:rsidP="0081761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  <w:tr w:rsidR="00817611" w:rsidRPr="00817611" w:rsidTr="00817611">
        <w:trPr>
          <w:trHeight w:val="142"/>
        </w:trPr>
        <w:tc>
          <w:tcPr>
            <w:tcW w:w="361" w:type="dxa"/>
          </w:tcPr>
          <w:p w:rsidR="00817611" w:rsidRPr="00817611" w:rsidRDefault="00817611" w:rsidP="0081761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17611">
              <w:rPr>
                <w:rFonts w:ascii="GHEA Grapalat" w:hAnsi="GHEA Grapalat"/>
                <w:sz w:val="24"/>
                <w:szCs w:val="24"/>
              </w:rPr>
              <w:t>6</w:t>
            </w:r>
          </w:p>
        </w:tc>
        <w:tc>
          <w:tcPr>
            <w:tcW w:w="3008" w:type="dxa"/>
          </w:tcPr>
          <w:p w:rsidR="00817611" w:rsidRPr="00817611" w:rsidRDefault="00817611" w:rsidP="0081761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17611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817611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81761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17611">
              <w:rPr>
                <w:rFonts w:ascii="GHEA Grapalat" w:hAnsi="GHEA Grapalat"/>
                <w:sz w:val="24"/>
                <w:szCs w:val="24"/>
              </w:rPr>
              <w:t>եկամուտների</w:t>
            </w:r>
            <w:proofErr w:type="spellEnd"/>
            <w:r w:rsidRPr="0081761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817611">
              <w:rPr>
                <w:rFonts w:ascii="GHEA Grapalat" w:hAnsi="GHEA Grapalat"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5244" w:type="dxa"/>
          </w:tcPr>
          <w:p w:rsidR="00817611" w:rsidRPr="00817611" w:rsidRDefault="00817611" w:rsidP="00817611">
            <w:pPr>
              <w:tabs>
                <w:tab w:val="left" w:pos="5310"/>
                <w:tab w:val="left" w:pos="5400"/>
                <w:tab w:val="left" w:pos="5490"/>
                <w:tab w:val="left" w:pos="5670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17611">
              <w:rPr>
                <w:rFonts w:ascii="GHEA Grapalat" w:hAnsi="GHEA Grapalat"/>
                <w:sz w:val="24"/>
                <w:szCs w:val="24"/>
                <w:lang w:val="af-ZA"/>
              </w:rPr>
              <w:t>Արձանագրության նախագծի ընդունման նպատակահարմարության վերաբերյալ տեղեկանքի 3-րդ պարբերության 3-րդ կետով նշվում է, որ ազատ տնտեսական գոտու տարածք ապրանքների ներմուծման դեպքում ԱՏԳ ռեզիդենտ հանդիսացող հարկ վճարողի կողմից ոչ ուշ, քան ներմուծված ապրանքները հաշվառման վերցնելուն հաջորդող ամսվա 20-ը հարկային մարմին են ներկայացվում արձանագրության 20-րդ կետով նախատեսված փաստաթղթերը, բացառությամբ՝ ներմուծված ապրանքների մասով անուղղակի հարկերի գծով հարկային պարտավորությունների կատարումը հաստատող փաստաթղթերի, որոնք հարկային մարմին են ներկայացվում ներմուծման օրվանից 180 օր հետո: Բացի այդ, նշվում է, որ այդ փաստաթղթերի հետ միասին ԱՏԳ ռեզիդենտ հանդիսացող հարկ վճարողի կողմից հարկային մարմին է ներ</w:t>
            </w:r>
            <w:r w:rsidRPr="00817611"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 xml:space="preserve">կայացվում նաև հայտարարագիր, որում </w:t>
            </w:r>
            <w:r w:rsidRPr="00817611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արտացոլվում են ներ</w:t>
            </w:r>
            <w:r w:rsidRPr="00817611"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>մուծ</w:t>
            </w:r>
            <w:r w:rsidRPr="00817611"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>ված ապրանքները հաշ</w:t>
            </w:r>
            <w:r w:rsidRPr="00817611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817611"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>վառ</w:t>
            </w:r>
            <w:r w:rsidRPr="00817611"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>ման վերց</w:t>
            </w:r>
            <w:r w:rsidRPr="00817611"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>նելու ամսա</w:t>
            </w:r>
            <w:r w:rsidRPr="00817611"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>թվին հաջորդող 180 օրացուցային օրվա ընթաց</w:t>
            </w:r>
            <w:r w:rsidRPr="00817611"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>քում այդ ապրանք</w:t>
            </w:r>
            <w:r w:rsidRPr="00817611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817611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817611">
              <w:rPr>
                <w:rFonts w:ascii="GHEA Grapalat" w:hAnsi="GHEA Grapalat"/>
                <w:sz w:val="24"/>
                <w:szCs w:val="24"/>
                <w:lang w:val="af-ZA"/>
              </w:rPr>
              <w:softHyphen/>
            </w:r>
            <w:r w:rsidRPr="00817611"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>ների՝ իրացված կամ չիրացված կամ առանց ԱԱՀ-ի իրացված լինելու վերաբերյալ տվյալ</w:t>
            </w:r>
            <w:r w:rsidRPr="00817611"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>ներ: Այդ կապակցությամբ հայտնում ենք, որ՝</w:t>
            </w:r>
          </w:p>
          <w:p w:rsidR="00817611" w:rsidRPr="00817611" w:rsidRDefault="00817611" w:rsidP="00817611">
            <w:pPr>
              <w:tabs>
                <w:tab w:val="left" w:pos="5310"/>
                <w:tab w:val="left" w:pos="5400"/>
                <w:tab w:val="left" w:pos="5490"/>
                <w:tab w:val="left" w:pos="5670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17611">
              <w:rPr>
                <w:rFonts w:ascii="GHEA Grapalat" w:hAnsi="GHEA Grapalat"/>
                <w:sz w:val="24"/>
                <w:szCs w:val="24"/>
                <w:lang w:val="af-ZA"/>
              </w:rPr>
              <w:t>1) հարկային հայտարարագիրը հարկային մարմին է ներկայացվում ոչ թե արձանագրության 20-րդ կետով սահմանված փաստաթղթերի հետ միաժամանակ, այլ  ոչ ուշ, քան այն ամսվան հաջորդող ամսվա 20-րդ օրը, որում լրանում է մի անդամ պետության տարածքից ԱՏԳ տարածք ներմուծված ապրանքների հաշվառման օրվան հաջորդող 180 օրացուցային օրը՝ համաձայն արձանագրության նախագծի 1-ին հոդվածի 3-րդ կետի 2-րդ պարբերության: Ընդ որում, նշված հարկային հայտարարագիրը ներկայացվում է ներմուծված ապրանքները հաշվառման վերցնելու ամսաթվից սկսած 180 օրվա ընթացքում չիրացված կամ առանց ԱԱՀ-ի իրացված ապրանքների մասով,</w:t>
            </w:r>
          </w:p>
          <w:p w:rsidR="00817611" w:rsidRPr="00817611" w:rsidRDefault="00817611" w:rsidP="00817611">
            <w:pPr>
              <w:tabs>
                <w:tab w:val="left" w:pos="5310"/>
                <w:tab w:val="left" w:pos="5400"/>
                <w:tab w:val="left" w:pos="5490"/>
                <w:tab w:val="left" w:pos="5670"/>
              </w:tabs>
              <w:ind w:firstLine="567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17611">
              <w:rPr>
                <w:rFonts w:ascii="GHEA Grapalat" w:hAnsi="GHEA Grapalat"/>
                <w:sz w:val="24"/>
                <w:szCs w:val="24"/>
                <w:lang w:val="af-ZA"/>
              </w:rPr>
              <w:t xml:space="preserve">2) արձանագրության նախագծի 1-ին հոդվածի 3-րդ կետի 2-րդ պարբերության համաձայն՝ ներմուծված ապրանքները հաշվառման վերցնելու ամսաթվին հաջորդող </w:t>
            </w:r>
            <w:r w:rsidRPr="00817611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180 օրվա ընթացքում չիրացված կամ առանց ԱԱՀ-ի իրացված ապրանքների մասով անուղղակի հարկերի գծով հարկային պարտավորությունների կատարումը հավաստող բանկի քաղվածքը կամ այլ փաստաթուղթը հարկային մարմին է ներկայացվում հարկային հայտարարագրի հետ միաժամանակ, այսինքն ոչ թե ներմուծման օրվանից 180 օր հետո, այլ ոչ ուշ, քան այն ամսվան հաջորդող ամսվա 20-րդ օրը, որում լրանում է մի անդամ պետության տարածքից ԱՏԳ տարածք ներմուծված ապրանքների հաշվառման օրվան հաջորդող 180 օրացուցային օրը:</w:t>
            </w:r>
          </w:p>
          <w:p w:rsidR="00817611" w:rsidRPr="00817611" w:rsidRDefault="00817611" w:rsidP="00817611">
            <w:pPr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17611">
              <w:rPr>
                <w:rFonts w:ascii="GHEA Grapalat" w:hAnsi="GHEA Grapalat"/>
                <w:sz w:val="24"/>
                <w:szCs w:val="24"/>
                <w:lang w:val="af-ZA"/>
              </w:rPr>
              <w:t>Հաշվի առնելով վերոգրյալը՝ առաջարկում ենք խմբագրել արձանագրության նախագծի ընդունման նպատակահարմարության վերաբերյալ տեղեկանքի 3-րդ պարբերության 3-րդ կետը՝ համապատասխանեցնելով արձանագրության նախագծի 1-ին հոդվածի 3-րդ կետի 2-րդ պարբերությամբ սահմանված դրույթներին:</w:t>
            </w:r>
          </w:p>
        </w:tc>
        <w:tc>
          <w:tcPr>
            <w:tcW w:w="2615" w:type="dxa"/>
          </w:tcPr>
          <w:p w:rsidR="00817611" w:rsidRPr="00817611" w:rsidRDefault="00817611" w:rsidP="00817611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17611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Ընդունվել է ի գիտություն, քանի որ ՊԵԿ-ի նկատառումները վերաբերում են ոչ թե Արձանագրության նախագծին, այլ նպատակահարմարության տեղեկանքին</w:t>
            </w:r>
          </w:p>
        </w:tc>
      </w:tr>
    </w:tbl>
    <w:p w:rsidR="00385CF5" w:rsidRPr="00817611" w:rsidRDefault="00385CF5" w:rsidP="00385CF5">
      <w:pPr>
        <w:spacing w:after="0" w:line="360" w:lineRule="auto"/>
        <w:jc w:val="center"/>
        <w:rPr>
          <w:rFonts w:ascii="GHEA Grapalat" w:hAnsi="GHEA Grapalat"/>
          <w:sz w:val="24"/>
          <w:szCs w:val="24"/>
        </w:rPr>
      </w:pPr>
    </w:p>
    <w:p w:rsidR="00385CF5" w:rsidRPr="00817611" w:rsidRDefault="00385CF5" w:rsidP="00385CF5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sectPr w:rsidR="00385CF5" w:rsidRPr="00817611" w:rsidSect="00385CF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F747FC"/>
    <w:rsid w:val="000A1236"/>
    <w:rsid w:val="00385CF5"/>
    <w:rsid w:val="00817393"/>
    <w:rsid w:val="00817611"/>
    <w:rsid w:val="008213AB"/>
    <w:rsid w:val="009300A6"/>
    <w:rsid w:val="009A4CAE"/>
    <w:rsid w:val="00A134EC"/>
    <w:rsid w:val="00D652EC"/>
    <w:rsid w:val="00D85288"/>
    <w:rsid w:val="00F747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0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85C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29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7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2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558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Levon Farmanyan</dc:creator>
  <cp:lastModifiedBy>Арам</cp:lastModifiedBy>
  <cp:revision>4</cp:revision>
  <dcterms:created xsi:type="dcterms:W3CDTF">2020-04-07T11:43:00Z</dcterms:created>
  <dcterms:modified xsi:type="dcterms:W3CDTF">2020-04-10T07:30:00Z</dcterms:modified>
</cp:coreProperties>
</file>