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C51" w:rsidRDefault="00826C51" w:rsidP="00826C51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ՀԻՄՆԱՎՈՐՈՒՄ</w:t>
      </w:r>
    </w:p>
    <w:p w:rsidR="00826C51" w:rsidRDefault="00826C51" w:rsidP="00826C51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2007 ԹՎԱԿԱՆԻ </w:t>
      </w:r>
    </w:p>
    <w:p w:rsidR="00826C51" w:rsidRDefault="00826C51" w:rsidP="00826C51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ՕԳՈՍՏՈՍԻ 30-ի N1045-Ն ՈՐՈՇՄԱՆ ՄԵՋ ՓՈՓՈԽՈՒԹՅՈՒՆՆԵՐ ԿԱՏԱՐԵԼՈԻ ՄԱՍԻՆ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» 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ԸՆԴՈՒՆՄԱՆ ԱՆՀՐԱԺԵՇՏՈՒԹՅԱՆ</w:t>
      </w:r>
    </w:p>
    <w:p w:rsidR="00826C51" w:rsidRDefault="00826C51" w:rsidP="00826C51">
      <w:pPr>
        <w:pStyle w:val="NormalWeb"/>
        <w:spacing w:before="0" w:beforeAutospacing="0" w:after="0" w:afterAutospacing="0"/>
        <w:ind w:firstLine="374"/>
        <w:jc w:val="center"/>
        <w:rPr>
          <w:rFonts w:ascii="GHEA Grapalat" w:hAnsi="GHEA Grapalat"/>
          <w:b/>
          <w:lang w:val="hy-AM"/>
        </w:rPr>
      </w:pPr>
    </w:p>
    <w:p w:rsidR="00826C51" w:rsidRDefault="00826C51" w:rsidP="00826C5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Ընթացիկ իրավիճակը և իրավական ակտի ընդունման  անհրաժեշտությունը</w:t>
      </w:r>
    </w:p>
    <w:p w:rsidR="00826C51" w:rsidRDefault="00826C51" w:rsidP="00826C51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տարածքում խախտված հողերի հաշվառման, հողաշինարարական, քարտեզագրման, կանխատեսվող ու իրականացման ենթակա ռեկուլտիվացման աշխատանքների նախագծման, ռեկուլտիվացման, ռեկուլտիվացված հողերի նպատակային նշանակության ուղղությունների որոշման, ինչպես նաև նպատակային ու գործառական նշանակությանը համապատասխան` դրանց հետագա օգտագործման աշխատանքների վերաբերյալ կարգավորումները սահմանված էին Հայաստանի Հանրապետության կառավարության 2006 թվականի մայիսի 26-ի N750-Ն որոշմամբ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2017 թվականին որոշման մեջ կատարվել են լրացումներ և փոփոխություններ, </w:t>
      </w:r>
      <w:r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հողերի ռեկուլտիվացմանը ներկայացվող պահանջները և խախտված հողերի դասակարգումն ըստ ռեկուլտիվացման ուղղությունները սահմանվել են Հայաստանի Հանրապետության կառավարության 2017 թվականի դեկտեմբերի 14-ի N1643-Ն որոշմամբ, ինչով ուժը կորցրած է ճանաչվել նաև Հայաստանի Հանրապետության կառավարության 2006 թվականի մայիսի 26-ի N750-Ն որոշումը:</w:t>
      </w:r>
    </w:p>
    <w:p w:rsidR="00826C51" w:rsidRDefault="00826C51" w:rsidP="00826C51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26C51" w:rsidRDefault="00826C51" w:rsidP="00826C5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color w:val="000000"/>
          <w:sz w:val="24"/>
          <w:szCs w:val="24"/>
          <w:lang w:val="en-GB"/>
        </w:rPr>
      </w:pPr>
      <w:proofErr w:type="spellStart"/>
      <w:r>
        <w:rPr>
          <w:rFonts w:ascii="GHEA Grapalat" w:hAnsi="GHEA Grapalat"/>
          <w:b/>
          <w:color w:val="000000"/>
          <w:sz w:val="24"/>
          <w:szCs w:val="24"/>
          <w:lang w:val="en-GB"/>
        </w:rPr>
        <w:t>Առաջարկվող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lang w:val="en-GB"/>
        </w:rPr>
        <w:t>կարգավորման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lang w:val="en-GB"/>
        </w:rPr>
        <w:t>բնույթը</w:t>
      </w:r>
      <w:proofErr w:type="spellEnd"/>
    </w:p>
    <w:p w:rsidR="00826C51" w:rsidRDefault="00826C51" w:rsidP="00826C51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 w:cs="Sylfaen"/>
          <w:lang w:val="ru-RU"/>
        </w:rPr>
        <w:t>Նախագծով</w:t>
      </w:r>
      <w:r>
        <w:rPr>
          <w:rFonts w:ascii="GHEA Grapalat" w:hAnsi="GHEA Grapalat" w:cs="Sylfaen"/>
          <w:lang w:val="en-GB"/>
        </w:rPr>
        <w:t xml:space="preserve"> </w:t>
      </w:r>
      <w:r>
        <w:rPr>
          <w:rFonts w:ascii="GHEA Grapalat" w:hAnsi="GHEA Grapalat" w:cs="Sylfaen"/>
          <w:lang w:val="ru-RU"/>
        </w:rPr>
        <w:t>նախատեսվում</w:t>
      </w:r>
      <w:r>
        <w:rPr>
          <w:rFonts w:ascii="GHEA Grapalat" w:hAnsi="GHEA Grapalat" w:cs="Sylfaen"/>
          <w:lang w:val="en-GB"/>
        </w:rPr>
        <w:t xml:space="preserve"> </w:t>
      </w:r>
      <w:r>
        <w:rPr>
          <w:rFonts w:ascii="GHEA Grapalat" w:hAnsi="GHEA Grapalat" w:cs="Sylfaen"/>
          <w:lang w:val="ru-RU"/>
        </w:rPr>
        <w:t>է</w:t>
      </w:r>
      <w:r>
        <w:rPr>
          <w:rFonts w:ascii="GHEA Grapalat" w:hAnsi="GHEA Grapalat" w:cs="Sylfaen"/>
          <w:lang w:val="en-GB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GB"/>
        </w:rPr>
        <w:t xml:space="preserve"> 2007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օգոստոսի 30</w:t>
      </w:r>
      <w:r>
        <w:rPr>
          <w:rFonts w:ascii="GHEA Grapalat" w:hAnsi="GHEA Grapalat"/>
          <w:color w:val="000000"/>
          <w:shd w:val="clear" w:color="auto" w:fill="FFFFFF"/>
          <w:lang w:val="en-GB"/>
        </w:rPr>
        <w:t>-</w:t>
      </w:r>
      <w:r>
        <w:rPr>
          <w:rFonts w:ascii="GHEA Grapalat" w:hAnsi="GHEA Grapalat"/>
          <w:color w:val="000000"/>
          <w:shd w:val="clear" w:color="auto" w:fill="FFFFFF"/>
        </w:rPr>
        <w:t>ի</w:t>
      </w:r>
      <w:r>
        <w:rPr>
          <w:rFonts w:ascii="GHEA Grapalat" w:hAnsi="GHEA Grapalat"/>
          <w:color w:val="000000"/>
          <w:shd w:val="clear" w:color="auto" w:fill="FFFFFF"/>
          <w:lang w:val="en-GB"/>
        </w:rPr>
        <w:t xml:space="preserve"> «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Պետական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անտառային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հողերում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անտառային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տնտեսության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վարման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GB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անտառօգտագործման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հետ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չկապված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աշխատանքների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իրականացման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կարգը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սահմանելու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GB"/>
        </w:rPr>
        <w:t xml:space="preserve">»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N</w:t>
      </w:r>
      <w:r>
        <w:rPr>
          <w:rFonts w:ascii="GHEA Grapalat" w:hAnsi="GHEA Grapalat"/>
          <w:color w:val="000000"/>
          <w:shd w:val="clear" w:color="auto" w:fill="FFFFFF"/>
          <w:lang w:val="en-GB"/>
        </w:rPr>
        <w:t>1045-</w:t>
      </w:r>
      <w:r>
        <w:rPr>
          <w:rFonts w:ascii="GHEA Grapalat" w:hAnsi="GHEA Grapalat"/>
          <w:color w:val="000000"/>
          <w:shd w:val="clear" w:color="auto" w:fill="FFFFFF"/>
        </w:rPr>
        <w:t>Ն</w:t>
      </w:r>
      <w:r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</w:t>
      </w:r>
      <w:r>
        <w:rPr>
          <w:rFonts w:ascii="GHEA Grapalat" w:hAnsi="GHEA Grapalat"/>
          <w:color w:val="000000"/>
          <w:shd w:val="clear" w:color="auto" w:fill="FFFFFF"/>
          <w:lang w:val="ru-RU"/>
        </w:rPr>
        <w:t>հավելվածում</w:t>
      </w:r>
      <w:r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 w:cs="Sylfaen"/>
          <w:lang w:val="ru-RU"/>
        </w:rPr>
        <w:t>հստակեցնել</w:t>
      </w:r>
      <w:r>
        <w:rPr>
          <w:rFonts w:ascii="GHEA Grapalat" w:hAnsi="GHEA Grapalat" w:cs="Sylfaen"/>
          <w:lang w:val="en-GB"/>
        </w:rPr>
        <w:t xml:space="preserve"> </w:t>
      </w:r>
      <w:r>
        <w:rPr>
          <w:rFonts w:ascii="GHEA Grapalat" w:hAnsi="GHEA Grapalat" w:cs="Sylfaen"/>
          <w:lang w:val="ru-RU"/>
        </w:rPr>
        <w:t>հղումը</w:t>
      </w:r>
      <w:r>
        <w:rPr>
          <w:rFonts w:ascii="GHEA Grapalat" w:hAnsi="GHEA Grapalat" w:cs="Sylfaen"/>
          <w:lang w:val="en-GB"/>
        </w:rPr>
        <w:t xml:space="preserve"> </w:t>
      </w:r>
      <w:r>
        <w:rPr>
          <w:rFonts w:ascii="GHEA Grapalat" w:hAnsi="GHEA Grapalat" w:cs="Sylfaen"/>
          <w:lang w:val="ru-RU"/>
        </w:rPr>
        <w:t>հողերի</w:t>
      </w:r>
      <w:r>
        <w:rPr>
          <w:rFonts w:ascii="GHEA Grapalat" w:hAnsi="GHEA Grapalat" w:cs="Sylfaen"/>
          <w:lang w:val="en-GB"/>
        </w:rPr>
        <w:t xml:space="preserve"> </w:t>
      </w:r>
      <w:r>
        <w:rPr>
          <w:rFonts w:ascii="GHEA Grapalat" w:hAnsi="GHEA Grapalat" w:cs="Sylfaen"/>
          <w:lang w:val="ru-RU"/>
        </w:rPr>
        <w:t>ռեկուլտիվացմանը</w:t>
      </w:r>
      <w:r>
        <w:rPr>
          <w:rFonts w:ascii="GHEA Grapalat" w:hAnsi="GHEA Grapalat" w:cs="Sylfaen"/>
          <w:lang w:val="en-GB"/>
        </w:rPr>
        <w:t xml:space="preserve"> </w:t>
      </w:r>
      <w:r>
        <w:rPr>
          <w:rFonts w:ascii="GHEA Grapalat" w:hAnsi="GHEA Grapalat" w:cs="Sylfaen"/>
          <w:lang w:val="ru-RU"/>
        </w:rPr>
        <w:t>վերաբերող</w:t>
      </w:r>
      <w:r>
        <w:rPr>
          <w:rFonts w:ascii="GHEA Grapalat" w:hAnsi="GHEA Grapalat" w:cs="Sylfaen"/>
          <w:lang w:val="en-GB"/>
        </w:rPr>
        <w:t xml:space="preserve"> </w:t>
      </w:r>
      <w:r>
        <w:rPr>
          <w:rFonts w:ascii="GHEA Grapalat" w:hAnsi="GHEA Grapalat" w:cs="Sylfaen"/>
          <w:lang w:val="ru-RU"/>
        </w:rPr>
        <w:t>օրենսդրական</w:t>
      </w:r>
      <w:r>
        <w:rPr>
          <w:rFonts w:ascii="GHEA Grapalat" w:hAnsi="GHEA Grapalat" w:cs="Sylfaen"/>
          <w:lang w:val="en-GB"/>
        </w:rPr>
        <w:t xml:space="preserve"> </w:t>
      </w:r>
      <w:r>
        <w:rPr>
          <w:rFonts w:ascii="GHEA Grapalat" w:hAnsi="GHEA Grapalat" w:cs="Sylfaen"/>
          <w:lang w:val="ru-RU"/>
        </w:rPr>
        <w:t>կարգավորումներ</w:t>
      </w:r>
      <w:r>
        <w:rPr>
          <w:rFonts w:ascii="GHEA Grapalat" w:hAnsi="GHEA Grapalat" w:cs="Sylfaen"/>
          <w:lang w:val="en-GB"/>
        </w:rPr>
        <w:t xml:space="preserve"> </w:t>
      </w:r>
      <w:r>
        <w:rPr>
          <w:rFonts w:ascii="GHEA Grapalat" w:hAnsi="GHEA Grapalat" w:cs="Sylfaen"/>
          <w:lang w:val="ru-RU"/>
        </w:rPr>
        <w:t>պարունակող</w:t>
      </w:r>
      <w:r>
        <w:rPr>
          <w:rFonts w:ascii="GHEA Grapalat" w:hAnsi="GHEA Grapalat" w:cs="Sylfaen"/>
          <w:lang w:val="en-GB"/>
        </w:rPr>
        <w:t xml:space="preserve"> </w:t>
      </w:r>
      <w:r>
        <w:rPr>
          <w:rFonts w:ascii="GHEA Grapalat" w:hAnsi="GHEA Grapalat" w:cs="Sylfaen"/>
          <w:lang w:val="ru-RU"/>
        </w:rPr>
        <w:t>իրավական</w:t>
      </w:r>
      <w:r>
        <w:rPr>
          <w:rFonts w:ascii="GHEA Grapalat" w:hAnsi="GHEA Grapalat" w:cs="Sylfaen"/>
          <w:lang w:val="en-GB"/>
        </w:rPr>
        <w:t xml:space="preserve"> </w:t>
      </w:r>
      <w:r>
        <w:rPr>
          <w:rFonts w:ascii="GHEA Grapalat" w:hAnsi="GHEA Grapalat" w:cs="Sylfaen"/>
          <w:lang w:val="ru-RU"/>
        </w:rPr>
        <w:t>ակտին</w:t>
      </w:r>
      <w:r>
        <w:rPr>
          <w:rFonts w:ascii="GHEA Grapalat" w:hAnsi="GHEA Grapalat"/>
          <w:color w:val="000000"/>
          <w:shd w:val="clear" w:color="auto" w:fill="FFFFFF"/>
        </w:rPr>
        <w:t>:</w:t>
      </w:r>
    </w:p>
    <w:p w:rsidR="00826C51" w:rsidRDefault="00826C51" w:rsidP="00826C51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 xml:space="preserve"> </w:t>
      </w:r>
    </w:p>
    <w:p w:rsidR="00826C51" w:rsidRDefault="00826C51" w:rsidP="00826C5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 w:cs="Sylfaen"/>
          <w:b/>
          <w:color w:val="000000"/>
          <w:sz w:val="24"/>
          <w:szCs w:val="24"/>
          <w:lang w:val="en-GB"/>
        </w:rPr>
      </w:pP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>Նախագծի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>մշակման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>գործընթացում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>ներգրավված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>ինստիտուտները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</w:rPr>
        <w:t>և</w:t>
      </w:r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>անձինք</w:t>
      </w:r>
      <w:proofErr w:type="spellEnd"/>
    </w:p>
    <w:p w:rsidR="00826C51" w:rsidRDefault="00826C51" w:rsidP="00826C5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GHEA Grapalat" w:hAnsi="GHEA Grapalat" w:cs="Sylfaen"/>
          <w:color w:val="000000"/>
          <w:sz w:val="24"/>
          <w:szCs w:val="24"/>
          <w:lang w:val="en-GB"/>
        </w:rPr>
      </w:pP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Նախագի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ru-RU"/>
        </w:rPr>
        <w:t>ծ</w:t>
      </w:r>
      <w:r>
        <w:rPr>
          <w:rFonts w:ascii="GHEA Grapalat" w:hAnsi="GHEA Grapalat" w:cs="Sylfaen"/>
          <w:color w:val="000000"/>
          <w:sz w:val="24"/>
          <w:szCs w:val="24"/>
        </w:rPr>
        <w:t>ը</w:t>
      </w:r>
      <w:r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մշակվել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է</w:t>
      </w:r>
      <w:r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շրջակա</w:t>
      </w:r>
      <w:proofErr w:type="spellEnd"/>
      <w:r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միջավայրի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նախարարության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ընդերքի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և</w:t>
      </w:r>
      <w:r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հողերի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պահպանության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քաղաքականության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վարչության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կողմից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GB"/>
        </w:rPr>
        <w:t>:</w:t>
      </w:r>
    </w:p>
    <w:p w:rsidR="00826C51" w:rsidRDefault="00826C51" w:rsidP="00826C5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GHEA Grapalat" w:hAnsi="GHEA Grapalat" w:cs="Sylfaen"/>
          <w:color w:val="000000"/>
          <w:sz w:val="24"/>
          <w:szCs w:val="24"/>
          <w:lang w:val="en-GB"/>
        </w:rPr>
      </w:pPr>
    </w:p>
    <w:p w:rsidR="00826C51" w:rsidRDefault="00826C51" w:rsidP="00826C51">
      <w:pPr>
        <w:autoSpaceDE w:val="0"/>
        <w:autoSpaceDN w:val="0"/>
        <w:adjustRightInd w:val="0"/>
        <w:spacing w:after="0" w:line="240" w:lineRule="auto"/>
        <w:ind w:left="375"/>
        <w:contextualSpacing/>
        <w:jc w:val="both"/>
        <w:rPr>
          <w:rFonts w:ascii="GHEA Grapalat" w:hAnsi="GHEA Grapalat" w:cs="Sylfaen"/>
          <w:b/>
          <w:color w:val="000000"/>
          <w:sz w:val="24"/>
          <w:szCs w:val="24"/>
          <w:lang w:val="en-GB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 xml:space="preserve">4.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>Ակնկալվող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lang w:val="en-GB"/>
        </w:rPr>
        <w:t>արդյունքը</w:t>
      </w:r>
      <w:proofErr w:type="spellEnd"/>
    </w:p>
    <w:p w:rsidR="00826C51" w:rsidRDefault="00826C51" w:rsidP="00826C51">
      <w:pPr>
        <w:spacing w:after="0" w:line="240" w:lineRule="auto"/>
        <w:ind w:firstLine="375"/>
        <w:jc w:val="both"/>
        <w:rPr>
          <w:rFonts w:ascii="GHEA Grapalat" w:hAnsi="GHEA Grapalat"/>
          <w:bCs/>
          <w:iCs/>
          <w:noProof/>
          <w:sz w:val="24"/>
          <w:szCs w:val="24"/>
          <w:lang w:val="de-DE"/>
        </w:rPr>
      </w:pPr>
      <w:r>
        <w:rPr>
          <w:rFonts w:ascii="GHEA Grapalat" w:hAnsi="GHEA Grapalat"/>
          <w:bCs/>
          <w:iCs/>
          <w:noProof/>
          <w:sz w:val="24"/>
          <w:szCs w:val="24"/>
          <w:lang w:val="ru-RU"/>
        </w:rPr>
        <w:t>Կիրառվող</w:t>
      </w:r>
      <w:r>
        <w:rPr>
          <w:rFonts w:ascii="GHEA Grapalat" w:hAnsi="GHEA Grapalat"/>
          <w:bCs/>
          <w:iCs/>
          <w:noProof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bCs/>
          <w:iCs/>
          <w:noProof/>
          <w:sz w:val="24"/>
          <w:szCs w:val="24"/>
          <w:lang w:val="ru-RU"/>
        </w:rPr>
        <w:t>ենթաօրենսդրական</w:t>
      </w:r>
      <w:r>
        <w:rPr>
          <w:rFonts w:ascii="GHEA Grapalat" w:hAnsi="GHEA Grapalat"/>
          <w:bCs/>
          <w:iCs/>
          <w:noProof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bCs/>
          <w:iCs/>
          <w:noProof/>
          <w:sz w:val="24"/>
          <w:szCs w:val="24"/>
          <w:lang w:val="ru-RU"/>
        </w:rPr>
        <w:t>ակտի</w:t>
      </w:r>
      <w:r>
        <w:rPr>
          <w:rFonts w:ascii="GHEA Grapalat" w:hAnsi="GHEA Grapalat"/>
          <w:bCs/>
          <w:iCs/>
          <w:noProof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bCs/>
          <w:iCs/>
          <w:noProof/>
          <w:sz w:val="24"/>
          <w:szCs w:val="24"/>
          <w:lang w:val="ru-RU"/>
        </w:rPr>
        <w:t>համարի</w:t>
      </w:r>
      <w:r>
        <w:rPr>
          <w:rFonts w:ascii="GHEA Grapalat" w:hAnsi="GHEA Grapalat"/>
          <w:bCs/>
          <w:iCs/>
          <w:noProof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bCs/>
          <w:iCs/>
          <w:noProof/>
          <w:sz w:val="24"/>
          <w:szCs w:val="24"/>
          <w:lang w:val="ru-RU"/>
        </w:rPr>
        <w:t>ճշգրտուն</w:t>
      </w:r>
      <w:r>
        <w:rPr>
          <w:rFonts w:ascii="GHEA Grapalat" w:hAnsi="GHEA Grapalat"/>
          <w:bCs/>
          <w:iCs/>
          <w:noProof/>
          <w:sz w:val="24"/>
          <w:szCs w:val="24"/>
          <w:lang w:val="de-DE"/>
        </w:rPr>
        <w:t>:</w:t>
      </w:r>
    </w:p>
    <w:p w:rsidR="00826C51" w:rsidRDefault="00826C51" w:rsidP="00826C51">
      <w:pPr>
        <w:spacing w:after="0" w:line="240" w:lineRule="auto"/>
        <w:jc w:val="both"/>
        <w:rPr>
          <w:rFonts w:ascii="GHEA Grapalat" w:hAnsi="GHEA Grapalat"/>
          <w:bCs/>
          <w:iCs/>
          <w:noProof/>
          <w:sz w:val="24"/>
          <w:szCs w:val="24"/>
          <w:lang w:val="de-DE"/>
        </w:rPr>
      </w:pPr>
    </w:p>
    <w:p w:rsidR="00826C51" w:rsidRDefault="00826C51" w:rsidP="00826C51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de-DE"/>
        </w:rPr>
      </w:pPr>
    </w:p>
    <w:p w:rsidR="00826C51" w:rsidRDefault="00826C51" w:rsidP="00826C51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de-DE"/>
        </w:rPr>
      </w:pPr>
    </w:p>
    <w:p w:rsidR="00826C51" w:rsidRDefault="00826C51" w:rsidP="00826C51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de-DE"/>
        </w:rPr>
      </w:pPr>
    </w:p>
    <w:p w:rsidR="00826C51" w:rsidRDefault="00826C51" w:rsidP="00826C51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de-DE"/>
        </w:rPr>
      </w:pPr>
    </w:p>
    <w:p w:rsidR="00826C51" w:rsidRDefault="00826C51" w:rsidP="00826C51">
      <w:pPr>
        <w:spacing w:after="0" w:line="240" w:lineRule="auto"/>
        <w:jc w:val="center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ՏԵՂԵԿԱՆՔ </w:t>
      </w:r>
    </w:p>
    <w:p w:rsidR="00826C51" w:rsidRDefault="00826C51" w:rsidP="00826C51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2007 ԹՎԱԿԱՆԻ </w:t>
      </w:r>
    </w:p>
    <w:p w:rsidR="00826C51" w:rsidRDefault="00826C51" w:rsidP="00826C51">
      <w:pPr>
        <w:pStyle w:val="ListParagraph"/>
        <w:tabs>
          <w:tab w:val="left" w:pos="0"/>
        </w:tabs>
        <w:spacing w:after="0" w:line="240" w:lineRule="auto"/>
        <w:ind w:left="0"/>
        <w:jc w:val="center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ՕԳՈՍՏՈՍԻ 30-ի N1045-Ն ՈՐՈՇՄԱՆ ՄԵՋ ՓՈՓՈԽՈՒԹՅՈՒՆՆԵՐ ԿԱՏԱՐԵԼՈԻ ՄԱՍԻՆ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» 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ՆԱԽԱԳԾԻ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ԱՅԼ ՆՈՐՄԱՏԻՎ ԻՐԱՎԱԿԱՆ ԱԿՏԵՐԻ ԸՆԴՈՒՆՄԱՆ ԱՆՀՐԱԺԵՇՏՈՒԹՅԱՆ ԱՌԿԱՅՈՒԹՅԱՆ ԿԱՄ ԲԱՑԱԿԱՅՈՒԹՅԱՆ ՄԱՍԻՆ</w:t>
      </w:r>
    </w:p>
    <w:p w:rsidR="00826C51" w:rsidRDefault="00826C51" w:rsidP="00826C51">
      <w:pPr>
        <w:pStyle w:val="ListParagraph"/>
        <w:tabs>
          <w:tab w:val="left" w:pos="0"/>
        </w:tabs>
        <w:spacing w:after="0" w:line="24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26C51" w:rsidRDefault="00826C51" w:rsidP="00826C51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«Հ</w:t>
      </w:r>
      <w:r>
        <w:rPr>
          <w:rFonts w:ascii="GHEA Grapalat" w:hAnsi="GHEA Grapalat"/>
          <w:sz w:val="24"/>
          <w:szCs w:val="24"/>
          <w:lang w:val="hy-AM"/>
        </w:rPr>
        <w:t>այաստանի Հանրապետության կառավարության 2007 թվականի օգոստոսի 30-ի N1045-ն որոշման մեջ փոփոխություններ կատարելոի մասին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»  Հ</w:t>
      </w:r>
      <w:r>
        <w:rPr>
          <w:rFonts w:ascii="GHEA Grapalat" w:hAnsi="GHEA Grapalat"/>
          <w:sz w:val="24"/>
          <w:szCs w:val="24"/>
          <w:lang w:val="hy-AM"/>
        </w:rPr>
        <w:t>այաստանի Հանրապետության կառավարության որոշման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նախագծի </w:t>
      </w:r>
      <w:r>
        <w:rPr>
          <w:rFonts w:ascii="GHEA Grapalat" w:hAnsi="GHEA Grapalat" w:cs="Sylfaen"/>
          <w:sz w:val="24"/>
          <w:szCs w:val="24"/>
          <w:lang w:val="hy-AM"/>
        </w:rPr>
        <w:t>ընդունման դեպքում այլ իրավական ակտերում փոփոխություններ և լրացումներ կատարելու անհրաժեշտություն չի առաջանում:</w:t>
      </w:r>
    </w:p>
    <w:p w:rsidR="00826C51" w:rsidRDefault="00826C51" w:rsidP="00826C51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826C51" w:rsidRDefault="00826C51" w:rsidP="00826C51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826C51" w:rsidRDefault="00826C51" w:rsidP="00826C51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826C51" w:rsidRDefault="00826C51" w:rsidP="00826C51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826C51" w:rsidRDefault="00826C51" w:rsidP="00826C51">
      <w:pPr>
        <w:spacing w:after="0" w:line="240" w:lineRule="auto"/>
        <w:jc w:val="center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>ՏԵՂԵԿԱՆՔ</w:t>
      </w:r>
    </w:p>
    <w:p w:rsidR="00826C51" w:rsidRDefault="00826C51" w:rsidP="00826C51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2007 ԹՎԱԿԱՆԻ </w:t>
      </w:r>
    </w:p>
    <w:p w:rsidR="00826C51" w:rsidRDefault="00826C51" w:rsidP="00826C51">
      <w:pPr>
        <w:pStyle w:val="ListParagraph"/>
        <w:tabs>
          <w:tab w:val="left" w:pos="993"/>
        </w:tabs>
        <w:spacing w:after="0" w:line="240" w:lineRule="auto"/>
        <w:ind w:left="0" w:firstLine="567"/>
        <w:jc w:val="center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ՕԳՈՍՏՈՍԻ 30-ի N1045-Ն ՈՐՈՇՄԱՆ ՄԵՋ ՓՈՓՈԽՈՒԹՅՈՒՆՆԵՐ ԿԱՏԱՐԵԼՈԻ ՄԱՍԻՆ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» 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ՆԱԽԱԳԾԻ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826C51" w:rsidRDefault="00826C51" w:rsidP="00826C51">
      <w:pPr>
        <w:pStyle w:val="ListParagraph"/>
        <w:tabs>
          <w:tab w:val="left" w:pos="993"/>
        </w:tabs>
        <w:spacing w:after="0" w:line="24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26C51" w:rsidRDefault="00826C51" w:rsidP="00826C51">
      <w:pPr>
        <w:tabs>
          <w:tab w:val="left" w:pos="-180"/>
          <w:tab w:val="left" w:pos="0"/>
        </w:tabs>
        <w:spacing w:after="0" w:line="240" w:lineRule="auto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ab/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«Հ</w:t>
      </w:r>
      <w:r>
        <w:rPr>
          <w:rFonts w:ascii="GHEA Grapalat" w:hAnsi="GHEA Grapalat"/>
          <w:sz w:val="24"/>
          <w:szCs w:val="24"/>
          <w:lang w:val="hy-AM"/>
        </w:rPr>
        <w:t>այաստանի Հանրապետության կառավարության 2007 թվականի օգոստոսի 30-ի N1045-ն որոշման մեջ փոփոխություններ կատարելոի մասին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»  Հ</w:t>
      </w:r>
      <w:r>
        <w:rPr>
          <w:rFonts w:ascii="GHEA Grapalat" w:hAnsi="GHEA Grapalat"/>
          <w:sz w:val="24"/>
          <w:szCs w:val="24"/>
          <w:lang w:val="hy-AM"/>
        </w:rPr>
        <w:t>այաստանի Հանրապետության կառավարության որոշման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նախագծի 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>ընդունման կապակ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ցու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թ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յամբ պետական կամ տեղական ինքնակառավարման մարմնի բյու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ջեում եկա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մուտ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ների և ծախսերի ավելացում կամ նվազեցում չի նախատեսվում։</w:t>
      </w:r>
    </w:p>
    <w:p w:rsidR="00826C51" w:rsidRDefault="00826C51" w:rsidP="00826C51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826C51" w:rsidRDefault="00826C51" w:rsidP="00826C5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D70EFB" w:rsidRDefault="00D70EFB"/>
    <w:sectPr w:rsidR="00D70EFB" w:rsidSect="00D70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07F67"/>
    <w:multiLevelType w:val="hybridMultilevel"/>
    <w:tmpl w:val="6DDE5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590" w:hanging="510"/>
      </w:pPr>
      <w:rPr>
        <w:rFonts w:ascii="Symbol" w:hAnsi="Symbol" w:hint="default"/>
        <w:b/>
        <w:i/>
        <w:color w:val="auto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26C51"/>
    <w:rsid w:val="000D4559"/>
    <w:rsid w:val="00826C51"/>
    <w:rsid w:val="00D70EFB"/>
    <w:rsid w:val="00E82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C5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826C51"/>
    <w:rPr>
      <w:rFonts w:ascii="Times New Roman" w:eastAsia="Times New Roman" w:hAnsi="Times New Roman" w:cs="Times New Roman"/>
      <w:sz w:val="24"/>
      <w:szCs w:val="24"/>
      <w:lang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826C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826C51"/>
    <w:rPr>
      <w:lang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826C51"/>
    <w:pPr>
      <w:ind w:left="720"/>
      <w:contextualSpacing/>
    </w:pPr>
    <w:rPr>
      <w:rFonts w:asciiTheme="minorHAnsi" w:eastAsiaTheme="minorHAnsi" w:hAnsiTheme="minorHAnsi" w:cstheme="minorBidi"/>
      <w:lang/>
    </w:rPr>
  </w:style>
  <w:style w:type="character" w:styleId="Strong">
    <w:name w:val="Strong"/>
    <w:basedOn w:val="DefaultParagraphFont"/>
    <w:uiPriority w:val="22"/>
    <w:qFormat/>
    <w:rsid w:val="00826C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0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451</Words>
  <Characters>2574</Characters>
  <Application>Microsoft Office Word</Application>
  <DocSecurity>0</DocSecurity>
  <Lines>21</Lines>
  <Paragraphs>6</Paragraphs>
  <ScaleCrop>false</ScaleCrop>
  <Company/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TatshatH</dc:creator>
  <cp:keywords/>
  <dc:description/>
  <cp:lastModifiedBy>TatshatH</cp:lastModifiedBy>
  <cp:revision>3</cp:revision>
  <dcterms:created xsi:type="dcterms:W3CDTF">2020-03-31T07:42:00Z</dcterms:created>
  <dcterms:modified xsi:type="dcterms:W3CDTF">2020-03-31T07:42:00Z</dcterms:modified>
</cp:coreProperties>
</file>