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D1EE7" w:rsidRPr="00D15879" w:rsidRDefault="002D1EE7" w:rsidP="002763CB">
      <w:pPr>
        <w:spacing w:after="0"/>
        <w:ind w:left="-567" w:firstLine="567"/>
        <w:contextualSpacing/>
        <w:jc w:val="center"/>
        <w:outlineLvl w:val="0"/>
        <w:rPr>
          <w:rFonts w:ascii="GHEA Grapalat" w:hAnsi="GHEA Grapalat"/>
          <w:b/>
          <w:lang w:val="hy-AM"/>
        </w:rPr>
      </w:pPr>
      <w:bookmarkStart w:id="0" w:name="_GoBack"/>
      <w:bookmarkEnd w:id="0"/>
      <w:r w:rsidRPr="00D15879">
        <w:rPr>
          <w:rFonts w:ascii="GHEA Grapalat" w:hAnsi="GHEA Grapalat"/>
          <w:b/>
          <w:lang w:val="hy-AM"/>
        </w:rPr>
        <w:t>ՏԵՂԵԿԱՆՔ</w:t>
      </w:r>
    </w:p>
    <w:p w:rsidR="002D1EE7" w:rsidRPr="00D15879" w:rsidRDefault="002D1EE7" w:rsidP="002763CB">
      <w:pPr>
        <w:spacing w:after="0"/>
        <w:contextualSpacing/>
        <w:jc w:val="center"/>
        <w:outlineLvl w:val="0"/>
        <w:rPr>
          <w:rFonts w:ascii="GHEA Grapalat" w:hAnsi="GHEA Grapalat"/>
          <w:b/>
          <w:lang w:val="hy-AM"/>
        </w:rPr>
      </w:pPr>
      <w:r w:rsidRPr="00D15879">
        <w:rPr>
          <w:rFonts w:ascii="GHEA Grapalat" w:hAnsi="GHEA Grapalat"/>
          <w:b/>
          <w:i/>
          <w:lang w:val="hy-AM"/>
        </w:rPr>
        <w:t>«</w:t>
      </w:r>
      <w:r w:rsidR="000A072F">
        <w:rPr>
          <w:rFonts w:ascii="GHEA Grapalat" w:hAnsi="GHEA Grapalat"/>
          <w:b/>
          <w:i/>
          <w:lang w:val="hy-AM"/>
        </w:rPr>
        <w:t>Համբարձումյանն</w:t>
      </w:r>
      <w:r w:rsidRPr="00D15879">
        <w:rPr>
          <w:rFonts w:ascii="GHEA Grapalat" w:hAnsi="GHEA Grapalat"/>
          <w:b/>
          <w:i/>
          <w:lang w:val="hy-AM"/>
        </w:rPr>
        <w:t xml:space="preserve"> ընդդեմ Հայաստանի»</w:t>
      </w:r>
      <w:r w:rsidRPr="00D15879">
        <w:rPr>
          <w:rFonts w:ascii="GHEA Grapalat" w:hAnsi="GHEA Grapalat"/>
          <w:b/>
          <w:lang w:val="hy-AM"/>
        </w:rPr>
        <w:t xml:space="preserve"> գործով (</w:t>
      </w:r>
      <w:r w:rsidR="00F958BC" w:rsidRPr="00D15879">
        <w:rPr>
          <w:rFonts w:ascii="GHEA Grapalat" w:hAnsi="GHEA Grapalat"/>
          <w:b/>
          <w:lang w:val="hy-AM" w:bidi="hy-AM"/>
        </w:rPr>
        <w:t xml:space="preserve">գանգատ թիվ </w:t>
      </w:r>
      <w:r w:rsidR="003C4111" w:rsidRPr="003C4111">
        <w:rPr>
          <w:rFonts w:ascii="GHEA Grapalat" w:hAnsi="GHEA Grapalat"/>
          <w:b/>
          <w:lang w:val="hy-AM" w:bidi="hy-AM"/>
        </w:rPr>
        <w:t>43478/11</w:t>
      </w:r>
      <w:r w:rsidRPr="00D15879">
        <w:rPr>
          <w:rFonts w:ascii="GHEA Grapalat" w:hAnsi="GHEA Grapalat"/>
          <w:b/>
          <w:lang w:val="hy-AM"/>
        </w:rPr>
        <w:t>)</w:t>
      </w:r>
    </w:p>
    <w:p w:rsidR="002D1EE7" w:rsidRPr="00D15879" w:rsidRDefault="002D1EE7" w:rsidP="002763CB">
      <w:pPr>
        <w:spacing w:after="0"/>
        <w:contextualSpacing/>
        <w:jc w:val="center"/>
        <w:outlineLvl w:val="0"/>
        <w:rPr>
          <w:rFonts w:ascii="GHEA Grapalat" w:hAnsi="GHEA Grapalat"/>
          <w:b/>
          <w:lang w:val="hy-AM"/>
        </w:rPr>
      </w:pPr>
      <w:r w:rsidRPr="00D15879">
        <w:rPr>
          <w:rFonts w:ascii="GHEA Grapalat" w:hAnsi="GHEA Grapalat"/>
          <w:b/>
          <w:lang w:val="hy-AM"/>
        </w:rPr>
        <w:t>Մարդու իրավունքների եվրոպական դատարանի կայացրած վճռի վերաբերյալ</w:t>
      </w:r>
    </w:p>
    <w:p w:rsidR="002D1EE7" w:rsidRPr="00D15879" w:rsidRDefault="002D1EE7" w:rsidP="002763CB">
      <w:pPr>
        <w:spacing w:after="0"/>
        <w:ind w:firstLine="720"/>
        <w:contextualSpacing/>
        <w:jc w:val="both"/>
        <w:outlineLvl w:val="0"/>
        <w:rPr>
          <w:rFonts w:ascii="GHEA Grapalat" w:hAnsi="GHEA Grapalat"/>
          <w:b/>
          <w:lang w:val="hy-AM"/>
        </w:rPr>
      </w:pPr>
    </w:p>
    <w:p w:rsidR="002D1EE7" w:rsidRPr="00D15879" w:rsidRDefault="002D1EE7" w:rsidP="002763CB">
      <w:pPr>
        <w:spacing w:after="0"/>
        <w:ind w:firstLine="720"/>
        <w:contextualSpacing/>
        <w:jc w:val="both"/>
        <w:outlineLvl w:val="0"/>
        <w:rPr>
          <w:rFonts w:ascii="GHEA Grapalat" w:hAnsi="GHEA Grapalat"/>
          <w:b/>
          <w:lang w:val="hy-AM"/>
        </w:rPr>
      </w:pPr>
      <w:r w:rsidRPr="00D15879">
        <w:rPr>
          <w:rFonts w:ascii="GHEA Grapalat" w:hAnsi="GHEA Grapalat"/>
          <w:b/>
          <w:lang w:val="hy-AM"/>
        </w:rPr>
        <w:t>Գործի ելակետային տվյալները</w:t>
      </w:r>
    </w:p>
    <w:p w:rsidR="002D1EE7" w:rsidRPr="00D15879" w:rsidRDefault="002D1EE7" w:rsidP="002763CB">
      <w:pPr>
        <w:spacing w:after="240"/>
        <w:ind w:firstLine="720"/>
        <w:jc w:val="both"/>
        <w:outlineLvl w:val="0"/>
        <w:rPr>
          <w:rFonts w:ascii="GHEA Grapalat" w:hAnsi="GHEA Grapalat"/>
          <w:noProof/>
          <w:lang w:val="hy-AM"/>
        </w:rPr>
      </w:pPr>
      <w:r w:rsidRPr="00D15879">
        <w:rPr>
          <w:rFonts w:ascii="GHEA Grapalat" w:hAnsi="GHEA Grapalat"/>
          <w:noProof/>
          <w:lang w:val="hy-AM"/>
        </w:rPr>
        <w:t xml:space="preserve">Մարդու իրավունքների եվրոպական դատարանը (այսուհետ` Եվրոպական դատարան) 2019 թվականի </w:t>
      </w:r>
      <w:r w:rsidR="003C4111">
        <w:rPr>
          <w:rFonts w:ascii="GHEA Grapalat" w:hAnsi="GHEA Grapalat"/>
          <w:noProof/>
          <w:lang w:val="hy-AM"/>
        </w:rPr>
        <w:t>դեկտեմբերի</w:t>
      </w:r>
      <w:r w:rsidRPr="00D15879">
        <w:rPr>
          <w:rFonts w:ascii="GHEA Grapalat" w:hAnsi="GHEA Grapalat"/>
          <w:noProof/>
          <w:lang w:val="hy-AM"/>
        </w:rPr>
        <w:t xml:space="preserve"> </w:t>
      </w:r>
      <w:r w:rsidR="003C4111" w:rsidRPr="003C4111">
        <w:rPr>
          <w:rFonts w:ascii="GHEA Grapalat" w:hAnsi="GHEA Grapalat"/>
          <w:noProof/>
          <w:lang w:val="hy-AM"/>
        </w:rPr>
        <w:t>5</w:t>
      </w:r>
      <w:r w:rsidRPr="00D15879">
        <w:rPr>
          <w:rFonts w:ascii="GHEA Grapalat" w:hAnsi="GHEA Grapalat"/>
          <w:noProof/>
          <w:lang w:val="hy-AM"/>
        </w:rPr>
        <w:t xml:space="preserve">-ին հրապարակել է </w:t>
      </w:r>
      <w:r w:rsidRPr="00D15879">
        <w:rPr>
          <w:rFonts w:ascii="GHEA Grapalat" w:hAnsi="GHEA Grapalat"/>
          <w:i/>
          <w:noProof/>
          <w:lang w:val="hy-AM"/>
        </w:rPr>
        <w:t>«</w:t>
      </w:r>
      <w:r w:rsidR="003C4111">
        <w:rPr>
          <w:rFonts w:ascii="GHEA Grapalat" w:hAnsi="GHEA Grapalat"/>
          <w:i/>
          <w:noProof/>
          <w:lang w:val="hy-AM"/>
        </w:rPr>
        <w:t>Համբարձումյանն</w:t>
      </w:r>
      <w:r w:rsidRPr="00D15879">
        <w:rPr>
          <w:rFonts w:ascii="GHEA Grapalat" w:hAnsi="GHEA Grapalat"/>
          <w:i/>
          <w:noProof/>
          <w:lang w:val="hy-AM"/>
        </w:rPr>
        <w:t xml:space="preserve"> ընդդեմ Հայաստանի» </w:t>
      </w:r>
      <w:r w:rsidRPr="00D15879">
        <w:rPr>
          <w:rFonts w:ascii="GHEA Grapalat" w:hAnsi="GHEA Grapalat"/>
          <w:noProof/>
          <w:lang w:val="hy-AM"/>
        </w:rPr>
        <w:t>(</w:t>
      </w:r>
      <w:r w:rsidR="00F958BC" w:rsidRPr="00D15879">
        <w:rPr>
          <w:rFonts w:ascii="GHEA Grapalat" w:hAnsi="GHEA Grapalat"/>
          <w:noProof/>
          <w:lang w:val="hy-AM"/>
        </w:rPr>
        <w:t xml:space="preserve">գանգատ թիվ </w:t>
      </w:r>
      <w:r w:rsidR="003C4111" w:rsidRPr="003C4111">
        <w:rPr>
          <w:rFonts w:ascii="GHEA Grapalat" w:hAnsi="GHEA Grapalat"/>
          <w:noProof/>
          <w:lang w:val="hy-AM"/>
        </w:rPr>
        <w:t>43478/11</w:t>
      </w:r>
      <w:r w:rsidRPr="00D15879">
        <w:rPr>
          <w:rFonts w:ascii="GHEA Grapalat" w:hAnsi="GHEA Grapalat"/>
          <w:noProof/>
          <w:lang w:val="hy-AM"/>
        </w:rPr>
        <w:t>) վճիռը</w:t>
      </w:r>
      <w:r w:rsidRPr="00D15879">
        <w:rPr>
          <w:rFonts w:ascii="GHEA Grapalat" w:hAnsi="GHEA Grapalat"/>
          <w:i/>
          <w:noProof/>
          <w:lang w:val="hy-AM"/>
        </w:rPr>
        <w:t xml:space="preserve">, </w:t>
      </w:r>
      <w:r w:rsidRPr="00D15879">
        <w:rPr>
          <w:rFonts w:ascii="GHEA Grapalat" w:hAnsi="GHEA Grapalat"/>
          <w:noProof/>
          <w:lang w:val="hy-AM"/>
        </w:rPr>
        <w:t xml:space="preserve">որով արձանագրել է Մարդու իրավունքների եվրոպական կոնվենցիայի (այսուհետ` Կոնվենցիա) </w:t>
      </w:r>
      <w:r w:rsidR="003C4111" w:rsidRPr="003C4111">
        <w:rPr>
          <w:rFonts w:ascii="GHEA Grapalat" w:hAnsi="GHEA Grapalat"/>
          <w:noProof/>
          <w:lang w:val="hy-AM"/>
        </w:rPr>
        <w:t>8</w:t>
      </w:r>
      <w:r w:rsidRPr="00D15879">
        <w:rPr>
          <w:rFonts w:ascii="GHEA Grapalat" w:hAnsi="GHEA Grapalat"/>
          <w:noProof/>
          <w:lang w:val="hy-AM"/>
        </w:rPr>
        <w:t>-րդ հոդվածի</w:t>
      </w:r>
      <w:r w:rsidR="00B62C06">
        <w:rPr>
          <w:rFonts w:ascii="GHEA Grapalat" w:hAnsi="GHEA Grapalat"/>
          <w:noProof/>
          <w:lang w:val="hy-AM"/>
        </w:rPr>
        <w:t xml:space="preserve"> </w:t>
      </w:r>
      <w:r w:rsidRPr="00D15879">
        <w:rPr>
          <w:rFonts w:ascii="GHEA Grapalat" w:hAnsi="GHEA Grapalat"/>
          <w:noProof/>
          <w:lang w:val="hy-AM"/>
        </w:rPr>
        <w:t>խախտում:</w:t>
      </w:r>
    </w:p>
    <w:p w:rsidR="002D1EE7" w:rsidRPr="00D15879" w:rsidRDefault="002D1EE7" w:rsidP="002763CB">
      <w:pPr>
        <w:ind w:firstLine="720"/>
        <w:contextualSpacing/>
        <w:jc w:val="both"/>
        <w:outlineLvl w:val="0"/>
        <w:rPr>
          <w:rFonts w:ascii="GHEA Grapalat" w:hAnsi="GHEA Grapalat"/>
          <w:b/>
          <w:noProof/>
          <w:lang w:val="hy-AM"/>
        </w:rPr>
      </w:pPr>
      <w:r w:rsidRPr="00D15879">
        <w:rPr>
          <w:rFonts w:ascii="GHEA Grapalat" w:hAnsi="GHEA Grapalat"/>
          <w:b/>
          <w:noProof/>
          <w:lang w:val="hy-AM"/>
        </w:rPr>
        <w:t>Գործի փաստական հանգամանքները</w:t>
      </w:r>
    </w:p>
    <w:p w:rsidR="002902E0" w:rsidRPr="002902E0" w:rsidRDefault="002902E0" w:rsidP="002763CB">
      <w:pPr>
        <w:spacing w:after="0"/>
        <w:ind w:firstLine="720"/>
        <w:jc w:val="both"/>
        <w:rPr>
          <w:rFonts w:ascii="GHEA Grapalat" w:hAnsi="GHEA Grapalat"/>
          <w:noProof/>
          <w:lang w:val="hy-AM" w:bidi="hy-AM"/>
        </w:rPr>
      </w:pPr>
      <w:r w:rsidRPr="002902E0">
        <w:rPr>
          <w:rFonts w:ascii="GHEA Grapalat" w:hAnsi="GHEA Grapalat"/>
          <w:noProof/>
          <w:lang w:val="hy-AM" w:bidi="hy-AM"/>
        </w:rPr>
        <w:t>Դիմումատուն աշխատել է որպես Աբովյանի ուղղիչ հիմնարկի կանանց տեղամասի պետի տեղակալ։</w:t>
      </w:r>
    </w:p>
    <w:p w:rsidR="002902E0" w:rsidRDefault="002902E0" w:rsidP="002763CB">
      <w:pPr>
        <w:spacing w:after="0"/>
        <w:ind w:firstLine="720"/>
        <w:jc w:val="both"/>
        <w:rPr>
          <w:rFonts w:ascii="GHEA Grapalat" w:hAnsi="GHEA Grapalat"/>
          <w:noProof/>
          <w:lang w:val="hy-AM" w:bidi="hy-AM"/>
        </w:rPr>
      </w:pPr>
      <w:r w:rsidRPr="002902E0">
        <w:rPr>
          <w:rFonts w:ascii="GHEA Grapalat" w:hAnsi="GHEA Grapalat"/>
          <w:noProof/>
          <w:lang w:val="hy-AM" w:bidi="hy-AM"/>
        </w:rPr>
        <w:t>2010 թվականի փետրվարի 2-ին նույն տեղամասի դատապարտյալներից մեկը՝ Ա.Ս.-ն, Հայաստանի ոստիկանության կազմակերպված հանցավորության դեմ պայքարի վարչության (Կազմակերպված հանցավորության դեմ պայքարի վարչություն) պետին հաղորդում է ներկայացրել, որ դիմումատուն կաշառք է պահանջել բաց ուղղիչ հիմնարկ տեղափոխելու դիմաց։</w:t>
      </w:r>
    </w:p>
    <w:p w:rsidR="002902E0" w:rsidRDefault="002902E0" w:rsidP="002763CB">
      <w:pPr>
        <w:spacing w:after="0"/>
        <w:ind w:firstLine="720"/>
        <w:jc w:val="both"/>
        <w:rPr>
          <w:rFonts w:ascii="GHEA Grapalat" w:hAnsi="GHEA Grapalat"/>
          <w:noProof/>
          <w:lang w:val="hy-AM" w:bidi="hy-AM"/>
        </w:rPr>
      </w:pPr>
      <w:r w:rsidRPr="002902E0">
        <w:rPr>
          <w:rFonts w:ascii="GHEA Grapalat" w:hAnsi="GHEA Grapalat"/>
          <w:noProof/>
          <w:lang w:val="hy-AM" w:bidi="hy-AM"/>
        </w:rPr>
        <w:t xml:space="preserve">Նույն օրը Կազմակերպված հանցավորության դեմ պայքարի վարչության պետը դիմել է Կենտրոն </w:t>
      </w:r>
      <w:r w:rsidR="002763CB">
        <w:rPr>
          <w:rFonts w:ascii="GHEA Grapalat" w:hAnsi="GHEA Grapalat"/>
          <w:noProof/>
          <w:lang w:val="hy-AM" w:bidi="hy-AM"/>
        </w:rPr>
        <w:t>և</w:t>
      </w:r>
      <w:r w:rsidRPr="002902E0">
        <w:rPr>
          <w:rFonts w:ascii="GHEA Grapalat" w:hAnsi="GHEA Grapalat"/>
          <w:noProof/>
          <w:lang w:val="hy-AM" w:bidi="hy-AM"/>
        </w:rPr>
        <w:t xml:space="preserve"> Նորք-Մարաշ վարչական շրջանների ընդհանուր իրավասության դատարան (Վարչական շրջանի դատարան)՝ օպերատիվ-հետախուզական միջոցառումներ ձեռնարկելու թույլտվություն ստանալու համար։ </w:t>
      </w:r>
    </w:p>
    <w:p w:rsidR="002902E0" w:rsidRDefault="002902E0" w:rsidP="002763CB">
      <w:pPr>
        <w:spacing w:after="0"/>
        <w:ind w:firstLine="720"/>
        <w:jc w:val="both"/>
        <w:rPr>
          <w:rFonts w:ascii="GHEA Grapalat" w:hAnsi="GHEA Grapalat"/>
          <w:noProof/>
          <w:lang w:val="hy-AM" w:bidi="hy-AM"/>
        </w:rPr>
      </w:pPr>
      <w:r w:rsidRPr="002902E0">
        <w:rPr>
          <w:rFonts w:ascii="GHEA Grapalat" w:hAnsi="GHEA Grapalat"/>
          <w:noProof/>
          <w:lang w:val="hy-AM" w:bidi="hy-AM"/>
        </w:rPr>
        <w:t>2010 թվականի փետրվարի 3-ին Վարչական շրջանի դատարանը բավարարել է միջնորդությունը։</w:t>
      </w:r>
    </w:p>
    <w:p w:rsidR="002902E0" w:rsidRPr="002902E0" w:rsidRDefault="002902E0" w:rsidP="002763CB">
      <w:pPr>
        <w:spacing w:after="0"/>
        <w:ind w:firstLine="720"/>
        <w:jc w:val="both"/>
        <w:rPr>
          <w:rFonts w:ascii="GHEA Grapalat" w:hAnsi="GHEA Grapalat"/>
          <w:noProof/>
          <w:lang w:val="hy-AM" w:bidi="hy-AM"/>
        </w:rPr>
      </w:pPr>
      <w:r w:rsidRPr="002902E0">
        <w:rPr>
          <w:rFonts w:ascii="GHEA Grapalat" w:hAnsi="GHEA Grapalat"/>
          <w:noProof/>
          <w:lang w:val="hy-AM" w:bidi="hy-AM"/>
        </w:rPr>
        <w:t xml:space="preserve">Նույն օրը ոստիկանությունը գաղտնի օպերացիա է սկսել՝ հսկողության տակ վերցնելով դիմումատուին։ Ա.Ս.-ն հեռախոսով կապ է հաստատել դիմումատուի հետ՝ նշանակելով հանդիպում, որի ընթացքում դիմումատուն, </w:t>
      </w:r>
      <w:r w:rsidRPr="002902E0">
        <w:rPr>
          <w:rFonts w:ascii="GHEA Grapalat" w:hAnsi="GHEA Grapalat"/>
          <w:i/>
          <w:noProof/>
          <w:lang w:val="hy-AM" w:bidi="hy-AM"/>
        </w:rPr>
        <w:t>inter alia</w:t>
      </w:r>
      <w:r w:rsidRPr="002902E0">
        <w:rPr>
          <w:rFonts w:ascii="GHEA Grapalat" w:hAnsi="GHEA Grapalat"/>
          <w:noProof/>
          <w:lang w:val="hy-AM" w:bidi="hy-AM"/>
        </w:rPr>
        <w:t xml:space="preserve"> (ի թիվս այլնի), հարցրել է Ա.Ս.-ին, թե արդյոք վերջինս կարող է ի վերջո տալ գումարը։ Այս խոսակցությունը ոստիկանության կողմից վերահսկվել է։ Նրանց հանդիպման համար, որը տեղի է ունեցել ավելի ուշ՝ նույն օրը, ոստիկանությունը Ա.Ս.-ին ձայնագրիչ է տրամադրել </w:t>
      </w:r>
      <w:r w:rsidR="002763CB">
        <w:rPr>
          <w:rFonts w:ascii="GHEA Grapalat" w:hAnsi="GHEA Grapalat"/>
          <w:noProof/>
          <w:lang w:val="hy-AM" w:bidi="hy-AM"/>
        </w:rPr>
        <w:t>և</w:t>
      </w:r>
      <w:r w:rsidRPr="002902E0">
        <w:rPr>
          <w:rFonts w:ascii="GHEA Grapalat" w:hAnsi="GHEA Grapalat"/>
          <w:noProof/>
          <w:lang w:val="hy-AM" w:bidi="hy-AM"/>
        </w:rPr>
        <w:t xml:space="preserve"> հրահանգել նրան ձայնագրել դիմումատուի հետ իր խոսակցությունը։ Ա.Ս.-ն </w:t>
      </w:r>
      <w:r w:rsidR="002763CB">
        <w:rPr>
          <w:rFonts w:ascii="GHEA Grapalat" w:hAnsi="GHEA Grapalat"/>
          <w:noProof/>
          <w:lang w:val="hy-AM" w:bidi="hy-AM"/>
        </w:rPr>
        <w:t>և</w:t>
      </w:r>
      <w:r w:rsidRPr="002902E0">
        <w:rPr>
          <w:rFonts w:ascii="GHEA Grapalat" w:hAnsi="GHEA Grapalat"/>
          <w:noProof/>
          <w:lang w:val="hy-AM" w:bidi="hy-AM"/>
        </w:rPr>
        <w:t xml:space="preserve"> դիմումատուն հանդիպել են դիմումատուի տան մոտ </w:t>
      </w:r>
      <w:r w:rsidR="002763CB">
        <w:rPr>
          <w:rFonts w:ascii="GHEA Grapalat" w:hAnsi="GHEA Grapalat"/>
          <w:noProof/>
          <w:lang w:val="hy-AM" w:bidi="hy-AM"/>
        </w:rPr>
        <w:t>և</w:t>
      </w:r>
      <w:r w:rsidRPr="002902E0">
        <w:rPr>
          <w:rFonts w:ascii="GHEA Grapalat" w:hAnsi="GHEA Grapalat"/>
          <w:noProof/>
          <w:lang w:val="hy-AM" w:bidi="hy-AM"/>
        </w:rPr>
        <w:t xml:space="preserve"> քննարկել տրվելիք գումարների հետ կապված հարցեր։</w:t>
      </w:r>
    </w:p>
    <w:p w:rsidR="002902E0" w:rsidRPr="002902E0" w:rsidRDefault="002902E0" w:rsidP="002763CB">
      <w:pPr>
        <w:spacing w:after="0"/>
        <w:ind w:firstLine="720"/>
        <w:jc w:val="both"/>
        <w:rPr>
          <w:rFonts w:ascii="GHEA Grapalat" w:hAnsi="GHEA Grapalat"/>
          <w:noProof/>
          <w:lang w:val="hy-AM" w:bidi="hy-AM"/>
        </w:rPr>
      </w:pPr>
      <w:r w:rsidRPr="002902E0">
        <w:rPr>
          <w:rFonts w:ascii="GHEA Grapalat" w:hAnsi="GHEA Grapalat"/>
          <w:noProof/>
          <w:lang w:val="hy-AM" w:bidi="hy-AM"/>
        </w:rPr>
        <w:t>2010 թվականի փետրվարի 4-ին ոստիկանության ծառայողները Ա.Ս.-ին հատուկ քիմիական նյութով մշակված թղթադրամներ են տվել՝ դրանք դիմումատուին հանձնելու համար։</w:t>
      </w:r>
    </w:p>
    <w:p w:rsidR="002902E0" w:rsidRPr="002902E0" w:rsidRDefault="002902E0" w:rsidP="002763CB">
      <w:pPr>
        <w:spacing w:after="0"/>
        <w:ind w:firstLine="720"/>
        <w:jc w:val="both"/>
        <w:rPr>
          <w:rFonts w:ascii="GHEA Grapalat" w:hAnsi="GHEA Grapalat"/>
          <w:noProof/>
          <w:lang w:val="hy-AM" w:bidi="hy-AM"/>
        </w:rPr>
      </w:pPr>
      <w:r w:rsidRPr="002902E0">
        <w:rPr>
          <w:rFonts w:ascii="GHEA Grapalat" w:hAnsi="GHEA Grapalat"/>
          <w:noProof/>
          <w:lang w:val="hy-AM" w:bidi="hy-AM"/>
        </w:rPr>
        <w:t xml:space="preserve">Նույն օրը դիմումատուն Ա.Ս.-ից ստացել է գումարը, </w:t>
      </w:r>
      <w:r w:rsidR="002763CB">
        <w:rPr>
          <w:rFonts w:ascii="GHEA Grapalat" w:hAnsi="GHEA Grapalat"/>
          <w:noProof/>
          <w:lang w:val="hy-AM" w:bidi="hy-AM"/>
        </w:rPr>
        <w:t>և</w:t>
      </w:r>
      <w:r w:rsidRPr="002902E0">
        <w:rPr>
          <w:rFonts w:ascii="GHEA Grapalat" w:hAnsi="GHEA Grapalat"/>
          <w:noProof/>
          <w:lang w:val="hy-AM" w:bidi="hy-AM"/>
        </w:rPr>
        <w:t xml:space="preserve"> նրանց հանդիպման ընթացքում խոսակցությունը կրկին ձայնագրիչով ձայնագրվել է։ Գումարն ստանալուց անմիջապես հետո ոստիկանությունը մոտեցել է դիմումատուին </w:t>
      </w:r>
      <w:r w:rsidR="002763CB">
        <w:rPr>
          <w:rFonts w:ascii="GHEA Grapalat" w:hAnsi="GHEA Grapalat"/>
          <w:noProof/>
          <w:lang w:val="hy-AM" w:bidi="hy-AM"/>
        </w:rPr>
        <w:t>և</w:t>
      </w:r>
      <w:r w:rsidRPr="002902E0">
        <w:rPr>
          <w:rFonts w:ascii="GHEA Grapalat" w:hAnsi="GHEA Grapalat"/>
          <w:noProof/>
          <w:lang w:val="hy-AM" w:bidi="hy-AM"/>
        </w:rPr>
        <w:t xml:space="preserve"> ձերբակալել նրան՝ այդ ընթացքում տեսախցիկով նկարահանելով այս միջադեպը։</w:t>
      </w:r>
    </w:p>
    <w:p w:rsidR="002902E0" w:rsidRPr="002902E0" w:rsidRDefault="002902E0" w:rsidP="002763CB">
      <w:pPr>
        <w:spacing w:after="0"/>
        <w:ind w:firstLine="720"/>
        <w:jc w:val="both"/>
        <w:rPr>
          <w:rFonts w:ascii="GHEA Grapalat" w:hAnsi="GHEA Grapalat"/>
          <w:noProof/>
          <w:lang w:val="hy-AM" w:bidi="hy-AM"/>
        </w:rPr>
      </w:pPr>
      <w:r w:rsidRPr="002902E0">
        <w:rPr>
          <w:rFonts w:ascii="GHEA Grapalat" w:hAnsi="GHEA Grapalat"/>
          <w:noProof/>
          <w:lang w:val="hy-AM" w:bidi="hy-AM"/>
        </w:rPr>
        <w:t xml:space="preserve">2010 թվականի փետրվարի 7-ին դիմումատուն կալանավորվել է, </w:t>
      </w:r>
      <w:r w:rsidR="002763CB">
        <w:rPr>
          <w:rFonts w:ascii="GHEA Grapalat" w:hAnsi="GHEA Grapalat"/>
          <w:noProof/>
          <w:lang w:val="hy-AM" w:bidi="hy-AM"/>
        </w:rPr>
        <w:t>և</w:t>
      </w:r>
      <w:r w:rsidRPr="002902E0">
        <w:rPr>
          <w:rFonts w:ascii="GHEA Grapalat" w:hAnsi="GHEA Grapalat"/>
          <w:noProof/>
          <w:lang w:val="hy-AM" w:bidi="hy-AM"/>
        </w:rPr>
        <w:t xml:space="preserve"> նրան մեղադրանք է առաջադրվել Քրեական օրենսգրքի 311-րդ հոդվածով՝ առանձնապես խոշոր չափերով </w:t>
      </w:r>
      <w:r w:rsidRPr="002902E0">
        <w:rPr>
          <w:rFonts w:ascii="GHEA Grapalat" w:hAnsi="GHEA Grapalat"/>
          <w:noProof/>
          <w:lang w:val="hy-AM" w:bidi="hy-AM"/>
        </w:rPr>
        <w:lastRenderedPageBreak/>
        <w:t xml:space="preserve">կաշառք ստանալու համար։ Դիմումատուն իր մեղքը չի ընդունել </w:t>
      </w:r>
      <w:r w:rsidR="002763CB">
        <w:rPr>
          <w:rFonts w:ascii="GHEA Grapalat" w:hAnsi="GHEA Grapalat"/>
          <w:noProof/>
          <w:lang w:val="hy-AM" w:bidi="hy-AM"/>
        </w:rPr>
        <w:t>և</w:t>
      </w:r>
      <w:r w:rsidRPr="002902E0">
        <w:rPr>
          <w:rFonts w:ascii="GHEA Grapalat" w:hAnsi="GHEA Grapalat"/>
          <w:noProof/>
          <w:lang w:val="hy-AM" w:bidi="hy-AM"/>
        </w:rPr>
        <w:t xml:space="preserve"> հայտարարել է, որ Ա.Ս.-ն իրեն որոշակի գումար է պարտք եղել, որն էլ նա իրականում վերադարձնելիս է եղել։</w:t>
      </w:r>
    </w:p>
    <w:p w:rsidR="002902E0" w:rsidRDefault="002902E0" w:rsidP="002763CB">
      <w:pPr>
        <w:spacing w:after="0"/>
        <w:ind w:firstLine="720"/>
        <w:jc w:val="both"/>
        <w:rPr>
          <w:rFonts w:ascii="GHEA Grapalat" w:hAnsi="GHEA Grapalat"/>
          <w:noProof/>
          <w:lang w:val="hy-AM" w:bidi="hy-AM"/>
        </w:rPr>
      </w:pPr>
      <w:r w:rsidRPr="002902E0">
        <w:rPr>
          <w:rFonts w:ascii="GHEA Grapalat" w:hAnsi="GHEA Grapalat"/>
          <w:noProof/>
          <w:lang w:val="hy-AM" w:bidi="hy-AM"/>
        </w:rPr>
        <w:t xml:space="preserve">Վարչական շրջանի դատարանում վարույթի ժամանակ դիմումատուն գաղտնի օպերացիայի արդյունքում կատարված ձայնագրությունները </w:t>
      </w:r>
      <w:r w:rsidR="002763CB">
        <w:rPr>
          <w:rFonts w:ascii="GHEA Grapalat" w:hAnsi="GHEA Grapalat"/>
          <w:noProof/>
          <w:lang w:val="hy-AM" w:bidi="hy-AM"/>
        </w:rPr>
        <w:t>և</w:t>
      </w:r>
      <w:r w:rsidRPr="002902E0">
        <w:rPr>
          <w:rFonts w:ascii="GHEA Grapalat" w:hAnsi="GHEA Grapalat"/>
          <w:noProof/>
          <w:lang w:val="hy-AM" w:bidi="hy-AM"/>
        </w:rPr>
        <w:t xml:space="preserve"> համապատասխան փորձագիտական եզրակացությունն ապացույցների կազմից հանելու միջնորդություն է ներկայացրել։ Նա պնդել է, որ 2010 թվականի փետրվարի 3-ի որոշումն անորոշ էր, քանի որ դրանում չի նշվել իր՝ որպես այն անձի անունը, որին պետք է գաղտնի դիտեին։ Նա պնդել է, որ դատարանի որոշումը կարող էր հիմք ծառայել ցանկացած անձի դիտման համար։ Այսպիսով, իրեն գաղտնի դիտել են առանց դատարանի որոշման՝ խախտելով Սահմանադրության 23-րդ հոդվածի պահանջները, այդ թվում՝ մասնավոր կյանքի </w:t>
      </w:r>
      <w:r w:rsidR="002763CB">
        <w:rPr>
          <w:rFonts w:ascii="GHEA Grapalat" w:hAnsi="GHEA Grapalat"/>
          <w:noProof/>
          <w:lang w:val="hy-AM" w:bidi="hy-AM"/>
        </w:rPr>
        <w:t>և</w:t>
      </w:r>
      <w:r w:rsidRPr="002902E0">
        <w:rPr>
          <w:rFonts w:ascii="GHEA Grapalat" w:hAnsi="GHEA Grapalat"/>
          <w:noProof/>
          <w:lang w:val="hy-AM" w:bidi="hy-AM"/>
        </w:rPr>
        <w:t xml:space="preserve"> հաղորդակցության գաղտնիության նկատմամբ հարգանքի իրավունքը </w:t>
      </w:r>
      <w:r w:rsidR="002763CB">
        <w:rPr>
          <w:rFonts w:ascii="GHEA Grapalat" w:hAnsi="GHEA Grapalat"/>
          <w:noProof/>
          <w:lang w:val="hy-AM" w:bidi="hy-AM"/>
        </w:rPr>
        <w:t>և</w:t>
      </w:r>
      <w:r w:rsidRPr="002902E0">
        <w:rPr>
          <w:rFonts w:ascii="GHEA Grapalat" w:hAnsi="GHEA Grapalat"/>
          <w:noProof/>
          <w:lang w:val="hy-AM" w:bidi="hy-AM"/>
        </w:rPr>
        <w:t xml:space="preserve"> Քրեական դատավարության օրենսգրքի 286-րդ հոդվածը։ Այնուհետ</w:t>
      </w:r>
      <w:r w:rsidR="002763CB">
        <w:rPr>
          <w:rFonts w:ascii="GHEA Grapalat" w:hAnsi="GHEA Grapalat"/>
          <w:noProof/>
          <w:lang w:val="hy-AM" w:bidi="hy-AM"/>
        </w:rPr>
        <w:t>և</w:t>
      </w:r>
      <w:r w:rsidRPr="002902E0">
        <w:rPr>
          <w:rFonts w:ascii="GHEA Grapalat" w:hAnsi="GHEA Grapalat"/>
          <w:noProof/>
          <w:lang w:val="hy-AM" w:bidi="hy-AM"/>
        </w:rPr>
        <w:t xml:space="preserve"> ապացույցների թույլատրելիության մասով նա հիմնվել է Սահմանադրության 22-րդ հոդվածի </w:t>
      </w:r>
      <w:r w:rsidR="002763CB">
        <w:rPr>
          <w:rFonts w:ascii="GHEA Grapalat" w:hAnsi="GHEA Grapalat"/>
          <w:noProof/>
          <w:lang w:val="hy-AM" w:bidi="hy-AM"/>
        </w:rPr>
        <w:t>և</w:t>
      </w:r>
      <w:r w:rsidRPr="002902E0">
        <w:rPr>
          <w:rFonts w:ascii="GHEA Grapalat" w:hAnsi="GHEA Grapalat"/>
          <w:noProof/>
          <w:lang w:val="hy-AM" w:bidi="hy-AM"/>
        </w:rPr>
        <w:t xml:space="preserve"> Քրեական դատավարության օրենսգրքի 105-րդ հոդվածի վրա։</w:t>
      </w:r>
    </w:p>
    <w:p w:rsidR="002902E0" w:rsidRDefault="002902E0" w:rsidP="002763CB">
      <w:pPr>
        <w:spacing w:after="0"/>
        <w:ind w:firstLine="720"/>
        <w:jc w:val="both"/>
        <w:rPr>
          <w:rFonts w:ascii="GHEA Grapalat" w:hAnsi="GHEA Grapalat"/>
          <w:noProof/>
          <w:lang w:val="hy-AM" w:bidi="hy-AM"/>
        </w:rPr>
      </w:pPr>
      <w:r w:rsidRPr="002902E0">
        <w:rPr>
          <w:rFonts w:ascii="GHEA Grapalat" w:hAnsi="GHEA Grapalat"/>
          <w:noProof/>
          <w:lang w:val="hy-AM" w:bidi="hy-AM"/>
        </w:rPr>
        <w:t xml:space="preserve">2010 թվականի նոյեմբերի 9-ի իր դատավճռով Վարչական շրջանի դատարանը դիմումատուին մեղավոր է ճանաչել առաջադրված մեղադրանքում </w:t>
      </w:r>
      <w:r w:rsidR="002763CB">
        <w:rPr>
          <w:rFonts w:ascii="GHEA Grapalat" w:hAnsi="GHEA Grapalat"/>
          <w:noProof/>
          <w:lang w:val="hy-AM" w:bidi="hy-AM"/>
        </w:rPr>
        <w:t>և</w:t>
      </w:r>
      <w:r w:rsidRPr="002902E0">
        <w:rPr>
          <w:rFonts w:ascii="GHEA Grapalat" w:hAnsi="GHEA Grapalat"/>
          <w:noProof/>
          <w:lang w:val="hy-AM" w:bidi="hy-AM"/>
        </w:rPr>
        <w:t xml:space="preserve"> նշանակել ինը տարի ժամկետով պատիժ։ Դիմումատուի մեղքը հիմնավորելիս Վարչական շրջանի դատարանը հիմնվել է, </w:t>
      </w:r>
      <w:r w:rsidRPr="002902E0">
        <w:rPr>
          <w:rFonts w:ascii="GHEA Grapalat" w:hAnsi="GHEA Grapalat"/>
          <w:i/>
          <w:noProof/>
          <w:lang w:val="hy-AM" w:bidi="hy-AM"/>
        </w:rPr>
        <w:t>inter alia</w:t>
      </w:r>
      <w:r w:rsidRPr="002902E0">
        <w:rPr>
          <w:rFonts w:ascii="GHEA Grapalat" w:hAnsi="GHEA Grapalat"/>
          <w:noProof/>
          <w:lang w:val="hy-AM" w:bidi="hy-AM"/>
        </w:rPr>
        <w:t xml:space="preserve">, դատարանի 2010 թվականի փետրվարի 3-ի որոշման հիման վրա կատարված տեսաձայնագրությունների </w:t>
      </w:r>
      <w:r w:rsidR="002763CB">
        <w:rPr>
          <w:rFonts w:ascii="GHEA Grapalat" w:hAnsi="GHEA Grapalat"/>
          <w:noProof/>
          <w:lang w:val="hy-AM" w:bidi="hy-AM"/>
        </w:rPr>
        <w:t>և</w:t>
      </w:r>
      <w:r w:rsidRPr="002902E0">
        <w:rPr>
          <w:rFonts w:ascii="GHEA Grapalat" w:hAnsi="GHEA Grapalat"/>
          <w:noProof/>
          <w:lang w:val="hy-AM" w:bidi="hy-AM"/>
        </w:rPr>
        <w:t xml:space="preserve"> դիմումատուի ու Ա.Ս.-ի 2010 թվականի փետրվարի 3-ի </w:t>
      </w:r>
      <w:r w:rsidR="002763CB">
        <w:rPr>
          <w:rFonts w:ascii="GHEA Grapalat" w:hAnsi="GHEA Grapalat"/>
          <w:noProof/>
          <w:lang w:val="hy-AM" w:bidi="hy-AM"/>
        </w:rPr>
        <w:t>և</w:t>
      </w:r>
      <w:r w:rsidRPr="002902E0">
        <w:rPr>
          <w:rFonts w:ascii="GHEA Grapalat" w:hAnsi="GHEA Grapalat"/>
          <w:noProof/>
          <w:lang w:val="hy-AM" w:bidi="hy-AM"/>
        </w:rPr>
        <w:t xml:space="preserve"> 4-ի հանդիպումների ընթացքում նրանց խոսակցությունների, ինչպես նա</w:t>
      </w:r>
      <w:r w:rsidR="002763CB">
        <w:rPr>
          <w:rFonts w:ascii="GHEA Grapalat" w:hAnsi="GHEA Grapalat"/>
          <w:noProof/>
          <w:lang w:val="hy-AM" w:bidi="hy-AM"/>
        </w:rPr>
        <w:t>և</w:t>
      </w:r>
      <w:r w:rsidRPr="002902E0">
        <w:rPr>
          <w:rFonts w:ascii="GHEA Grapalat" w:hAnsi="GHEA Grapalat"/>
          <w:noProof/>
          <w:lang w:val="hy-AM" w:bidi="hy-AM"/>
        </w:rPr>
        <w:t xml:space="preserve"> տեսագրման (ձայնագրման) դատական փորձագետի փորձագիտական եզրակացության վրա։</w:t>
      </w:r>
    </w:p>
    <w:p w:rsidR="002902E0" w:rsidRPr="002902E0" w:rsidRDefault="002902E0" w:rsidP="002763CB">
      <w:pPr>
        <w:spacing w:after="0"/>
        <w:ind w:firstLine="720"/>
        <w:jc w:val="both"/>
        <w:rPr>
          <w:rFonts w:ascii="GHEA Grapalat" w:hAnsi="GHEA Grapalat"/>
          <w:noProof/>
          <w:lang w:val="hy-AM" w:bidi="hy-AM"/>
        </w:rPr>
      </w:pPr>
      <w:r w:rsidRPr="002902E0">
        <w:rPr>
          <w:rFonts w:ascii="GHEA Grapalat" w:hAnsi="GHEA Grapalat"/>
          <w:noProof/>
          <w:lang w:val="hy-AM" w:bidi="hy-AM"/>
        </w:rPr>
        <w:t xml:space="preserve">Վարչական շրջանի դատարանը նշել է, </w:t>
      </w:r>
      <w:r w:rsidRPr="002902E0">
        <w:rPr>
          <w:rFonts w:ascii="GHEA Grapalat" w:hAnsi="GHEA Grapalat"/>
          <w:i/>
          <w:noProof/>
          <w:lang w:val="hy-AM" w:bidi="hy-AM"/>
        </w:rPr>
        <w:t>inter alia</w:t>
      </w:r>
      <w:r w:rsidRPr="002902E0">
        <w:rPr>
          <w:rFonts w:ascii="GHEA Grapalat" w:hAnsi="GHEA Grapalat"/>
          <w:noProof/>
          <w:lang w:val="hy-AM" w:bidi="hy-AM"/>
        </w:rPr>
        <w:t>, որ դատավարական խախտումների վերաբերյալ դիմումատուի պնդումները չեն հաստատվել։</w:t>
      </w:r>
    </w:p>
    <w:p w:rsidR="002902E0" w:rsidRDefault="002902E0" w:rsidP="002763CB">
      <w:pPr>
        <w:spacing w:after="0"/>
        <w:ind w:firstLine="720"/>
        <w:jc w:val="both"/>
        <w:rPr>
          <w:rFonts w:ascii="GHEA Grapalat" w:hAnsi="GHEA Grapalat"/>
          <w:szCs w:val="24"/>
          <w:lang w:val="hy-AM"/>
        </w:rPr>
      </w:pPr>
      <w:r w:rsidRPr="002902E0">
        <w:rPr>
          <w:rFonts w:ascii="GHEA Grapalat" w:hAnsi="GHEA Grapalat"/>
          <w:szCs w:val="24"/>
          <w:lang w:val="hy-AM"/>
        </w:rPr>
        <w:t>Դիմումատուն վերաքննիչ բողոք է ներկայացրել, որ</w:t>
      </w:r>
      <w:r>
        <w:rPr>
          <w:rFonts w:ascii="GHEA Grapalat" w:hAnsi="GHEA Grapalat"/>
          <w:szCs w:val="24"/>
          <w:lang w:val="hy-AM"/>
        </w:rPr>
        <w:t>ը</w:t>
      </w:r>
      <w:r w:rsidR="00452A4A">
        <w:rPr>
          <w:rFonts w:ascii="GHEA Grapalat" w:hAnsi="GHEA Grapalat"/>
          <w:szCs w:val="24"/>
          <w:lang w:val="hy-AM"/>
        </w:rPr>
        <w:t xml:space="preserve"> </w:t>
      </w:r>
      <w:r>
        <w:rPr>
          <w:rFonts w:ascii="GHEA Grapalat" w:hAnsi="GHEA Grapalat"/>
          <w:szCs w:val="24"/>
          <w:lang w:val="hy-AM"/>
        </w:rPr>
        <w:t>մերժվել է</w:t>
      </w:r>
      <w:r w:rsidR="00452A4A">
        <w:rPr>
          <w:rFonts w:ascii="GHEA Grapalat" w:hAnsi="GHEA Grapalat"/>
          <w:szCs w:val="24"/>
          <w:lang w:val="hy-AM"/>
        </w:rPr>
        <w:t>։</w:t>
      </w:r>
    </w:p>
    <w:p w:rsidR="00452A4A" w:rsidRPr="002902E0" w:rsidRDefault="00452A4A" w:rsidP="002763CB">
      <w:pPr>
        <w:spacing w:after="0"/>
        <w:ind w:firstLine="720"/>
        <w:jc w:val="both"/>
        <w:rPr>
          <w:rFonts w:ascii="GHEA Grapalat" w:hAnsi="GHEA Grapalat"/>
          <w:noProof/>
          <w:lang w:val="hy-AM" w:bidi="hy-AM"/>
        </w:rPr>
      </w:pPr>
      <w:r w:rsidRPr="00452A4A">
        <w:rPr>
          <w:rFonts w:ascii="GHEA Grapalat" w:hAnsi="GHEA Grapalat"/>
          <w:noProof/>
          <w:lang w:val="hy-AM" w:bidi="hy-AM"/>
        </w:rPr>
        <w:t>Դիմումատուն վճռաբեկ բողոք է ներկայացրել, որը Վճռաբեկ դատարանի 2011 թվականի ապրիլի 28-ի որոշմամբ անընդունելի է ճանաչվել հիմքերի բացակայության պատճառով։</w:t>
      </w:r>
    </w:p>
    <w:p w:rsidR="002902E0" w:rsidRDefault="002902E0" w:rsidP="002763CB">
      <w:pPr>
        <w:spacing w:after="0"/>
        <w:jc w:val="both"/>
        <w:rPr>
          <w:rFonts w:ascii="GHEA Grapalat" w:hAnsi="GHEA Grapalat"/>
          <w:noProof/>
          <w:lang w:val="hy-AM" w:bidi="hy-AM"/>
        </w:rPr>
      </w:pPr>
    </w:p>
    <w:p w:rsidR="002D1EE7" w:rsidRDefault="002D1EE7" w:rsidP="002763CB">
      <w:pPr>
        <w:ind w:firstLine="720"/>
        <w:contextualSpacing/>
        <w:jc w:val="both"/>
        <w:outlineLvl w:val="0"/>
        <w:rPr>
          <w:rFonts w:ascii="GHEA Grapalat" w:hAnsi="GHEA Grapalat"/>
          <w:b/>
          <w:noProof/>
          <w:lang w:val="hy-AM"/>
        </w:rPr>
      </w:pPr>
      <w:r w:rsidRPr="008667B5">
        <w:rPr>
          <w:rFonts w:ascii="GHEA Grapalat" w:hAnsi="GHEA Grapalat"/>
          <w:b/>
          <w:noProof/>
          <w:lang w:val="hy-AM"/>
        </w:rPr>
        <w:t xml:space="preserve">Սույն գործով Եվրոպական դատարանն արձանագրել է Կոնվենցիայի </w:t>
      </w:r>
      <w:r w:rsidR="00452A4A" w:rsidRPr="000C2E13">
        <w:rPr>
          <w:rFonts w:ascii="GHEA Grapalat" w:hAnsi="GHEA Grapalat"/>
          <w:b/>
          <w:noProof/>
          <w:lang w:val="hy-AM" w:bidi="hy-AM"/>
        </w:rPr>
        <w:t>8</w:t>
      </w:r>
      <w:r w:rsidR="001839CA" w:rsidRPr="008667B5">
        <w:rPr>
          <w:rFonts w:ascii="GHEA Grapalat" w:hAnsi="GHEA Grapalat"/>
          <w:b/>
          <w:noProof/>
          <w:lang w:val="hy-AM"/>
        </w:rPr>
        <w:t xml:space="preserve">-րդ հոդվածի </w:t>
      </w:r>
      <w:r w:rsidRPr="008667B5">
        <w:rPr>
          <w:rFonts w:ascii="GHEA Grapalat" w:hAnsi="GHEA Grapalat"/>
          <w:b/>
          <w:noProof/>
          <w:lang w:val="hy-AM"/>
        </w:rPr>
        <w:t>խախտում:</w:t>
      </w:r>
    </w:p>
    <w:p w:rsidR="00452A4A" w:rsidRDefault="00452A4A" w:rsidP="002763CB">
      <w:pPr>
        <w:ind w:firstLine="720"/>
        <w:contextualSpacing/>
        <w:jc w:val="both"/>
        <w:outlineLvl w:val="0"/>
        <w:rPr>
          <w:rFonts w:ascii="GHEA Grapalat" w:hAnsi="GHEA Grapalat"/>
          <w:noProof/>
          <w:lang w:val="hy-AM" w:bidi="hy-AM"/>
        </w:rPr>
      </w:pPr>
      <w:r>
        <w:rPr>
          <w:rFonts w:ascii="GHEA Grapalat" w:hAnsi="GHEA Grapalat"/>
          <w:noProof/>
          <w:lang w:val="hy-AM" w:bidi="hy-AM"/>
        </w:rPr>
        <w:t>Եվրոպական դատարանը</w:t>
      </w:r>
      <w:r w:rsidRPr="008667B5">
        <w:rPr>
          <w:rFonts w:ascii="GHEA Grapalat" w:hAnsi="GHEA Grapalat"/>
          <w:noProof/>
          <w:lang w:val="hy-AM" w:bidi="hy-AM"/>
        </w:rPr>
        <w:t xml:space="preserve"> նշ</w:t>
      </w:r>
      <w:r>
        <w:rPr>
          <w:rFonts w:ascii="GHEA Grapalat" w:hAnsi="GHEA Grapalat"/>
          <w:noProof/>
          <w:lang w:val="hy-AM" w:bidi="hy-AM"/>
        </w:rPr>
        <w:t>ել</w:t>
      </w:r>
      <w:r w:rsidRPr="008667B5">
        <w:rPr>
          <w:rFonts w:ascii="GHEA Grapalat" w:hAnsi="GHEA Grapalat"/>
          <w:noProof/>
          <w:lang w:val="hy-AM" w:bidi="hy-AM"/>
        </w:rPr>
        <w:t xml:space="preserve"> է</w:t>
      </w:r>
      <w:r w:rsidRPr="00452A4A">
        <w:rPr>
          <w:rFonts w:ascii="GHEA Grapalat" w:hAnsi="GHEA Grapalat"/>
          <w:noProof/>
          <w:lang w:val="hy-AM" w:bidi="hy-AM"/>
        </w:rPr>
        <w:t>, որ գաղտնի դիտումը լուրջ միջամտություն է անձի մասնավոր կյանքի նկատմամբ հարգանքի իրավունքին, դրա համար հիմք ծառայող դատարանի թույլտվությունը չի կարող այնպիսի անորոշ ձ</w:t>
      </w:r>
      <w:r w:rsidR="002763CB">
        <w:rPr>
          <w:rFonts w:ascii="GHEA Grapalat" w:hAnsi="GHEA Grapalat"/>
          <w:noProof/>
          <w:lang w:val="hy-AM" w:bidi="hy-AM"/>
        </w:rPr>
        <w:t>և</w:t>
      </w:r>
      <w:r w:rsidRPr="00452A4A">
        <w:rPr>
          <w:rFonts w:ascii="GHEA Grapalat" w:hAnsi="GHEA Grapalat"/>
          <w:noProof/>
          <w:lang w:val="hy-AM" w:bidi="hy-AM"/>
        </w:rPr>
        <w:t xml:space="preserve">ակերպում ունենալ, որ մտորումների </w:t>
      </w:r>
      <w:r w:rsidR="002763CB">
        <w:rPr>
          <w:rFonts w:ascii="GHEA Grapalat" w:hAnsi="GHEA Grapalat"/>
          <w:noProof/>
          <w:lang w:val="hy-AM" w:bidi="hy-AM"/>
        </w:rPr>
        <w:t>և</w:t>
      </w:r>
      <w:r w:rsidRPr="00452A4A">
        <w:rPr>
          <w:rFonts w:ascii="GHEA Grapalat" w:hAnsi="GHEA Grapalat"/>
          <w:noProof/>
          <w:lang w:val="hy-AM" w:bidi="hy-AM"/>
        </w:rPr>
        <w:t xml:space="preserve"> ենթադրությունների տեղիք տա դրա բովանդակության մասով </w:t>
      </w:r>
      <w:r w:rsidR="002763CB">
        <w:rPr>
          <w:rFonts w:ascii="GHEA Grapalat" w:hAnsi="GHEA Grapalat"/>
          <w:noProof/>
          <w:lang w:val="hy-AM" w:bidi="hy-AM"/>
        </w:rPr>
        <w:t>և</w:t>
      </w:r>
      <w:r w:rsidRPr="00452A4A">
        <w:rPr>
          <w:rFonts w:ascii="GHEA Grapalat" w:hAnsi="GHEA Grapalat"/>
          <w:noProof/>
          <w:lang w:val="hy-AM" w:bidi="hy-AM"/>
        </w:rPr>
        <w:t>, որ ամենակար</w:t>
      </w:r>
      <w:r w:rsidR="002763CB">
        <w:rPr>
          <w:rFonts w:ascii="GHEA Grapalat" w:hAnsi="GHEA Grapalat"/>
          <w:noProof/>
          <w:lang w:val="hy-AM" w:bidi="hy-AM"/>
        </w:rPr>
        <w:t>և</w:t>
      </w:r>
      <w:r w:rsidRPr="00452A4A">
        <w:rPr>
          <w:rFonts w:ascii="GHEA Grapalat" w:hAnsi="GHEA Grapalat"/>
          <w:noProof/>
          <w:lang w:val="hy-AM" w:bidi="hy-AM"/>
        </w:rPr>
        <w:t>որն է, այն անձի մասով, որի նկատմամբ տվյալ միջոցառումը կիրառվում է։</w:t>
      </w:r>
    </w:p>
    <w:p w:rsidR="00452A4A" w:rsidRPr="00452A4A" w:rsidRDefault="00452A4A" w:rsidP="002763CB">
      <w:pPr>
        <w:ind w:firstLine="720"/>
        <w:contextualSpacing/>
        <w:jc w:val="both"/>
        <w:outlineLvl w:val="0"/>
        <w:rPr>
          <w:rFonts w:ascii="GHEA Grapalat" w:hAnsi="GHEA Grapalat"/>
          <w:noProof/>
          <w:lang w:val="hy-AM" w:bidi="hy-AM"/>
        </w:rPr>
      </w:pPr>
      <w:r>
        <w:rPr>
          <w:rFonts w:ascii="GHEA Grapalat" w:hAnsi="GHEA Grapalat"/>
          <w:noProof/>
          <w:lang w:val="hy-AM" w:bidi="hy-AM"/>
        </w:rPr>
        <w:t>Եվրոպական դատարանը</w:t>
      </w:r>
      <w:r w:rsidRPr="00452A4A">
        <w:rPr>
          <w:rFonts w:ascii="GHEA Grapalat" w:hAnsi="GHEA Grapalat"/>
          <w:noProof/>
          <w:lang w:val="hy-AM" w:bidi="hy-AM"/>
        </w:rPr>
        <w:t xml:space="preserve"> նկատ</w:t>
      </w:r>
      <w:r>
        <w:rPr>
          <w:rFonts w:ascii="GHEA Grapalat" w:hAnsi="GHEA Grapalat"/>
          <w:noProof/>
          <w:lang w:val="hy-AM" w:bidi="hy-AM"/>
        </w:rPr>
        <w:t>ել</w:t>
      </w:r>
      <w:r w:rsidRPr="00452A4A">
        <w:rPr>
          <w:rFonts w:ascii="GHEA Grapalat" w:hAnsi="GHEA Grapalat"/>
          <w:noProof/>
          <w:lang w:val="hy-AM" w:bidi="hy-AM"/>
        </w:rPr>
        <w:t xml:space="preserve"> է, որ «Օպերատիվ-հետախուզական գործունեության մասին» օրենքի 14-րդ հոդվածի 1-ին մասում առկա է օպերատիվ-հետախուզական միջոցառումների տեսակների սպառիչ ցանկ, </w:t>
      </w:r>
      <w:r w:rsidR="002763CB">
        <w:rPr>
          <w:rFonts w:ascii="GHEA Grapalat" w:hAnsi="GHEA Grapalat"/>
          <w:noProof/>
          <w:lang w:val="hy-AM" w:bidi="hy-AM"/>
        </w:rPr>
        <w:t>և</w:t>
      </w:r>
      <w:r w:rsidRPr="00452A4A">
        <w:rPr>
          <w:rFonts w:ascii="GHEA Grapalat" w:hAnsi="GHEA Grapalat"/>
          <w:noProof/>
          <w:lang w:val="hy-AM" w:bidi="hy-AM"/>
        </w:rPr>
        <w:t xml:space="preserve"> այդ ցանկում դատարանի 2010 թվականի փետրվարի 3-ի որոշմամբ նախատեսված՝ «ձայնագրում </w:t>
      </w:r>
      <w:r w:rsidR="002763CB">
        <w:rPr>
          <w:rFonts w:ascii="GHEA Grapalat" w:hAnsi="GHEA Grapalat"/>
          <w:noProof/>
          <w:lang w:val="hy-AM" w:bidi="hy-AM"/>
        </w:rPr>
        <w:t>և</w:t>
      </w:r>
      <w:r w:rsidRPr="00452A4A">
        <w:rPr>
          <w:rFonts w:ascii="GHEA Grapalat" w:hAnsi="GHEA Grapalat"/>
          <w:noProof/>
          <w:lang w:val="hy-AM" w:bidi="hy-AM"/>
        </w:rPr>
        <w:t xml:space="preserve"> տեսագրում» կոչվող միջոցառման տեսակ նշված չէ։ Սույն գործով ոստիկանությունը ձայնագրել է </w:t>
      </w:r>
      <w:r w:rsidRPr="00452A4A">
        <w:rPr>
          <w:rFonts w:ascii="GHEA Grapalat" w:hAnsi="GHEA Grapalat"/>
          <w:noProof/>
          <w:lang w:val="hy-AM" w:bidi="hy-AM"/>
        </w:rPr>
        <w:lastRenderedPageBreak/>
        <w:t xml:space="preserve">դիմումատուի՝ Ա.Ս.-ի հետ խոսակցությունները փետրվարի 3-ի </w:t>
      </w:r>
      <w:r w:rsidR="002763CB">
        <w:rPr>
          <w:rFonts w:ascii="GHEA Grapalat" w:hAnsi="GHEA Grapalat"/>
          <w:noProof/>
          <w:lang w:val="hy-AM" w:bidi="hy-AM"/>
        </w:rPr>
        <w:t>և</w:t>
      </w:r>
      <w:r w:rsidRPr="00452A4A">
        <w:rPr>
          <w:rFonts w:ascii="GHEA Grapalat" w:hAnsi="GHEA Grapalat"/>
          <w:noProof/>
          <w:lang w:val="hy-AM" w:bidi="hy-AM"/>
        </w:rPr>
        <w:t xml:space="preserve"> 4-ի նրանց հանդիպումների ընթացքում, ինչպես նա</w:t>
      </w:r>
      <w:r w:rsidR="002763CB">
        <w:rPr>
          <w:rFonts w:ascii="GHEA Grapalat" w:hAnsi="GHEA Grapalat"/>
          <w:noProof/>
          <w:lang w:val="hy-AM" w:bidi="hy-AM"/>
        </w:rPr>
        <w:t>և</w:t>
      </w:r>
      <w:r w:rsidRPr="00452A4A">
        <w:rPr>
          <w:rFonts w:ascii="GHEA Grapalat" w:hAnsi="GHEA Grapalat"/>
          <w:noProof/>
          <w:lang w:val="hy-AM" w:bidi="hy-AM"/>
        </w:rPr>
        <w:t xml:space="preserve"> նախորդ օրը նրանց հեռախոսային խոսակցությունը։ Հետ</w:t>
      </w:r>
      <w:r w:rsidR="002763CB">
        <w:rPr>
          <w:rFonts w:ascii="GHEA Grapalat" w:hAnsi="GHEA Grapalat"/>
          <w:noProof/>
          <w:lang w:val="hy-AM" w:bidi="hy-AM"/>
        </w:rPr>
        <w:t>և</w:t>
      </w:r>
      <w:r w:rsidRPr="00452A4A">
        <w:rPr>
          <w:rFonts w:ascii="GHEA Grapalat" w:hAnsi="GHEA Grapalat"/>
          <w:noProof/>
          <w:lang w:val="hy-AM" w:bidi="hy-AM"/>
        </w:rPr>
        <w:t xml:space="preserve">աբար պարզ է դառնում, որ ոստիկանությունն իրականացրել է երկու տարբեր տեսակի օպերատիվ-հետախուզական միջոցառում, այն է՝ արտաքին դիտում </w:t>
      </w:r>
      <w:r w:rsidR="002763CB">
        <w:rPr>
          <w:rFonts w:ascii="GHEA Grapalat" w:hAnsi="GHEA Grapalat"/>
          <w:noProof/>
          <w:lang w:val="hy-AM" w:bidi="hy-AM"/>
        </w:rPr>
        <w:t>և</w:t>
      </w:r>
      <w:r w:rsidRPr="00452A4A">
        <w:rPr>
          <w:rFonts w:ascii="GHEA Grapalat" w:hAnsi="GHEA Grapalat"/>
          <w:noProof/>
          <w:lang w:val="hy-AM" w:bidi="hy-AM"/>
        </w:rPr>
        <w:t xml:space="preserve"> հեռախոսային խոսակցությունների վերահսկում, մինչդեռ դատարանի 2010 թվականի փետրվարի 3-ի որոշմամբ այդ միջոցառումները չեն հստակեցվել։</w:t>
      </w:r>
    </w:p>
    <w:p w:rsidR="00452A4A" w:rsidRDefault="00452A4A" w:rsidP="002763CB">
      <w:pPr>
        <w:ind w:firstLine="720"/>
        <w:contextualSpacing/>
        <w:jc w:val="both"/>
        <w:outlineLvl w:val="0"/>
        <w:rPr>
          <w:rFonts w:ascii="GHEA Grapalat" w:hAnsi="GHEA Grapalat"/>
          <w:noProof/>
          <w:lang w:val="hy-AM" w:bidi="hy-AM"/>
        </w:rPr>
      </w:pPr>
      <w:r w:rsidRPr="00452A4A">
        <w:rPr>
          <w:rFonts w:ascii="GHEA Grapalat" w:hAnsi="GHEA Grapalat"/>
          <w:noProof/>
          <w:lang w:val="hy-AM" w:bidi="hy-AM"/>
        </w:rPr>
        <w:t xml:space="preserve">Հաշվի առնելով վերոնշյալը՝ </w:t>
      </w:r>
      <w:r>
        <w:rPr>
          <w:rFonts w:ascii="GHEA Grapalat" w:hAnsi="GHEA Grapalat"/>
          <w:noProof/>
          <w:lang w:val="hy-AM" w:bidi="hy-AM"/>
        </w:rPr>
        <w:t>Եվրոպական դատարանը</w:t>
      </w:r>
      <w:r w:rsidRPr="008667B5">
        <w:rPr>
          <w:rFonts w:ascii="GHEA Grapalat" w:hAnsi="GHEA Grapalat"/>
          <w:noProof/>
          <w:lang w:val="hy-AM" w:bidi="hy-AM"/>
        </w:rPr>
        <w:t xml:space="preserve"> </w:t>
      </w:r>
      <w:r w:rsidRPr="00452A4A">
        <w:rPr>
          <w:rFonts w:ascii="GHEA Grapalat" w:hAnsi="GHEA Grapalat"/>
          <w:noProof/>
          <w:lang w:val="hy-AM" w:bidi="hy-AM"/>
        </w:rPr>
        <w:t>գտ</w:t>
      </w:r>
      <w:r>
        <w:rPr>
          <w:rFonts w:ascii="GHEA Grapalat" w:hAnsi="GHEA Grapalat"/>
          <w:noProof/>
          <w:lang w:val="hy-AM" w:bidi="hy-AM"/>
        </w:rPr>
        <w:t>ել</w:t>
      </w:r>
      <w:r w:rsidRPr="00452A4A">
        <w:rPr>
          <w:rFonts w:ascii="GHEA Grapalat" w:hAnsi="GHEA Grapalat"/>
          <w:noProof/>
          <w:lang w:val="hy-AM" w:bidi="hy-AM"/>
        </w:rPr>
        <w:t xml:space="preserve"> է, որ ընդհանուր առմամբ դիմումատուի նկատմամբ կիրառված գաղտնի դիտումը չի իրականացվել պատշաճ դատական վերահսկողությամբ։</w:t>
      </w:r>
    </w:p>
    <w:p w:rsidR="00452A4A" w:rsidRDefault="00452A4A" w:rsidP="002763CB">
      <w:pPr>
        <w:ind w:firstLine="720"/>
        <w:contextualSpacing/>
        <w:jc w:val="both"/>
        <w:outlineLvl w:val="0"/>
        <w:rPr>
          <w:rFonts w:ascii="GHEA Grapalat" w:hAnsi="GHEA Grapalat"/>
          <w:noProof/>
          <w:lang w:val="hy-AM" w:bidi="hy-AM"/>
        </w:rPr>
      </w:pPr>
      <w:r w:rsidRPr="00452A4A">
        <w:rPr>
          <w:rFonts w:ascii="GHEA Grapalat" w:hAnsi="GHEA Grapalat"/>
          <w:noProof/>
          <w:lang w:val="hy-AM" w:bidi="hy-AM"/>
        </w:rPr>
        <w:t xml:space="preserve">Նշված դիտարկումները բավարար են, որպեսզի </w:t>
      </w:r>
      <w:r>
        <w:rPr>
          <w:rFonts w:ascii="GHEA Grapalat" w:hAnsi="GHEA Grapalat"/>
          <w:noProof/>
          <w:lang w:val="hy-AM" w:bidi="hy-AM"/>
        </w:rPr>
        <w:t>Եվրոպական դատարանը</w:t>
      </w:r>
      <w:r w:rsidRPr="008667B5">
        <w:rPr>
          <w:rFonts w:ascii="GHEA Grapalat" w:hAnsi="GHEA Grapalat"/>
          <w:noProof/>
          <w:lang w:val="hy-AM" w:bidi="hy-AM"/>
        </w:rPr>
        <w:t xml:space="preserve"> </w:t>
      </w:r>
      <w:r w:rsidRPr="00452A4A">
        <w:rPr>
          <w:rFonts w:ascii="GHEA Grapalat" w:hAnsi="GHEA Grapalat"/>
          <w:noProof/>
          <w:lang w:val="hy-AM" w:bidi="hy-AM"/>
        </w:rPr>
        <w:t>եզրակացնի, որ Կոնվենցիայի 8-րդ հոդվածի 2-րդ կետի իմաստով դիմումատուին գաղտնի դիտել են ոչ «օրենքով նախատեսված» կարգով։</w:t>
      </w:r>
    </w:p>
    <w:p w:rsidR="001839CA" w:rsidRDefault="00452A4A" w:rsidP="002763CB">
      <w:pPr>
        <w:ind w:firstLine="720"/>
        <w:contextualSpacing/>
        <w:jc w:val="both"/>
        <w:outlineLvl w:val="0"/>
        <w:rPr>
          <w:rFonts w:ascii="GHEA Grapalat" w:hAnsi="GHEA Grapalat"/>
          <w:noProof/>
          <w:lang w:val="hy-AM" w:bidi="hy-AM"/>
        </w:rPr>
      </w:pPr>
      <w:r w:rsidRPr="00452A4A">
        <w:rPr>
          <w:rFonts w:ascii="GHEA Grapalat" w:hAnsi="GHEA Grapalat"/>
          <w:noProof/>
          <w:lang w:val="hy-AM" w:bidi="hy-AM"/>
        </w:rPr>
        <w:t>Հետ</w:t>
      </w:r>
      <w:r w:rsidR="002763CB">
        <w:rPr>
          <w:rFonts w:ascii="GHEA Grapalat" w:hAnsi="GHEA Grapalat"/>
          <w:noProof/>
          <w:lang w:val="hy-AM" w:bidi="hy-AM"/>
        </w:rPr>
        <w:t>և</w:t>
      </w:r>
      <w:r w:rsidRPr="00452A4A">
        <w:rPr>
          <w:rFonts w:ascii="GHEA Grapalat" w:hAnsi="GHEA Grapalat"/>
          <w:noProof/>
          <w:lang w:val="hy-AM" w:bidi="hy-AM"/>
        </w:rPr>
        <w:t>աբար տեղի է ունեցել Կոնվենցիայի 8-րդ հոդվածի խախտում։</w:t>
      </w:r>
    </w:p>
    <w:p w:rsidR="00452A4A" w:rsidRPr="000C2E13" w:rsidRDefault="00452A4A" w:rsidP="002763CB">
      <w:pPr>
        <w:ind w:firstLine="720"/>
        <w:contextualSpacing/>
        <w:jc w:val="both"/>
        <w:outlineLvl w:val="0"/>
        <w:rPr>
          <w:rFonts w:ascii="GHEA Grapalat" w:hAnsi="GHEA Grapalat"/>
          <w:noProof/>
          <w:lang w:val="hy-AM" w:bidi="hy-AM"/>
        </w:rPr>
      </w:pPr>
    </w:p>
    <w:p w:rsidR="00F97F6E" w:rsidRPr="008667B5" w:rsidRDefault="00F97F6E" w:rsidP="002763CB">
      <w:pPr>
        <w:ind w:firstLine="720"/>
        <w:contextualSpacing/>
        <w:jc w:val="both"/>
        <w:outlineLvl w:val="0"/>
        <w:rPr>
          <w:rFonts w:ascii="GHEA Grapalat" w:hAnsi="GHEA Grapalat"/>
          <w:b/>
          <w:noProof/>
          <w:lang w:val="hy-AM"/>
        </w:rPr>
      </w:pPr>
      <w:r w:rsidRPr="008667B5">
        <w:rPr>
          <w:rFonts w:ascii="GHEA Grapalat" w:hAnsi="GHEA Grapalat"/>
          <w:b/>
          <w:noProof/>
          <w:lang w:val="hy-AM"/>
        </w:rPr>
        <w:t>Արդարացի փոխհատուցում</w:t>
      </w:r>
    </w:p>
    <w:p w:rsidR="00F97F6E" w:rsidRPr="008667B5" w:rsidRDefault="00F97F6E" w:rsidP="002763CB">
      <w:pPr>
        <w:ind w:firstLine="720"/>
        <w:contextualSpacing/>
        <w:jc w:val="both"/>
        <w:outlineLvl w:val="0"/>
        <w:rPr>
          <w:rFonts w:ascii="GHEA Grapalat" w:hAnsi="GHEA Grapalat"/>
          <w:b/>
          <w:noProof/>
          <w:lang w:val="hy-AM" w:bidi="hy-AM"/>
        </w:rPr>
      </w:pPr>
      <w:r w:rsidRPr="008667B5">
        <w:rPr>
          <w:rFonts w:ascii="GHEA Grapalat" w:hAnsi="GHEA Grapalat"/>
          <w:b/>
          <w:noProof/>
          <w:lang w:val="hy-AM"/>
        </w:rPr>
        <w:t xml:space="preserve">Գործի քննության արդյունքում Եվրոպական դատարանը վճռել է </w:t>
      </w:r>
      <w:r w:rsidRPr="008667B5">
        <w:rPr>
          <w:rFonts w:ascii="GHEA Grapalat" w:hAnsi="GHEA Grapalat"/>
          <w:b/>
          <w:noProof/>
          <w:lang w:val="hy-AM" w:bidi="hy-AM"/>
        </w:rPr>
        <w:t>դիմումատու</w:t>
      </w:r>
      <w:r w:rsidR="008667B5" w:rsidRPr="008667B5">
        <w:rPr>
          <w:rFonts w:ascii="GHEA Grapalat" w:hAnsi="GHEA Grapalat"/>
          <w:b/>
          <w:noProof/>
          <w:lang w:val="hy-AM" w:bidi="hy-AM"/>
        </w:rPr>
        <w:t>ին</w:t>
      </w:r>
      <w:r w:rsidRPr="008667B5">
        <w:rPr>
          <w:rFonts w:ascii="GHEA Grapalat" w:hAnsi="GHEA Grapalat"/>
          <w:b/>
          <w:noProof/>
          <w:lang w:val="hy-AM" w:bidi="hy-AM"/>
        </w:rPr>
        <w:t xml:space="preserve"> շնորհել </w:t>
      </w:r>
      <w:r w:rsidR="00452A4A" w:rsidRPr="000C2E13">
        <w:rPr>
          <w:rFonts w:ascii="GHEA Grapalat" w:hAnsi="GHEA Grapalat"/>
          <w:b/>
          <w:noProof/>
          <w:lang w:val="hy-AM" w:bidi="hy-AM"/>
        </w:rPr>
        <w:t>1</w:t>
      </w:r>
      <w:r w:rsidR="008667B5" w:rsidRPr="008667B5">
        <w:rPr>
          <w:rFonts w:ascii="GHEA Grapalat" w:hAnsi="GHEA Grapalat"/>
          <w:b/>
          <w:noProof/>
          <w:lang w:val="hy-AM" w:bidi="hy-AM"/>
        </w:rPr>
        <w:t>,</w:t>
      </w:r>
      <w:r w:rsidR="00452A4A" w:rsidRPr="000C2E13">
        <w:rPr>
          <w:rFonts w:ascii="GHEA Grapalat" w:hAnsi="GHEA Grapalat"/>
          <w:b/>
          <w:noProof/>
          <w:lang w:val="hy-AM" w:bidi="hy-AM"/>
        </w:rPr>
        <w:t>2</w:t>
      </w:r>
      <w:r w:rsidR="008667B5" w:rsidRPr="008667B5">
        <w:rPr>
          <w:rFonts w:ascii="GHEA Grapalat" w:hAnsi="GHEA Grapalat"/>
          <w:b/>
          <w:noProof/>
          <w:lang w:val="hy-AM" w:bidi="hy-AM"/>
        </w:rPr>
        <w:t>00</w:t>
      </w:r>
      <w:r w:rsidRPr="008667B5">
        <w:rPr>
          <w:rFonts w:ascii="GHEA Grapalat" w:hAnsi="GHEA Grapalat"/>
          <w:b/>
          <w:noProof/>
          <w:lang w:val="hy-AM" w:bidi="hy-AM"/>
        </w:rPr>
        <w:t xml:space="preserve"> եվրո՝ որպես ոչ նյութական վնասի փոխհատուցում:</w:t>
      </w:r>
    </w:p>
    <w:p w:rsidR="002D1EE7" w:rsidRPr="00D15879" w:rsidRDefault="002D1EE7" w:rsidP="002763CB">
      <w:pPr>
        <w:contextualSpacing/>
        <w:jc w:val="both"/>
        <w:outlineLvl w:val="0"/>
        <w:rPr>
          <w:rFonts w:ascii="GHEA Grapalat" w:hAnsi="GHEA Grapalat"/>
          <w:b/>
          <w:lang w:val="hy-AM"/>
        </w:rPr>
      </w:pPr>
    </w:p>
    <w:sectPr w:rsidR="002D1EE7" w:rsidRPr="00D15879" w:rsidSect="002412BF">
      <w:pgSz w:w="12240" w:h="15840" w:code="1"/>
      <w:pgMar w:top="900" w:right="1440" w:bottom="90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GHEA Grapalat">
    <w:altName w:val="Sylfaen"/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20"/>
  <w:characterSpacingControl w:val="doNotCompress"/>
  <w:compat/>
  <w:rsids>
    <w:rsidRoot w:val="00364DD9"/>
    <w:rsid w:val="00096B71"/>
    <w:rsid w:val="000A072F"/>
    <w:rsid w:val="000C2E13"/>
    <w:rsid w:val="001100BB"/>
    <w:rsid w:val="001839CA"/>
    <w:rsid w:val="00191DB9"/>
    <w:rsid w:val="001B044D"/>
    <w:rsid w:val="001E08DA"/>
    <w:rsid w:val="002058A5"/>
    <w:rsid w:val="002412BF"/>
    <w:rsid w:val="002763CB"/>
    <w:rsid w:val="002902E0"/>
    <w:rsid w:val="002D1EE7"/>
    <w:rsid w:val="00364DD9"/>
    <w:rsid w:val="00376181"/>
    <w:rsid w:val="003C4111"/>
    <w:rsid w:val="00452A4A"/>
    <w:rsid w:val="00464E90"/>
    <w:rsid w:val="004B2C2D"/>
    <w:rsid w:val="0052726E"/>
    <w:rsid w:val="005B1888"/>
    <w:rsid w:val="005D7BD1"/>
    <w:rsid w:val="0065389A"/>
    <w:rsid w:val="00682414"/>
    <w:rsid w:val="00773F1E"/>
    <w:rsid w:val="007A362C"/>
    <w:rsid w:val="007A6586"/>
    <w:rsid w:val="007A6D96"/>
    <w:rsid w:val="007D780C"/>
    <w:rsid w:val="007F76ED"/>
    <w:rsid w:val="008667B5"/>
    <w:rsid w:val="0088510D"/>
    <w:rsid w:val="008861A9"/>
    <w:rsid w:val="00897B2D"/>
    <w:rsid w:val="008F1161"/>
    <w:rsid w:val="009A5A38"/>
    <w:rsid w:val="009F160F"/>
    <w:rsid w:val="00A1227C"/>
    <w:rsid w:val="00A2609E"/>
    <w:rsid w:val="00A40BC0"/>
    <w:rsid w:val="00A8559F"/>
    <w:rsid w:val="00B62C06"/>
    <w:rsid w:val="00BC0E95"/>
    <w:rsid w:val="00BE44E7"/>
    <w:rsid w:val="00CE35E6"/>
    <w:rsid w:val="00D15879"/>
    <w:rsid w:val="00D35077"/>
    <w:rsid w:val="00D479CC"/>
    <w:rsid w:val="00D47F3A"/>
    <w:rsid w:val="00DF75E6"/>
    <w:rsid w:val="00E803BE"/>
    <w:rsid w:val="00EF4320"/>
    <w:rsid w:val="00F14911"/>
    <w:rsid w:val="00F14D19"/>
    <w:rsid w:val="00F30A45"/>
    <w:rsid w:val="00F8334D"/>
    <w:rsid w:val="00F958BC"/>
    <w:rsid w:val="00F97F6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semiHidden="0" w:unhideWhenUsed="0"/>
    <w:lsdException w:name="Table Subtle 2" w:semiHidden="0" w:unhideWhenUsed="0"/>
    <w:lsdException w:name="Table Web 3" w:semiHidden="0" w:unhideWhenUsed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64DD9"/>
    <w:rPr>
      <w:rFonts w:eastAsiaTheme="minorEastAsi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ECHRParaChar">
    <w:name w:val="ECHR_Para Char"/>
    <w:aliases w:val="Ju_Para Char"/>
    <w:link w:val="ECHRPara"/>
    <w:uiPriority w:val="12"/>
    <w:locked/>
    <w:rsid w:val="00364DD9"/>
    <w:rPr>
      <w:rFonts w:ascii="Times New Roman" w:eastAsiaTheme="minorEastAsia" w:hAnsi="Times New Roman" w:cs="Times New Roman"/>
      <w:sz w:val="24"/>
      <w:lang w:val="hy-AM" w:eastAsia="hy-AM" w:bidi="hy-AM"/>
    </w:rPr>
  </w:style>
  <w:style w:type="paragraph" w:customStyle="1" w:styleId="ECHRPara">
    <w:name w:val="ECHR_Para"/>
    <w:aliases w:val="Ju_Para"/>
    <w:basedOn w:val="a"/>
    <w:link w:val="ECHRParaChar"/>
    <w:uiPriority w:val="12"/>
    <w:qFormat/>
    <w:rsid w:val="00364DD9"/>
    <w:pPr>
      <w:spacing w:after="0" w:line="240" w:lineRule="auto"/>
      <w:ind w:firstLine="284"/>
      <w:jc w:val="both"/>
    </w:pPr>
    <w:rPr>
      <w:rFonts w:ascii="Times New Roman" w:hAnsi="Times New Roman" w:cs="Times New Roman"/>
      <w:sz w:val="24"/>
      <w:lang w:val="hy-AM" w:eastAsia="hy-AM" w:bidi="hy-AM"/>
    </w:rPr>
  </w:style>
  <w:style w:type="paragraph" w:customStyle="1" w:styleId="JuList">
    <w:name w:val="Ju_List"/>
    <w:basedOn w:val="a"/>
    <w:uiPriority w:val="28"/>
    <w:qFormat/>
    <w:rsid w:val="00364DD9"/>
    <w:pPr>
      <w:spacing w:after="0" w:line="240" w:lineRule="auto"/>
      <w:ind w:left="340" w:hanging="340"/>
      <w:jc w:val="both"/>
    </w:pPr>
    <w:rPr>
      <w:sz w:val="24"/>
      <w:lang w:val="hy-AM" w:eastAsia="hy-AM" w:bidi="hy-AM"/>
    </w:rPr>
  </w:style>
  <w:style w:type="paragraph" w:styleId="a3">
    <w:name w:val="Balloon Text"/>
    <w:basedOn w:val="a"/>
    <w:link w:val="a4"/>
    <w:uiPriority w:val="99"/>
    <w:semiHidden/>
    <w:unhideWhenUsed/>
    <w:rsid w:val="001100B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1100BB"/>
    <w:rPr>
      <w:rFonts w:ascii="Tahoma" w:eastAsiaTheme="minorEastAsia" w:hAnsi="Tahoma" w:cs="Tahoma"/>
      <w:sz w:val="16"/>
      <w:szCs w:val="16"/>
    </w:rPr>
  </w:style>
  <w:style w:type="table" w:styleId="a5">
    <w:name w:val="Table Grid"/>
    <w:basedOn w:val="a1"/>
    <w:uiPriority w:val="59"/>
    <w:rsid w:val="00096B7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document-link">
    <w:name w:val="document-link"/>
    <w:rsid w:val="00D15879"/>
    <w:rPr>
      <w:rFonts w:ascii="Times New Roman" w:hAnsi="Times New Roman" w:cs="Times New Roman" w:hint="default"/>
    </w:rPr>
  </w:style>
  <w:style w:type="character" w:styleId="a6">
    <w:name w:val="Strong"/>
    <w:basedOn w:val="a0"/>
    <w:uiPriority w:val="22"/>
    <w:qFormat/>
    <w:rsid w:val="007A362C"/>
    <w:rPr>
      <w:b/>
      <w:bCs/>
    </w:rPr>
  </w:style>
  <w:style w:type="paragraph" w:styleId="a7">
    <w:name w:val="Normal (Web)"/>
    <w:basedOn w:val="a"/>
    <w:uiPriority w:val="99"/>
    <w:semiHidden/>
    <w:unhideWhenUsed/>
    <w:rsid w:val="00682414"/>
    <w:rPr>
      <w:rFonts w:ascii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33084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86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690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653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031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085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216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478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2F1FE47C-3C0A-4898-A2C0-84A857D4867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171</TotalTime>
  <Pages>1</Pages>
  <Words>886</Words>
  <Characters>5051</Characters>
  <Application>Microsoft Office Word</Application>
  <DocSecurity>0</DocSecurity>
  <Lines>42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5926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E-Galoyan</dc:creator>
  <cp:lastModifiedBy>Araks</cp:lastModifiedBy>
  <cp:revision>19</cp:revision>
  <cp:lastPrinted>2019-09-03T08:24:00Z</cp:lastPrinted>
  <dcterms:created xsi:type="dcterms:W3CDTF">2020-01-13T08:41:00Z</dcterms:created>
  <dcterms:modified xsi:type="dcterms:W3CDTF">2020-03-22T11:46:00Z</dcterms:modified>
</cp:coreProperties>
</file>