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02/11.8/12022-2020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Կորոնավիրուսի տնտեսական հետևանքների չեզոքացման չորրորդ միջոցառումը հաստատելու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աշխատանքի և սոցիալական  հարցերի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Զարուհի Բաթոյան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աշխատանքի և սոցիալական հարցերի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Նախագծով առաջարկվում է սոցիալական խնդիրների առջև կանգնած և անչափահաս երեխա ունեցող այն ընտանիքների համար, որտեղ երեխայի ծնողները մարտի 13-ից մինչև մարտի 26-ն ընկած ժամանակահատվածում ազատվել են աշխատանքից, սահմանել միանվագ նպաստի ձևով տրամադրվող աջակցություն: Աջակցությունը տրամադրվելու է նվազագույն ամսական աշխատավարձի չափով՝ յուրաքանչյուր անչափահաս երեխայի համար: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