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6B8" w:rsidRPr="000806B8" w:rsidRDefault="006B3968" w:rsidP="006B3968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>ՏԵՂԵԿԱՆՔ</w:t>
      </w:r>
    </w:p>
    <w:p w:rsidR="00343A6C" w:rsidRDefault="00150F99" w:rsidP="00150F99">
      <w:pPr>
        <w:jc w:val="center"/>
        <w:rPr>
          <w:rFonts w:ascii="GHEA Grapalat" w:hAnsi="GHEA Grapalat"/>
          <w:b/>
          <w:lang w:val="hy-AM"/>
        </w:rPr>
      </w:pPr>
      <w:r w:rsidRPr="00BC24CB">
        <w:rPr>
          <w:rFonts w:ascii="GHEA Grapalat" w:hAnsi="GHEA Grapalat" w:cs="Sylfaen"/>
          <w:b/>
          <w:lang w:val="hy-AM"/>
        </w:rPr>
        <w:t>«ԿՈՐՈՆԱՎԻՐՈՒՍԻ</w:t>
      </w:r>
      <w:r w:rsidRPr="00BC24CB">
        <w:rPr>
          <w:rFonts w:ascii="GHEA Grapalat" w:hAnsi="GHEA Grapalat"/>
          <w:b/>
          <w:lang w:val="hy-AM"/>
        </w:rPr>
        <w:t xml:space="preserve"> </w:t>
      </w:r>
      <w:r w:rsidRPr="00BC24CB">
        <w:rPr>
          <w:rFonts w:ascii="GHEA Grapalat" w:hAnsi="GHEA Grapalat" w:cs="Sylfaen"/>
          <w:b/>
          <w:lang w:val="hy-AM"/>
        </w:rPr>
        <w:t>ՏՆՏԵՍԱԿԱՆ</w:t>
      </w:r>
      <w:r w:rsidRPr="00BC24CB">
        <w:rPr>
          <w:rFonts w:ascii="GHEA Grapalat" w:hAnsi="GHEA Grapalat"/>
          <w:b/>
          <w:lang w:val="hy-AM"/>
        </w:rPr>
        <w:t xml:space="preserve"> </w:t>
      </w:r>
      <w:r w:rsidRPr="00BC24CB">
        <w:rPr>
          <w:rFonts w:ascii="GHEA Grapalat" w:hAnsi="GHEA Grapalat" w:cs="Sylfaen"/>
          <w:b/>
          <w:lang w:val="hy-AM"/>
        </w:rPr>
        <w:t>ՀԵՏԵՎԱՆՔՆԵՐԻ</w:t>
      </w:r>
      <w:r w:rsidRPr="00BC24CB">
        <w:rPr>
          <w:rFonts w:ascii="GHEA Grapalat" w:hAnsi="GHEA Grapalat"/>
          <w:b/>
          <w:lang w:val="hy-AM"/>
        </w:rPr>
        <w:t xml:space="preserve"> </w:t>
      </w:r>
      <w:r w:rsidRPr="00BC24CB">
        <w:rPr>
          <w:rFonts w:ascii="GHEA Grapalat" w:hAnsi="GHEA Grapalat" w:cs="Sylfaen"/>
          <w:b/>
          <w:lang w:val="hy-AM"/>
        </w:rPr>
        <w:t>ՉԵԶՈՔԱՑՄԱՆ</w:t>
      </w:r>
      <w:r w:rsidRPr="00BC24CB">
        <w:rPr>
          <w:rFonts w:ascii="GHEA Grapalat" w:hAnsi="GHEA Grapalat"/>
          <w:b/>
          <w:lang w:val="af-ZA"/>
        </w:rPr>
        <w:t xml:space="preserve"> </w:t>
      </w:r>
      <w:r w:rsidRPr="00BC24CB">
        <w:rPr>
          <w:rFonts w:ascii="GHEA Grapalat" w:hAnsi="GHEA Grapalat"/>
          <w:b/>
          <w:lang w:val="hy-AM"/>
        </w:rPr>
        <w:t>ԵՐԿՐՈՐԴ</w:t>
      </w:r>
      <w:r>
        <w:rPr>
          <w:rFonts w:ascii="GHEA Grapalat" w:hAnsi="GHEA Grapalat"/>
          <w:b/>
          <w:lang w:val="hy-AM"/>
        </w:rPr>
        <w:t xml:space="preserve"> </w:t>
      </w:r>
      <w:r w:rsidRPr="00BC24CB">
        <w:rPr>
          <w:rFonts w:ascii="GHEA Grapalat" w:hAnsi="GHEA Grapalat" w:cs="Sylfaen"/>
          <w:b/>
          <w:lang w:val="hy-AM"/>
        </w:rPr>
        <w:t>ՄԻՋՈՑԱՌՈՒՄ</w:t>
      </w:r>
      <w:r w:rsidRPr="00C43201">
        <w:rPr>
          <w:rFonts w:ascii="GHEA Grapalat" w:hAnsi="GHEA Grapalat" w:cs="Sylfaen"/>
          <w:b/>
          <w:lang w:val="hy-AM"/>
        </w:rPr>
        <w:t>Ը</w:t>
      </w:r>
      <w:r w:rsidRPr="00BC24CB">
        <w:rPr>
          <w:rFonts w:ascii="GHEA Grapalat" w:hAnsi="GHEA Grapalat" w:cs="Sylfaen"/>
          <w:b/>
          <w:lang w:val="hy-AM"/>
        </w:rPr>
        <w:t xml:space="preserve"> </w:t>
      </w:r>
      <w:r w:rsidRPr="00C43201">
        <w:rPr>
          <w:rFonts w:ascii="GHEA Grapalat" w:hAnsi="GHEA Grapalat" w:cs="Sylfaen"/>
          <w:b/>
          <w:lang w:val="hy-AM"/>
        </w:rPr>
        <w:t>ՀԱՍՏԱՏԵԼՈՒ</w:t>
      </w:r>
      <w:r w:rsidRPr="00C43201">
        <w:rPr>
          <w:rFonts w:ascii="GHEA Grapalat" w:hAnsi="GHEA Grapalat"/>
          <w:b/>
          <w:lang w:val="hy-AM"/>
        </w:rPr>
        <w:t xml:space="preserve"> </w:t>
      </w:r>
      <w:r w:rsidRPr="00C43201">
        <w:rPr>
          <w:rFonts w:ascii="GHEA Grapalat" w:hAnsi="GHEA Grapalat" w:cs="Sylfaen"/>
          <w:b/>
          <w:lang w:val="hy-AM"/>
        </w:rPr>
        <w:t>ՄԱՍԻՆ</w:t>
      </w:r>
      <w:r w:rsidRPr="00BC24CB">
        <w:rPr>
          <w:rFonts w:ascii="GHEA Grapalat" w:hAnsi="GHEA Grapalat" w:cs="Sylfaen"/>
          <w:b/>
          <w:lang w:val="hy-AM"/>
        </w:rPr>
        <w:t>»</w:t>
      </w:r>
      <w:r w:rsidRPr="00BC24CB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 xml:space="preserve"> </w:t>
      </w:r>
      <w:r w:rsidRPr="00BC24CB">
        <w:rPr>
          <w:rFonts w:ascii="GHEA Grapalat" w:hAnsi="GHEA Grapalat" w:cs="Sylfaen"/>
          <w:b/>
          <w:lang w:val="hy-AM"/>
        </w:rPr>
        <w:t>ՀԱՅԱՍՏԱՆԻ</w:t>
      </w:r>
      <w:r w:rsidRPr="00BC24CB">
        <w:rPr>
          <w:rFonts w:ascii="GHEA Grapalat" w:hAnsi="GHEA Grapalat" w:cs="Sylfaen"/>
          <w:b/>
          <w:lang w:val="af-ZA"/>
        </w:rPr>
        <w:t xml:space="preserve"> </w:t>
      </w:r>
      <w:r w:rsidRPr="00BC24CB">
        <w:rPr>
          <w:rFonts w:ascii="GHEA Grapalat" w:hAnsi="GHEA Grapalat" w:cs="Sylfaen"/>
          <w:b/>
          <w:lang w:val="hy-AM"/>
        </w:rPr>
        <w:t>ՀԱՆՐԱՊԵՏՈՒԹՅԱՆ</w:t>
      </w:r>
      <w:r w:rsidRPr="00BC24CB">
        <w:rPr>
          <w:rFonts w:ascii="GHEA Grapalat" w:hAnsi="GHEA Grapalat" w:cs="Sylfaen"/>
          <w:b/>
          <w:lang w:val="af-ZA"/>
        </w:rPr>
        <w:t xml:space="preserve"> </w:t>
      </w:r>
      <w:r w:rsidRPr="00BC24CB">
        <w:rPr>
          <w:rFonts w:ascii="GHEA Grapalat" w:hAnsi="GHEA Grapalat" w:cs="Sylfaen"/>
          <w:b/>
          <w:lang w:val="hy-AM"/>
        </w:rPr>
        <w:t>ԿԱՌԱՎԱՐՈՒԹՅԱՆ ՈՐՈՇՄԱՆ</w:t>
      </w:r>
      <w:r w:rsidRPr="00BC24CB">
        <w:rPr>
          <w:rFonts w:ascii="GHEA Grapalat" w:hAnsi="GHEA Grapalat" w:cs="Sylfaen"/>
          <w:b/>
          <w:lang w:val="af-ZA"/>
        </w:rPr>
        <w:t xml:space="preserve"> </w:t>
      </w:r>
      <w:r w:rsidRPr="00BC24CB">
        <w:rPr>
          <w:rFonts w:ascii="GHEA Grapalat" w:hAnsi="GHEA Grapalat" w:cs="Sylfaen"/>
          <w:b/>
          <w:lang w:val="hy-AM"/>
        </w:rPr>
        <w:t>ՆԱԽԱԳԾԻ</w:t>
      </w:r>
      <w:r w:rsidR="00343A6C">
        <w:rPr>
          <w:rFonts w:ascii="GHEA Grapalat" w:hAnsi="GHEA Grapalat"/>
          <w:b/>
          <w:lang w:val="hy-AM"/>
        </w:rPr>
        <w:t xml:space="preserve"> </w:t>
      </w:r>
      <w:r w:rsidR="00FA3C18">
        <w:rPr>
          <w:rFonts w:ascii="GHEA Grapalat" w:hAnsi="GHEA Grapalat"/>
          <w:b/>
          <w:lang w:val="hy-AM"/>
        </w:rPr>
        <w:t xml:space="preserve">ԸՆԴՈՒՆՄԱՆ </w:t>
      </w:r>
      <w:r w:rsidR="00FA3C18">
        <w:rPr>
          <w:rFonts w:ascii="GHEA Grapalat" w:eastAsia="Arial Unicode MS" w:hAnsi="GHEA Grapalat" w:cs="Arial Unicode MS"/>
          <w:b/>
          <w:lang w:val="fr-FR"/>
        </w:rPr>
        <w:t>ՎԵՐԱԲԵՐՅԱԼ</w:t>
      </w:r>
    </w:p>
    <w:p w:rsidR="00F84699" w:rsidRPr="00870DF4" w:rsidRDefault="005B12CF" w:rsidP="00F84699">
      <w:pPr>
        <w:pStyle w:val="mechtex"/>
        <w:rPr>
          <w:rFonts w:ascii="GHEA Grapalat" w:hAnsi="GHEA Grapalat" w:cs="Sylfaen"/>
          <w:sz w:val="24"/>
          <w:szCs w:val="24"/>
          <w:lang w:val="hy-AM"/>
        </w:rPr>
      </w:pPr>
      <w:r w:rsidRPr="00F709C5">
        <w:rPr>
          <w:rFonts w:ascii="GHEA Grapalat" w:hAnsi="GHEA Grapalat"/>
          <w:lang w:val="hy-AM"/>
        </w:rPr>
        <w:tab/>
      </w:r>
    </w:p>
    <w:p w:rsidR="007F31E6" w:rsidRPr="007F31E6" w:rsidRDefault="007F31E6" w:rsidP="00947137">
      <w:pPr>
        <w:tabs>
          <w:tab w:val="left" w:pos="1134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 w:eastAsia="x-none"/>
        </w:rPr>
        <w:tab/>
      </w:r>
      <w:r w:rsidR="00150F99" w:rsidRPr="00150F99">
        <w:rPr>
          <w:rFonts w:ascii="GHEA Grapalat" w:hAnsi="GHEA Grapalat"/>
          <w:sz w:val="24"/>
          <w:szCs w:val="24"/>
          <w:lang w:val="hy-AM" w:eastAsia="x-none"/>
        </w:rPr>
        <w:t xml:space="preserve">Նախագծի ընդունման հիմնական նպատակն է օժանդակել կորոնավիրուսի հետևանքով </w:t>
      </w:r>
      <w:r>
        <w:rPr>
          <w:rFonts w:ascii="GHEA Grapalat" w:hAnsi="GHEA Grapalat"/>
          <w:sz w:val="24"/>
          <w:szCs w:val="24"/>
          <w:lang w:val="hy-AM" w:eastAsia="x-none"/>
        </w:rPr>
        <w:t>Հայաստանի Հանրապետության</w:t>
      </w:r>
      <w:r w:rsidR="00150F99" w:rsidRPr="00150F99">
        <w:rPr>
          <w:rFonts w:ascii="GHEA Grapalat" w:hAnsi="GHEA Grapalat"/>
          <w:sz w:val="24"/>
          <w:szCs w:val="24"/>
          <w:lang w:val="hy-AM" w:eastAsia="x-none"/>
        </w:rPr>
        <w:t xml:space="preserve"> առանձին  տնտեսավարողների մոտ կանխատեսվող  ընթացիկ իրացվելիության հետ կապված ռիսկերի մեղմմանը։ </w:t>
      </w:r>
      <w:r>
        <w:rPr>
          <w:rFonts w:ascii="GHEA Grapalat" w:hAnsi="GHEA Grapalat"/>
          <w:sz w:val="24"/>
          <w:szCs w:val="24"/>
          <w:lang w:val="hy-AM" w:eastAsia="x-none"/>
        </w:rPr>
        <w:tab/>
      </w:r>
      <w:r w:rsidR="00150F99" w:rsidRPr="00150F99">
        <w:rPr>
          <w:rFonts w:ascii="GHEA Grapalat" w:hAnsi="GHEA Grapalat"/>
          <w:sz w:val="24"/>
          <w:szCs w:val="24"/>
          <w:lang w:val="hy-AM"/>
        </w:rPr>
        <w:t>Օժանդակության նպատակն է տնտեսավարողների համար ժամանակ շահելու հնարավորություն ստեղծել՝ պահանջարկի փոփոխվող պայմաններին արձագանքելու և ըստ այդմ գործունեությունը շարունակելու կամ վերադասավորվելու ու փոփոխված տնտեսական իրավիճակին հարմարվելու որոշումների կայացման համար։</w:t>
      </w:r>
    </w:p>
    <w:p w:rsidR="007F31E6" w:rsidRPr="00F8748C" w:rsidRDefault="007F31E6" w:rsidP="00AF023C">
      <w:pPr>
        <w:tabs>
          <w:tab w:val="left" w:pos="709"/>
        </w:tabs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150F99" w:rsidRPr="00F8748C">
        <w:rPr>
          <w:rFonts w:ascii="GHEA Grapalat" w:hAnsi="GHEA Grapalat"/>
          <w:color w:val="000000" w:themeColor="text1"/>
          <w:sz w:val="24"/>
          <w:szCs w:val="24"/>
          <w:lang w:val="hy-AM" w:eastAsia="x-none"/>
        </w:rPr>
        <w:t xml:space="preserve">Կորոնավիրուսի տնտեսական հետևանքների չեզոքացման երկրորդ միջոցառմամբ առաջարկվում է </w:t>
      </w:r>
      <w:r w:rsidR="00AF023C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գ</w:t>
      </w:r>
      <w:r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յուղատնտեսության </w:t>
      </w:r>
      <w:r w:rsidR="007B4505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ոլորտ</w:t>
      </w:r>
      <w:r w:rsidR="00F8748C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ում</w:t>
      </w:r>
      <w:r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կարողությունների զարգացման</w:t>
      </w:r>
      <w:r w:rsidR="007B4505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, ո</w:t>
      </w:r>
      <w:r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ռոգման արդիական համակարգերի</w:t>
      </w:r>
      <w:r w:rsidR="00BF2F62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F2F62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գյուղատնտեսությունում կարկտապաշտպան ցանցերի </w:t>
      </w:r>
      <w:r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ներդրման</w:t>
      </w:r>
      <w:r w:rsidR="00AF023C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B4505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խ</w:t>
      </w:r>
      <w:r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աղողի, ժամանակակից տեխնոլոգիաներով մշակվող ինտենսիվ պտղատու այգիների և հատապտղանոցների հիմնման</w:t>
      </w:r>
      <w:r w:rsidR="00AF023C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B4505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տ</w:t>
      </w:r>
      <w:r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ոհմային տավարաբուծության </w:t>
      </w:r>
      <w:r w:rsidR="00AF023C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և</w:t>
      </w:r>
      <w:r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ոչխարաբուծության </w:t>
      </w:r>
      <w:r w:rsidR="00AF023C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ու</w:t>
      </w:r>
      <w:r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այծաբուծության</w:t>
      </w:r>
      <w:r w:rsidR="00BF2F62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զարգացման,</w:t>
      </w:r>
      <w:r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F2F62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ինչպես նաև </w:t>
      </w:r>
      <w:r w:rsidR="007B4505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="00BF2F62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գրովերամշակման ոլորտին </w:t>
      </w:r>
      <w:r w:rsidR="00634248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գ</w:t>
      </w:r>
      <w:r w:rsidR="00AF023C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յուղատնտեսական հումքի մթերումների (գնումների) նպատակով </w:t>
      </w:r>
      <w:r w:rsidR="00F8748C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վարկերի և </w:t>
      </w:r>
      <w:r w:rsidR="007B4505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գ</w:t>
      </w:r>
      <w:r w:rsidR="00AF023C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յուղատնտեսական տեխնիկայի ու </w:t>
      </w:r>
      <w:r w:rsidR="00BF2F62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="00AF023C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գրոպարենային ոլորտի սարքավորումներ</w:t>
      </w:r>
      <w:r w:rsidR="00F8748C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AF023C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լիզինգ</w:t>
      </w:r>
      <w:r w:rsidR="00F8748C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ով ձեռք բերելու համար սահմանել 0% տոկոսադրույք, </w:t>
      </w:r>
      <w:r w:rsidR="00AF023C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ընդ որում  կապալառուի միջոցով կառուցվող </w:t>
      </w:r>
      <w:r w:rsidR="00BF2F62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ջերմատները</w:t>
      </w:r>
      <w:r w:rsidR="00AF023C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սառնարանային և գյուղատնտեսական նշանակության պահեստային </w:t>
      </w:r>
      <w:r w:rsidR="00BF2F62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տնտեսությունները</w:t>
      </w:r>
      <w:r w:rsidR="00AF023C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կարող </w:t>
      </w:r>
      <w:r w:rsidR="00BF2F62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են այսուհետ </w:t>
      </w:r>
      <w:r w:rsidR="00AF023C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դիտարկվել</w:t>
      </w:r>
      <w:r w:rsidR="00634248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AF023C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որպես լիզինգի առարկա։</w:t>
      </w:r>
    </w:p>
    <w:p w:rsidR="00AF023C" w:rsidRPr="00F8748C" w:rsidRDefault="00BF2F62" w:rsidP="00AF023C">
      <w:pPr>
        <w:tabs>
          <w:tab w:val="left" w:pos="709"/>
        </w:tabs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="007B4505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Կարևորելով խ</w:t>
      </w:r>
      <w:r w:rsidR="00AF023C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ոզաբուծության և թռչնաբուծության </w:t>
      </w:r>
      <w:r w:rsidR="007B4505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ոլորտը</w:t>
      </w:r>
      <w:r w:rsidR="00AF023C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34248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նախատեսվող վարկերի համար ոչ միայն սահմանվում է 0</w:t>
      </w:r>
      <w:r w:rsidR="00AF023C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% </w:t>
      </w:r>
      <w:r w:rsidR="00634248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տոկոսադրույք</w:t>
      </w:r>
      <w:r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634248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այլև հնարավորություն է տրվում 30</w:t>
      </w:r>
      <w:r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% </w:t>
      </w:r>
      <w:r w:rsidR="00AF023C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համաֆինանսավ</w:t>
      </w:r>
      <w:r w:rsidR="00634248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որման գործիքով նվազեցնել բանկի համար </w:t>
      </w:r>
      <w:r w:rsidR="001839DA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ռիսկը՝ խթանելով տվյալ գյուղատնտեսական ուղղությունների զարգացումը</w:t>
      </w:r>
      <w:r w:rsidR="00AF023C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:rsidR="00AF023C" w:rsidRPr="00F8748C" w:rsidRDefault="00BF2F62" w:rsidP="00AF023C">
      <w:pPr>
        <w:tabs>
          <w:tab w:val="left" w:pos="709"/>
        </w:tabs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="00634248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Հատկանշական է, որ գ</w:t>
      </w:r>
      <w:r w:rsidR="00AF023C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յուղատնտեսական կոոպերատիվների զարգացման համար նույնպես </w:t>
      </w:r>
      <w:r w:rsidR="001839DA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սահմանվում են</w:t>
      </w:r>
      <w:r w:rsidR="00634248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0</w:t>
      </w:r>
      <w:r w:rsidR="00AF023C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% տոկոսադրույքով վարկեր և  </w:t>
      </w:r>
      <w:r w:rsidR="00AF023C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համաֆինանսավորում՝ տարբեր նպատակների վարկերի համար տարբերակված չափաքանակներով։</w:t>
      </w:r>
    </w:p>
    <w:p w:rsidR="009C628B" w:rsidRPr="00F8748C" w:rsidRDefault="00BF2F62" w:rsidP="007F31E6">
      <w:pPr>
        <w:tabs>
          <w:tab w:val="left" w:pos="709"/>
        </w:tabs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="001839DA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Այս նախագծով, նախատեսվում է մինչև 1 մլն դրամի միկրովարկեր՝ 0% տոկոսադրույքով, որը կխթանի գյուղատնտեսության ոլորտում ֆ</w:t>
      </w:r>
      <w:r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իզիկական անձանց </w:t>
      </w:r>
      <w:bookmarkStart w:id="0" w:name="_GoBack"/>
      <w:bookmarkEnd w:id="0"/>
      <w:r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գործունեությ</w:t>
      </w:r>
      <w:r w:rsidR="001839DA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ու</w:t>
      </w:r>
      <w:r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1839DA"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Pr="00F8748C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:rsidR="00150F99" w:rsidRPr="00BF2F62" w:rsidRDefault="00150F99" w:rsidP="00150F99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8748C">
        <w:rPr>
          <w:rFonts w:ascii="GHEA Grapalat" w:hAnsi="GHEA Grapalat"/>
          <w:color w:val="000000" w:themeColor="text1"/>
          <w:lang w:val="hy-AM"/>
        </w:rPr>
        <w:tab/>
      </w:r>
      <w:r w:rsidRPr="00F8748C">
        <w:rPr>
          <w:rFonts w:ascii="GHEA Grapalat" w:hAnsi="GHEA Grapalat"/>
          <w:color w:val="000000" w:themeColor="text1"/>
          <w:lang w:val="hy-AM"/>
        </w:rPr>
        <w:tab/>
      </w:r>
      <w:r w:rsidRPr="00BF2F6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50F99" w:rsidRPr="00BF2F62" w:rsidRDefault="00150F99" w:rsidP="007F31E6">
      <w:pPr>
        <w:tabs>
          <w:tab w:val="left" w:pos="1134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F2F62">
        <w:rPr>
          <w:rFonts w:ascii="GHEA Grapalat" w:hAnsi="GHEA Grapalat"/>
          <w:sz w:val="24"/>
          <w:szCs w:val="24"/>
          <w:lang w:val="hy-AM"/>
        </w:rPr>
        <w:tab/>
      </w:r>
    </w:p>
    <w:p w:rsidR="00150F99" w:rsidRPr="00150F99" w:rsidRDefault="00150F99" w:rsidP="00150F99">
      <w:pPr>
        <w:spacing w:after="16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Pr="00150F9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50F99" w:rsidRPr="00E5396E" w:rsidRDefault="00150F99" w:rsidP="00150F9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50F99" w:rsidRDefault="00150F99" w:rsidP="00150F99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7F31E6" w:rsidRPr="007F31E6" w:rsidRDefault="007F31E6" w:rsidP="00BF2F62">
      <w:pPr>
        <w:spacing w:after="160" w:line="360" w:lineRule="auto"/>
        <w:jc w:val="both"/>
        <w:rPr>
          <w:rFonts w:ascii="GHEA Grapalat" w:hAnsi="GHEA Grapalat" w:cs="Sylfaen"/>
          <w:color w:val="FF0000"/>
          <w:sz w:val="24"/>
          <w:szCs w:val="24"/>
          <w:lang w:val="hy-AM"/>
        </w:rPr>
      </w:pPr>
      <w:r>
        <w:rPr>
          <w:rFonts w:ascii="GHEA Grapalat" w:hAnsi="GHEA Grapalat"/>
          <w:color w:val="FF0000"/>
          <w:lang w:val="hy-AM"/>
        </w:rPr>
        <w:tab/>
      </w:r>
    </w:p>
    <w:p w:rsidR="00150F99" w:rsidRPr="00150F99" w:rsidRDefault="00150F99" w:rsidP="00150F99">
      <w:pPr>
        <w:tabs>
          <w:tab w:val="left" w:pos="1134"/>
        </w:tabs>
        <w:spacing w:line="360" w:lineRule="auto"/>
        <w:jc w:val="both"/>
        <w:rPr>
          <w:rFonts w:ascii="GHEA Grapalat" w:hAnsi="GHEA Grapalat"/>
          <w:b/>
          <w:spacing w:val="-8"/>
          <w:sz w:val="24"/>
          <w:szCs w:val="24"/>
          <w:lang w:val="hy-AM"/>
        </w:rPr>
      </w:pPr>
    </w:p>
    <w:p w:rsidR="00150F99" w:rsidRPr="00150F99" w:rsidRDefault="00150F99" w:rsidP="00150F99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sz w:val="28"/>
          <w:szCs w:val="28"/>
          <w:lang w:val="hy-AM" w:eastAsia="x-none"/>
        </w:rPr>
      </w:pPr>
    </w:p>
    <w:p w:rsidR="009943BC" w:rsidRPr="00150F99" w:rsidRDefault="009943BC" w:rsidP="00150F99">
      <w:pPr>
        <w:jc w:val="both"/>
        <w:rPr>
          <w:rFonts w:ascii="GHEA Grapalat" w:hAnsi="GHEA Grapalat"/>
          <w:sz w:val="28"/>
          <w:szCs w:val="28"/>
          <w:lang w:val="hy-AM"/>
        </w:rPr>
      </w:pPr>
    </w:p>
    <w:sectPr w:rsidR="009943BC" w:rsidRPr="00150F99" w:rsidSect="00147035">
      <w:pgSz w:w="12240" w:h="15840" w:code="1"/>
      <w:pgMar w:top="720" w:right="144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E41" w:rsidRDefault="00E82E41" w:rsidP="00321F7F">
      <w:r>
        <w:separator/>
      </w:r>
    </w:p>
  </w:endnote>
  <w:endnote w:type="continuationSeparator" w:id="0">
    <w:p w:rsidR="00E82E41" w:rsidRDefault="00E82E41" w:rsidP="00321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E41" w:rsidRDefault="00E82E41" w:rsidP="00321F7F">
      <w:r>
        <w:separator/>
      </w:r>
    </w:p>
  </w:footnote>
  <w:footnote w:type="continuationSeparator" w:id="0">
    <w:p w:rsidR="00E82E41" w:rsidRDefault="00E82E41" w:rsidP="00321F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5728"/>
    <w:multiLevelType w:val="hybridMultilevel"/>
    <w:tmpl w:val="B4E68594"/>
    <w:lvl w:ilvl="0" w:tplc="55EE02D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0E0F96"/>
    <w:multiLevelType w:val="multilevel"/>
    <w:tmpl w:val="17FEEF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">
    <w:nsid w:val="14E267A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61E388E"/>
    <w:multiLevelType w:val="hybridMultilevel"/>
    <w:tmpl w:val="DAA0BE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63686C"/>
    <w:multiLevelType w:val="hybridMultilevel"/>
    <w:tmpl w:val="A58679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984502"/>
    <w:multiLevelType w:val="hybridMultilevel"/>
    <w:tmpl w:val="7662FA10"/>
    <w:lvl w:ilvl="0" w:tplc="D8DAD48E">
      <w:start w:val="1"/>
      <w:numFmt w:val="decimal"/>
      <w:lvlText w:val="%1."/>
      <w:lvlJc w:val="left"/>
      <w:pPr>
        <w:ind w:left="1260" w:hanging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BC772A8"/>
    <w:multiLevelType w:val="hybridMultilevel"/>
    <w:tmpl w:val="D32248AA"/>
    <w:lvl w:ilvl="0" w:tplc="4D6EC7CE">
      <w:start w:val="1"/>
      <w:numFmt w:val="decimal"/>
      <w:lvlText w:val="%1)"/>
      <w:lvlJc w:val="left"/>
      <w:pPr>
        <w:ind w:left="1743" w:hanging="103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68D64FC"/>
    <w:multiLevelType w:val="hybridMultilevel"/>
    <w:tmpl w:val="9EF6D780"/>
    <w:lvl w:ilvl="0" w:tplc="29CA7B2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CB74AA8"/>
    <w:multiLevelType w:val="multilevel"/>
    <w:tmpl w:val="CD5E2A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9">
    <w:nsid w:val="4F7B5954"/>
    <w:multiLevelType w:val="hybridMultilevel"/>
    <w:tmpl w:val="5714200C"/>
    <w:lvl w:ilvl="0" w:tplc="8C589C32">
      <w:start w:val="1"/>
      <w:numFmt w:val="decimal"/>
      <w:lvlText w:val="%1.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756C69"/>
    <w:multiLevelType w:val="hybridMultilevel"/>
    <w:tmpl w:val="9C609B4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171949"/>
    <w:multiLevelType w:val="hybridMultilevel"/>
    <w:tmpl w:val="76BEDE60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2">
    <w:nsid w:val="67EE7068"/>
    <w:multiLevelType w:val="hybridMultilevel"/>
    <w:tmpl w:val="E6F016A6"/>
    <w:lvl w:ilvl="0" w:tplc="2C4E29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2"/>
  </w:num>
  <w:num w:numId="4">
    <w:abstractNumId w:val="6"/>
  </w:num>
  <w:num w:numId="5">
    <w:abstractNumId w:val="8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7"/>
  </w:num>
  <w:num w:numId="9">
    <w:abstractNumId w:val="12"/>
  </w:num>
  <w:num w:numId="10">
    <w:abstractNumId w:val="3"/>
  </w:num>
  <w:num w:numId="11">
    <w:abstractNumId w:val="4"/>
  </w:num>
  <w:num w:numId="12">
    <w:abstractNumId w:val="9"/>
  </w:num>
  <w:num w:numId="13">
    <w:abstractNumId w:val="10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EC4"/>
    <w:rsid w:val="0001235E"/>
    <w:rsid w:val="00015D22"/>
    <w:rsid w:val="000207FE"/>
    <w:rsid w:val="0005620F"/>
    <w:rsid w:val="000806B8"/>
    <w:rsid w:val="000C4EDB"/>
    <w:rsid w:val="000E3A5C"/>
    <w:rsid w:val="00121EC4"/>
    <w:rsid w:val="00147035"/>
    <w:rsid w:val="00150F99"/>
    <w:rsid w:val="001568E3"/>
    <w:rsid w:val="00163199"/>
    <w:rsid w:val="001839DA"/>
    <w:rsid w:val="001926B8"/>
    <w:rsid w:val="001C1009"/>
    <w:rsid w:val="001C61A9"/>
    <w:rsid w:val="001E0CFB"/>
    <w:rsid w:val="001E1B92"/>
    <w:rsid w:val="00231D2E"/>
    <w:rsid w:val="00254708"/>
    <w:rsid w:val="002553CD"/>
    <w:rsid w:val="00257B03"/>
    <w:rsid w:val="002627B8"/>
    <w:rsid w:val="002641C6"/>
    <w:rsid w:val="00271AF2"/>
    <w:rsid w:val="00273349"/>
    <w:rsid w:val="0030019E"/>
    <w:rsid w:val="00303E7B"/>
    <w:rsid w:val="00321F7F"/>
    <w:rsid w:val="00322C55"/>
    <w:rsid w:val="003327BA"/>
    <w:rsid w:val="00343A6C"/>
    <w:rsid w:val="00355D68"/>
    <w:rsid w:val="003879BF"/>
    <w:rsid w:val="0039186F"/>
    <w:rsid w:val="0039689F"/>
    <w:rsid w:val="003E44CB"/>
    <w:rsid w:val="0046443F"/>
    <w:rsid w:val="00486D37"/>
    <w:rsid w:val="004A070B"/>
    <w:rsid w:val="004C4390"/>
    <w:rsid w:val="004D4596"/>
    <w:rsid w:val="005051B1"/>
    <w:rsid w:val="00525CAE"/>
    <w:rsid w:val="005300A2"/>
    <w:rsid w:val="00571F93"/>
    <w:rsid w:val="005B12CF"/>
    <w:rsid w:val="005D4169"/>
    <w:rsid w:val="005E4C71"/>
    <w:rsid w:val="00610FA0"/>
    <w:rsid w:val="006127C6"/>
    <w:rsid w:val="00634248"/>
    <w:rsid w:val="00655619"/>
    <w:rsid w:val="00665DD7"/>
    <w:rsid w:val="006676E3"/>
    <w:rsid w:val="006769CE"/>
    <w:rsid w:val="006B160D"/>
    <w:rsid w:val="006B3968"/>
    <w:rsid w:val="007162BB"/>
    <w:rsid w:val="00726A94"/>
    <w:rsid w:val="007674B7"/>
    <w:rsid w:val="00792C0B"/>
    <w:rsid w:val="00796A67"/>
    <w:rsid w:val="007A1406"/>
    <w:rsid w:val="007B4505"/>
    <w:rsid w:val="007F31E6"/>
    <w:rsid w:val="00801CBC"/>
    <w:rsid w:val="0080644F"/>
    <w:rsid w:val="008354C0"/>
    <w:rsid w:val="00841234"/>
    <w:rsid w:val="00842903"/>
    <w:rsid w:val="008626A4"/>
    <w:rsid w:val="00864B27"/>
    <w:rsid w:val="00870DF4"/>
    <w:rsid w:val="008B229A"/>
    <w:rsid w:val="008B3970"/>
    <w:rsid w:val="009361DD"/>
    <w:rsid w:val="00947137"/>
    <w:rsid w:val="00983B83"/>
    <w:rsid w:val="009943BC"/>
    <w:rsid w:val="009A0989"/>
    <w:rsid w:val="009B7051"/>
    <w:rsid w:val="009C628B"/>
    <w:rsid w:val="009F436E"/>
    <w:rsid w:val="00A022EE"/>
    <w:rsid w:val="00A537CA"/>
    <w:rsid w:val="00A83DBD"/>
    <w:rsid w:val="00A92384"/>
    <w:rsid w:val="00AA232D"/>
    <w:rsid w:val="00AA68E3"/>
    <w:rsid w:val="00AF023C"/>
    <w:rsid w:val="00AF1B04"/>
    <w:rsid w:val="00B03DE4"/>
    <w:rsid w:val="00B108AF"/>
    <w:rsid w:val="00B139ED"/>
    <w:rsid w:val="00B1421B"/>
    <w:rsid w:val="00B807DA"/>
    <w:rsid w:val="00BB610A"/>
    <w:rsid w:val="00BF2F62"/>
    <w:rsid w:val="00C13835"/>
    <w:rsid w:val="00C27D50"/>
    <w:rsid w:val="00C35823"/>
    <w:rsid w:val="00C36A09"/>
    <w:rsid w:val="00C4082A"/>
    <w:rsid w:val="00C424B5"/>
    <w:rsid w:val="00CC36ED"/>
    <w:rsid w:val="00D12C10"/>
    <w:rsid w:val="00D244F9"/>
    <w:rsid w:val="00D67AA8"/>
    <w:rsid w:val="00D941B4"/>
    <w:rsid w:val="00D957AC"/>
    <w:rsid w:val="00E25499"/>
    <w:rsid w:val="00E573E6"/>
    <w:rsid w:val="00E82E41"/>
    <w:rsid w:val="00EB0093"/>
    <w:rsid w:val="00EF06C9"/>
    <w:rsid w:val="00F07CB9"/>
    <w:rsid w:val="00F25E70"/>
    <w:rsid w:val="00F4210B"/>
    <w:rsid w:val="00F5487E"/>
    <w:rsid w:val="00F62B42"/>
    <w:rsid w:val="00F709C5"/>
    <w:rsid w:val="00F83E41"/>
    <w:rsid w:val="00F84699"/>
    <w:rsid w:val="00F85713"/>
    <w:rsid w:val="00F8748C"/>
    <w:rsid w:val="00F875B0"/>
    <w:rsid w:val="00FA0CD1"/>
    <w:rsid w:val="00FA3C18"/>
    <w:rsid w:val="00FA3D53"/>
    <w:rsid w:val="00FA64A6"/>
    <w:rsid w:val="00FD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121EC4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customStyle="1" w:styleId="dec-name">
    <w:name w:val="dec-name"/>
    <w:basedOn w:val="Normal"/>
    <w:rsid w:val="00121EC4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121EC4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BodyText3">
    <w:name w:val="Body Text 3"/>
    <w:basedOn w:val="Normal"/>
    <w:link w:val="BodyText3Char"/>
    <w:rsid w:val="00D244F9"/>
    <w:pPr>
      <w:spacing w:after="120"/>
    </w:pPr>
    <w:rPr>
      <w:rFonts w:ascii="Arial Armenian" w:eastAsia="Times New Roman" w:hAnsi="Arial Armenian"/>
      <w:sz w:val="16"/>
      <w:szCs w:val="16"/>
      <w:lang w:eastAsia="ru-RU"/>
    </w:rPr>
  </w:style>
  <w:style w:type="character" w:customStyle="1" w:styleId="BodyText3Char">
    <w:name w:val="Body Text 3 Char"/>
    <w:basedOn w:val="DefaultParagraphFont"/>
    <w:link w:val="BodyText3"/>
    <w:rsid w:val="00D244F9"/>
    <w:rPr>
      <w:rFonts w:ascii="Arial Armenian" w:eastAsia="Times New Roman" w:hAnsi="Arial Armenian"/>
      <w:sz w:val="16"/>
      <w:szCs w:val="16"/>
      <w:lang w:eastAsia="ru-RU"/>
    </w:r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"/>
    <w:basedOn w:val="Normal"/>
    <w:link w:val="ListParagraphChar"/>
    <w:uiPriority w:val="34"/>
    <w:qFormat/>
    <w:rsid w:val="00B139E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21F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1F7F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321F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1F7F"/>
    <w:rPr>
      <w:sz w:val="22"/>
      <w:szCs w:val="22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34"/>
    <w:locked/>
    <w:rsid w:val="006B3968"/>
    <w:rPr>
      <w:sz w:val="22"/>
      <w:szCs w:val="22"/>
    </w:rPr>
  </w:style>
  <w:style w:type="paragraph" w:customStyle="1" w:styleId="mechtex">
    <w:name w:val="mechtex"/>
    <w:basedOn w:val="Normal"/>
    <w:link w:val="mechtexChar"/>
    <w:rsid w:val="00F84699"/>
    <w:pPr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Char">
    <w:name w:val="mechtex Char"/>
    <w:link w:val="mechtex"/>
    <w:rsid w:val="00F84699"/>
    <w:rPr>
      <w:rFonts w:ascii="Arial Armenian" w:eastAsia="Times New Rom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2C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2C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121EC4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customStyle="1" w:styleId="dec-name">
    <w:name w:val="dec-name"/>
    <w:basedOn w:val="Normal"/>
    <w:rsid w:val="00121EC4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121EC4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BodyText3">
    <w:name w:val="Body Text 3"/>
    <w:basedOn w:val="Normal"/>
    <w:link w:val="BodyText3Char"/>
    <w:rsid w:val="00D244F9"/>
    <w:pPr>
      <w:spacing w:after="120"/>
    </w:pPr>
    <w:rPr>
      <w:rFonts w:ascii="Arial Armenian" w:eastAsia="Times New Roman" w:hAnsi="Arial Armenian"/>
      <w:sz w:val="16"/>
      <w:szCs w:val="16"/>
      <w:lang w:eastAsia="ru-RU"/>
    </w:rPr>
  </w:style>
  <w:style w:type="character" w:customStyle="1" w:styleId="BodyText3Char">
    <w:name w:val="Body Text 3 Char"/>
    <w:basedOn w:val="DefaultParagraphFont"/>
    <w:link w:val="BodyText3"/>
    <w:rsid w:val="00D244F9"/>
    <w:rPr>
      <w:rFonts w:ascii="Arial Armenian" w:eastAsia="Times New Roman" w:hAnsi="Arial Armenian"/>
      <w:sz w:val="16"/>
      <w:szCs w:val="16"/>
      <w:lang w:eastAsia="ru-RU"/>
    </w:r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"/>
    <w:basedOn w:val="Normal"/>
    <w:link w:val="ListParagraphChar"/>
    <w:uiPriority w:val="34"/>
    <w:qFormat/>
    <w:rsid w:val="00B139E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21F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1F7F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321F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1F7F"/>
    <w:rPr>
      <w:sz w:val="22"/>
      <w:szCs w:val="22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34"/>
    <w:locked/>
    <w:rsid w:val="006B3968"/>
    <w:rPr>
      <w:sz w:val="22"/>
      <w:szCs w:val="22"/>
    </w:rPr>
  </w:style>
  <w:style w:type="paragraph" w:customStyle="1" w:styleId="mechtex">
    <w:name w:val="mechtex"/>
    <w:basedOn w:val="Normal"/>
    <w:link w:val="mechtexChar"/>
    <w:rsid w:val="00F84699"/>
    <w:pPr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Char">
    <w:name w:val="mechtex Char"/>
    <w:link w:val="mechtex"/>
    <w:rsid w:val="00F84699"/>
    <w:rPr>
      <w:rFonts w:ascii="Arial Armenian" w:eastAsia="Times New Rom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2C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2C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2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55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5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B0F98-3CEB-4D36-B273-CE4E811A2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https:/mul-agri.gov.am/tasks/docs/attachment.php?id=130631&amp;fn=2Nakhagic.docx&amp;out=1&amp;token=</cp:keywords>
  <cp:lastModifiedBy>Tigran A. Khachatryan</cp:lastModifiedBy>
  <cp:revision>5</cp:revision>
  <cp:lastPrinted>2019-03-28T14:15:00Z</cp:lastPrinted>
  <dcterms:created xsi:type="dcterms:W3CDTF">2020-03-26T05:02:00Z</dcterms:created>
  <dcterms:modified xsi:type="dcterms:W3CDTF">2020-03-26T06:05:00Z</dcterms:modified>
</cp:coreProperties>
</file>