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C9E2F" w14:textId="77777777" w:rsidR="005601DF" w:rsidRPr="00D36FCF" w:rsidRDefault="005601DF" w:rsidP="005601DF">
      <w:pPr>
        <w:jc w:val="center"/>
        <w:rPr>
          <w:rFonts w:ascii="Sylfaen" w:hAnsi="Sylfaen"/>
          <w:szCs w:val="20"/>
        </w:rPr>
      </w:pPr>
    </w:p>
    <w:p w14:paraId="00FD4213" w14:textId="0EDC93F2" w:rsidR="005601DF" w:rsidRPr="005601DF" w:rsidRDefault="005601DF" w:rsidP="005601DF">
      <w:pPr>
        <w:jc w:val="right"/>
        <w:rPr>
          <w:rFonts w:ascii="GHEA Grapalat" w:hAnsi="GHEA Grapalat"/>
          <w:szCs w:val="20"/>
          <w:lang w:val="hy-AM"/>
        </w:rPr>
      </w:pPr>
      <w:r w:rsidRPr="005601DF">
        <w:rPr>
          <w:rFonts w:ascii="GHEA Grapalat" w:hAnsi="GHEA Grapalat"/>
          <w:szCs w:val="20"/>
          <w:lang w:val="hy-AM"/>
        </w:rPr>
        <w:t>Նախագիծ</w:t>
      </w:r>
    </w:p>
    <w:p w14:paraId="315DCE98" w14:textId="350567D1" w:rsidR="00177DC5" w:rsidRPr="005601DF" w:rsidRDefault="00177DC5" w:rsidP="005601DF">
      <w:pPr>
        <w:jc w:val="center"/>
        <w:rPr>
          <w:rFonts w:ascii="GHEA Grapalat" w:hAnsi="GHEA Grapalat"/>
          <w:szCs w:val="20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ՈՐՈՇՈՒՄ</w:t>
      </w:r>
    </w:p>
    <w:p w14:paraId="76CB7A6D" w14:textId="77777777" w:rsidR="00177DC5" w:rsidRPr="005601DF" w:rsidRDefault="00177DC5" w:rsidP="00177DC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724A64C" w14:textId="3C048D0E" w:rsidR="0042088C" w:rsidRPr="005601DF" w:rsidRDefault="00926B73" w:rsidP="0042088C">
      <w:pPr>
        <w:tabs>
          <w:tab w:val="left" w:pos="180"/>
        </w:tabs>
        <w:spacing w:after="100" w:afterAutospacing="1" w:line="276" w:lineRule="auto"/>
        <w:ind w:left="540" w:right="49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«___» __________ 20</w:t>
      </w:r>
      <w:r>
        <w:rPr>
          <w:rFonts w:ascii="GHEA Grapalat" w:hAnsi="GHEA Grapalat"/>
          <w:sz w:val="24"/>
          <w:szCs w:val="24"/>
        </w:rPr>
        <w:t>20</w:t>
      </w:r>
      <w:r w:rsidR="0042088C" w:rsidRPr="005601DF">
        <w:rPr>
          <w:rFonts w:ascii="GHEA Grapalat" w:hAnsi="GHEA Grapalat"/>
          <w:sz w:val="24"/>
          <w:szCs w:val="24"/>
          <w:lang w:val="hy-AM"/>
        </w:rPr>
        <w:t>թ.</w:t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</w:r>
      <w:r w:rsidR="0042088C" w:rsidRPr="005601DF">
        <w:rPr>
          <w:rFonts w:ascii="GHEA Grapalat" w:hAnsi="GHEA Grapalat"/>
          <w:sz w:val="24"/>
          <w:szCs w:val="24"/>
          <w:lang w:val="hy-AM"/>
        </w:rPr>
        <w:tab/>
        <w:t>թիվ _____</w:t>
      </w:r>
      <w:r w:rsidR="00D36FCF">
        <w:rPr>
          <w:rFonts w:ascii="GHEA Grapalat" w:hAnsi="GHEA Grapalat"/>
          <w:sz w:val="24"/>
          <w:szCs w:val="24"/>
          <w:lang w:val="hy-AM"/>
        </w:rPr>
        <w:t xml:space="preserve"> Ն</w:t>
      </w:r>
    </w:p>
    <w:p w14:paraId="540CB7CE" w14:textId="77777777" w:rsidR="00177DC5" w:rsidRPr="005601DF" w:rsidRDefault="00177DC5" w:rsidP="00177DC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6F43FF8" w14:textId="5EEBAB63" w:rsidR="00177DC5" w:rsidRPr="005601DF" w:rsidRDefault="00177DC5" w:rsidP="00177DC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ՏՐԱՆՍՖԵՐԱՅԻՆ ԳՆԱԳՈՅԱՑՄԱՆ ՄԵԹՈԴՆԵՐԻ </w:t>
      </w:r>
      <w:r w:rsidR="00393423">
        <w:rPr>
          <w:rFonts w:ascii="GHEA Grapalat" w:hAnsi="GHEA Grapalat"/>
          <w:sz w:val="24"/>
          <w:szCs w:val="24"/>
          <w:lang w:val="hy-AM"/>
        </w:rPr>
        <w:t>ԿԻՐԱՌՈՒԹՅԱՆ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ԿԱՐԳԸ </w:t>
      </w:r>
      <w:r w:rsidR="00BE2D13">
        <w:rPr>
          <w:rFonts w:ascii="GHEA Grapalat" w:hAnsi="GHEA Grapalat"/>
          <w:sz w:val="24"/>
          <w:szCs w:val="24"/>
          <w:lang w:val="hy-AM"/>
        </w:rPr>
        <w:t>ՍԱՀՄԱՆԵԼՈՒ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14:paraId="6346B04F" w14:textId="77777777" w:rsidR="00177DC5" w:rsidRPr="005601DF" w:rsidRDefault="00177DC5" w:rsidP="00177DC5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9E6AEC7" w14:textId="51E9111A" w:rsidR="00177DC5" w:rsidRPr="00393423" w:rsidRDefault="00177DC5" w:rsidP="00393423">
      <w:pPr>
        <w:spacing w:after="0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393423">
        <w:rPr>
          <w:rFonts w:ascii="GHEA Grapalat" w:hAnsi="GHEA Grapalat" w:cs="Times New Roman"/>
          <w:sz w:val="24"/>
          <w:szCs w:val="24"/>
          <w:lang w:val="hy-AM"/>
        </w:rPr>
        <w:t>Հիմք</w:t>
      </w:r>
      <w:r w:rsidRPr="00393423">
        <w:rPr>
          <w:rFonts w:ascii="GHEA Grapalat" w:hAnsi="GHEA Grapalat"/>
          <w:sz w:val="24"/>
          <w:szCs w:val="24"/>
          <w:lang w:val="hy-AM"/>
        </w:rPr>
        <w:t xml:space="preserve"> ընդունելով Հայաստանի Հանրապետության հարկային օրենսգրքի 368-րդ հոդվածի 7-րդ </w:t>
      </w:r>
      <w:r w:rsidR="00393423">
        <w:rPr>
          <w:rFonts w:ascii="GHEA Grapalat" w:hAnsi="GHEA Grapalat"/>
          <w:sz w:val="24"/>
          <w:szCs w:val="24"/>
          <w:lang w:val="hy-AM"/>
        </w:rPr>
        <w:t>մասը</w:t>
      </w:r>
      <w:r w:rsidRPr="00393423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</w:t>
      </w:r>
      <w:r w:rsidRPr="00393423">
        <w:rPr>
          <w:rFonts w:ascii="Calibri" w:hAnsi="Calibri" w:cs="Calibri"/>
          <w:sz w:val="24"/>
          <w:szCs w:val="24"/>
          <w:lang w:val="hy-AM"/>
        </w:rPr>
        <w:t> </w:t>
      </w:r>
      <w:r w:rsidRPr="00393423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14:paraId="11CBC73C" w14:textId="082F2DEB" w:rsidR="001B30E9" w:rsidRPr="005601DF" w:rsidRDefault="00177DC5" w:rsidP="005A2092">
      <w:pPr>
        <w:pStyle w:val="ListParagraph"/>
        <w:numPr>
          <w:ilvl w:val="0"/>
          <w:numId w:val="11"/>
        </w:numPr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>Սահմանել տրանսֆերային գնագոյացման մեթոդների կիրառ</w:t>
      </w:r>
      <w:r w:rsidR="00393423">
        <w:rPr>
          <w:rFonts w:ascii="GHEA Grapalat" w:hAnsi="GHEA Grapalat"/>
          <w:sz w:val="24"/>
          <w:szCs w:val="24"/>
          <w:lang w:val="hy-AM"/>
        </w:rPr>
        <w:t>ության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կարգը</w:t>
      </w:r>
      <w:r w:rsidR="00393423">
        <w:rPr>
          <w:rFonts w:ascii="GHEA Grapalat" w:hAnsi="GHEA Grapalat"/>
          <w:sz w:val="24"/>
          <w:szCs w:val="24"/>
          <w:lang w:val="hy-AM"/>
        </w:rPr>
        <w:t>՝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1B30E9" w:rsidRPr="005601DF">
        <w:rPr>
          <w:rFonts w:ascii="GHEA Grapalat" w:hAnsi="GHEA Grapalat"/>
          <w:sz w:val="24"/>
          <w:szCs w:val="24"/>
          <w:lang w:val="hy-AM"/>
        </w:rPr>
        <w:t>հավելվածի: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A71273" w14:textId="06D6F87B" w:rsidR="00177DC5" w:rsidRPr="005601DF" w:rsidRDefault="00177DC5" w:rsidP="00D36FCF">
      <w:pPr>
        <w:pStyle w:val="ListParagraph"/>
        <w:numPr>
          <w:ilvl w:val="0"/>
          <w:numId w:val="11"/>
        </w:numPr>
        <w:spacing w:after="0"/>
        <w:ind w:left="72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</w:t>
      </w:r>
      <w:r w:rsidR="00D36FCF" w:rsidRPr="00D36FCF">
        <w:rPr>
          <w:rFonts w:ascii="GHEA Grapalat" w:hAnsi="GHEA Grapalat"/>
          <w:sz w:val="24"/>
          <w:szCs w:val="24"/>
          <w:lang w:val="hy-AM"/>
        </w:rPr>
        <w:t>հրապարակման օրվան հաջորդող տասներորդ օրը</w:t>
      </w:r>
      <w:r w:rsidRPr="005601DF">
        <w:rPr>
          <w:rFonts w:ascii="GHEA Grapalat" w:hAnsi="GHEA Grapalat"/>
          <w:sz w:val="24"/>
          <w:szCs w:val="24"/>
          <w:lang w:val="hy-AM"/>
        </w:rPr>
        <w:t>:</w:t>
      </w:r>
    </w:p>
    <w:p w14:paraId="117BB4D3" w14:textId="77777777" w:rsidR="000E4F19" w:rsidRPr="005601DF" w:rsidRDefault="000E4F19" w:rsidP="003E2BB7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51D4BD78" w14:textId="77777777" w:rsidR="0042088C" w:rsidRPr="005601DF" w:rsidRDefault="006329F9" w:rsidP="0042088C">
      <w:pPr>
        <w:spacing w:after="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601D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Pr="005601D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Pr="005601D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2019 թվականի</w:t>
      </w:r>
      <w:r w:rsidRPr="005601D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br/>
      </w:r>
      <w:r w:rsidR="0042088C" w:rsidRPr="005601D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--------   --ի թիվ  -----Ն որոշման</w:t>
      </w:r>
    </w:p>
    <w:p w14:paraId="697594FC" w14:textId="77777777" w:rsidR="006329F9" w:rsidRPr="005601DF" w:rsidRDefault="006329F9" w:rsidP="006329F9">
      <w:pPr>
        <w:spacing w:after="0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EE17311" w14:textId="77777777" w:rsidR="006329F9" w:rsidRPr="005601DF" w:rsidRDefault="006329F9" w:rsidP="006329F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601DF">
        <w:rPr>
          <w:rFonts w:ascii="GHEA Grapalat" w:hAnsi="GHEA Grapalat"/>
          <w:b/>
          <w:sz w:val="24"/>
          <w:szCs w:val="24"/>
          <w:lang w:val="hy-AM"/>
        </w:rPr>
        <w:t>ԿԱՐԳ</w:t>
      </w:r>
    </w:p>
    <w:p w14:paraId="0A08461F" w14:textId="4143D1D6" w:rsidR="006329F9" w:rsidRPr="005601DF" w:rsidRDefault="006329F9" w:rsidP="006329F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601DF">
        <w:rPr>
          <w:rFonts w:ascii="GHEA Grapalat" w:hAnsi="GHEA Grapalat"/>
          <w:b/>
          <w:sz w:val="24"/>
          <w:szCs w:val="24"/>
          <w:lang w:val="hy-AM"/>
        </w:rPr>
        <w:t xml:space="preserve">ՏՐԱՆՍՖԵՐԱՅԻՆ ԳՆԱԳՈՅԱՑՄԱՆ ՄԵԹՈԴՆԵՐԻ </w:t>
      </w:r>
      <w:r w:rsidR="00935D55">
        <w:rPr>
          <w:rFonts w:ascii="GHEA Grapalat" w:hAnsi="GHEA Grapalat"/>
          <w:b/>
          <w:sz w:val="24"/>
          <w:szCs w:val="24"/>
          <w:lang w:val="hy-AM"/>
        </w:rPr>
        <w:t>ԿԻՐԱՌՈՒԹՅԱՆ</w:t>
      </w:r>
    </w:p>
    <w:p w14:paraId="7A76B8CC" w14:textId="77777777" w:rsidR="006329F9" w:rsidRPr="005601DF" w:rsidRDefault="006329F9" w:rsidP="006329F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79C6A63" w14:textId="77777777" w:rsidR="000E4F19" w:rsidRPr="005601DF" w:rsidRDefault="005D6430" w:rsidP="006329F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601DF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0E4F19" w:rsidRPr="005601DF">
        <w:rPr>
          <w:rFonts w:ascii="GHEA Grapalat" w:hAnsi="GHEA Grapalat"/>
          <w:b/>
          <w:sz w:val="24"/>
          <w:szCs w:val="24"/>
          <w:lang w:val="hy-AM"/>
        </w:rPr>
        <w:t>Ընդհանուր դրույթներ</w:t>
      </w:r>
    </w:p>
    <w:p w14:paraId="06AA309C" w14:textId="77777777" w:rsidR="003E2BB7" w:rsidRPr="005601DF" w:rsidRDefault="003E2BB7" w:rsidP="003E2BB7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4A177F94" w14:textId="77CE4D1E" w:rsidR="00206062" w:rsidRPr="005601DF" w:rsidRDefault="00407C47" w:rsidP="00A9154D">
      <w:pPr>
        <w:pStyle w:val="ListParagraph"/>
        <w:numPr>
          <w:ilvl w:val="0"/>
          <w:numId w:val="16"/>
        </w:numPr>
        <w:spacing w:after="0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Սույն կարգով կարգավորվում են տրանսֆերային գնագոյացման մեթոդների </w:t>
      </w:r>
      <w:r w:rsidR="00393423">
        <w:rPr>
          <w:rFonts w:ascii="GHEA Grapalat" w:hAnsi="GHEA Grapalat"/>
          <w:sz w:val="24"/>
          <w:szCs w:val="24"/>
          <w:lang w:val="hy-AM"/>
        </w:rPr>
        <w:t>կիրառության</w:t>
      </w:r>
      <w:r w:rsidR="00206062" w:rsidRPr="005601DF">
        <w:rPr>
          <w:rFonts w:ascii="GHEA Grapalat" w:hAnsi="GHEA Grapalat"/>
          <w:sz w:val="24"/>
          <w:szCs w:val="24"/>
          <w:lang w:val="hy-AM"/>
        </w:rPr>
        <w:t xml:space="preserve"> ընդհանուր սկզբունքները և առանձնահատկությունները: </w:t>
      </w:r>
    </w:p>
    <w:p w14:paraId="02861F5F" w14:textId="0879A32D" w:rsidR="0038502E" w:rsidRPr="005601DF" w:rsidRDefault="00206062" w:rsidP="00A9154D">
      <w:pPr>
        <w:pStyle w:val="ListParagraph"/>
        <w:numPr>
          <w:ilvl w:val="0"/>
          <w:numId w:val="16"/>
        </w:numPr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կարգում կիրառվող հասկացություններն ունեն Հայաստանի Հանրա</w:t>
      </w:r>
      <w:r w:rsidR="00BE41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560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 հարկային օրենսգրքով (այսուհետ՝ Օրենսգիրք) սահմանված իմաստն ու նշանակությունը:</w:t>
      </w:r>
    </w:p>
    <w:p w14:paraId="6E6E2160" w14:textId="296E09F4" w:rsidR="0038502E" w:rsidRPr="005601DF" w:rsidRDefault="0038502E" w:rsidP="00A9154D">
      <w:pPr>
        <w:pStyle w:val="ListParagraph"/>
        <w:numPr>
          <w:ilvl w:val="0"/>
          <w:numId w:val="16"/>
        </w:numPr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Վերահսկվող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գործարք</w:t>
      </w:r>
      <w:r w:rsidRPr="005601DF">
        <w:rPr>
          <w:rFonts w:ascii="GHEA Grapalat" w:hAnsi="GHEA Grapalat" w:cs="Arial"/>
          <w:sz w:val="24"/>
          <w:szCs w:val="24"/>
          <w:lang w:val="hy-AM"/>
        </w:rPr>
        <w:t>ում կիրառված ֆինանսական ցուցանիշ</w:t>
      </w:r>
      <w:r w:rsidR="00932015" w:rsidRPr="005601DF">
        <w:rPr>
          <w:rFonts w:ascii="GHEA Grapalat" w:hAnsi="GHEA Grapalat" w:cs="Arial"/>
          <w:sz w:val="24"/>
          <w:szCs w:val="24"/>
          <w:lang w:val="hy-AM"/>
        </w:rPr>
        <w:t>ի</w:t>
      </w:r>
      <w:r w:rsidRPr="005601DF">
        <w:rPr>
          <w:rFonts w:ascii="GHEA Grapalat" w:hAnsi="GHEA Grapalat" w:cs="Arial"/>
          <w:sz w:val="24"/>
          <w:szCs w:val="24"/>
          <w:lang w:val="hy-AM"/>
        </w:rPr>
        <w:t xml:space="preserve"> պարզած ձեռքի հեռավորության սկզբունքի</w:t>
      </w:r>
      <w:r w:rsidR="00932015" w:rsidRPr="005601DF">
        <w:rPr>
          <w:rFonts w:ascii="GHEA Grapalat" w:hAnsi="GHEA Grapalat" w:cs="Arial"/>
          <w:sz w:val="24"/>
          <w:szCs w:val="24"/>
          <w:lang w:val="hy-AM"/>
        </w:rPr>
        <w:t>ն</w:t>
      </w:r>
      <w:r w:rsidRPr="005601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259DD" w:rsidRPr="00410B94">
        <w:rPr>
          <w:rFonts w:ascii="GHEA Grapalat" w:hAnsi="GHEA Grapalat" w:cs="Arial"/>
          <w:sz w:val="24"/>
          <w:szCs w:val="24"/>
          <w:lang w:val="hy-AM"/>
        </w:rPr>
        <w:t>համապատասխանությու</w:t>
      </w:r>
      <w:r w:rsidRPr="00410B94">
        <w:rPr>
          <w:rFonts w:ascii="GHEA Grapalat" w:hAnsi="GHEA Grapalat" w:cs="Arial"/>
          <w:sz w:val="24"/>
          <w:szCs w:val="24"/>
          <w:lang w:val="hy-AM"/>
        </w:rPr>
        <w:t>ն</w:t>
      </w:r>
      <w:r w:rsidR="004259DD" w:rsidRPr="00410B94">
        <w:rPr>
          <w:rFonts w:ascii="GHEA Grapalat" w:hAnsi="GHEA Grapalat" w:cs="Arial"/>
          <w:sz w:val="24"/>
          <w:szCs w:val="24"/>
          <w:lang w:val="hy-AM"/>
        </w:rPr>
        <w:t>ը</w:t>
      </w:r>
      <w:r w:rsidR="00E371A3" w:rsidRPr="005601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601DF" w:rsidRPr="005601DF">
        <w:rPr>
          <w:rFonts w:ascii="GHEA Grapalat" w:hAnsi="GHEA Grapalat" w:cs="Arial"/>
          <w:sz w:val="24"/>
          <w:szCs w:val="24"/>
          <w:lang w:val="hy-AM"/>
        </w:rPr>
        <w:t>որոշելու</w:t>
      </w:r>
      <w:r w:rsidRPr="005601DF">
        <w:rPr>
          <w:rFonts w:ascii="GHEA Grapalat" w:hAnsi="GHEA Grapalat" w:cs="Arial"/>
          <w:sz w:val="24"/>
          <w:szCs w:val="24"/>
          <w:lang w:val="hy-AM"/>
        </w:rPr>
        <w:t>, ինչպես նաև այդ գործարքի մասով</w:t>
      </w:r>
      <w:r w:rsidR="00E371A3" w:rsidRPr="005601D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շահու</w:t>
      </w:r>
      <w:r w:rsidRPr="005601DF">
        <w:rPr>
          <w:rFonts w:ascii="GHEA Grapalat" w:hAnsi="GHEA Grapalat" w:cs="Sylfaen"/>
          <w:sz w:val="24"/>
          <w:szCs w:val="24"/>
          <w:lang w:val="hy-AM"/>
        </w:rPr>
        <w:softHyphen/>
        <w:t>թա</w:t>
      </w:r>
      <w:r w:rsidRPr="005601DF">
        <w:rPr>
          <w:rFonts w:ascii="GHEA Grapalat" w:hAnsi="GHEA Grapalat" w:cs="Sylfaen"/>
          <w:sz w:val="24"/>
          <w:szCs w:val="24"/>
          <w:lang w:val="hy-AM"/>
        </w:rPr>
        <w:softHyphen/>
        <w:t>հարկով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հարկման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բազան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ԱԱՀ</w:t>
      </w:r>
      <w:r w:rsidRPr="005601DF">
        <w:rPr>
          <w:rFonts w:ascii="GHEA Grapalat" w:hAnsi="GHEA Grapalat"/>
          <w:sz w:val="24"/>
          <w:szCs w:val="24"/>
          <w:lang w:val="hy-AM"/>
        </w:rPr>
        <w:t>-</w:t>
      </w:r>
      <w:r w:rsidRPr="005601DF">
        <w:rPr>
          <w:rFonts w:ascii="GHEA Grapalat" w:hAnsi="GHEA Grapalat" w:cs="Sylfaen"/>
          <w:sz w:val="24"/>
          <w:szCs w:val="24"/>
          <w:lang w:val="hy-AM"/>
        </w:rPr>
        <w:t>ով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հարկման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բազան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և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601DF">
        <w:rPr>
          <w:rFonts w:ascii="GHEA Grapalat" w:hAnsi="GHEA Grapalat" w:cs="Sylfaen"/>
          <w:sz w:val="24"/>
          <w:szCs w:val="24"/>
          <w:lang w:val="hy-AM"/>
        </w:rPr>
        <w:t>կամ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ռոյալթիի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բազան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որոշելու նպատակով կիրառվում </w:t>
      </w:r>
      <w:r w:rsidR="005601DF" w:rsidRPr="005601DF">
        <w:rPr>
          <w:rFonts w:ascii="GHEA Grapalat" w:hAnsi="GHEA Grapalat" w:cs="Sylfaen"/>
          <w:sz w:val="24"/>
          <w:szCs w:val="24"/>
          <w:lang w:val="hy-AM"/>
        </w:rPr>
        <w:t>են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տրանսֆերային գնագոյացման հետևյալ </w:t>
      </w:r>
      <w:r w:rsidR="005601DF" w:rsidRPr="005601DF">
        <w:rPr>
          <w:rFonts w:ascii="GHEA Grapalat" w:hAnsi="GHEA Grapalat" w:cs="Sylfaen"/>
          <w:sz w:val="24"/>
          <w:szCs w:val="24"/>
          <w:lang w:val="hy-AM"/>
        </w:rPr>
        <w:t>մեթոդները</w:t>
      </w:r>
      <w:r w:rsidR="00623663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0676" w:rsidRPr="005601DF">
        <w:rPr>
          <w:rFonts w:ascii="GHEA Grapalat" w:hAnsi="GHEA Grapalat" w:cs="Sylfaen"/>
          <w:sz w:val="24"/>
          <w:szCs w:val="24"/>
          <w:lang w:val="hy-AM"/>
        </w:rPr>
        <w:t>(այսուհետ՝ Մեթոդներ)</w:t>
      </w:r>
      <w:r w:rsidRPr="005601DF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120363FB" w14:textId="77777777" w:rsidR="0038502E" w:rsidRPr="005601DF" w:rsidRDefault="0038502E" w:rsidP="00A9154D">
      <w:pPr>
        <w:pStyle w:val="ListParagraph"/>
        <w:numPr>
          <w:ilvl w:val="0"/>
          <w:numId w:val="2"/>
        </w:numPr>
        <w:spacing w:after="100" w:afterAutospacing="1" w:line="276" w:lineRule="auto"/>
        <w:ind w:left="0" w:firstLine="450"/>
        <w:jc w:val="both"/>
        <w:rPr>
          <w:rFonts w:ascii="GHEA Grapalat" w:hAnsi="GHEA Grapalat"/>
          <w:sz w:val="24"/>
          <w:szCs w:val="24"/>
          <w:lang w:val="ru-RU"/>
        </w:rPr>
      </w:pPr>
      <w:r w:rsidRPr="005601DF">
        <w:rPr>
          <w:rFonts w:ascii="GHEA Grapalat" w:eastAsia="Times New Roman" w:hAnsi="GHEA Grapalat" w:cs="Sylfaen"/>
          <w:sz w:val="24"/>
          <w:szCs w:val="24"/>
        </w:rPr>
        <w:t>համադրելի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չվերահսկվող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գնի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մեթոդը</w:t>
      </w:r>
      <w:r w:rsidRPr="005601DF">
        <w:rPr>
          <w:rFonts w:ascii="GHEA Grapalat" w:eastAsia="MS Gothic" w:hAnsi="GHEA Grapalat" w:cs="MS Gothic"/>
          <w:sz w:val="24"/>
          <w:szCs w:val="24"/>
          <w:lang w:val="ru-RU"/>
        </w:rPr>
        <w:t>,</w:t>
      </w:r>
    </w:p>
    <w:p w14:paraId="271F4138" w14:textId="77777777" w:rsidR="0038502E" w:rsidRPr="005601DF" w:rsidRDefault="0038502E" w:rsidP="00232124">
      <w:pPr>
        <w:pStyle w:val="ListParagraph"/>
        <w:numPr>
          <w:ilvl w:val="0"/>
          <w:numId w:val="2"/>
        </w:numPr>
        <w:spacing w:after="100" w:afterAutospacing="1" w:line="276" w:lineRule="auto"/>
        <w:ind w:left="0" w:firstLine="426"/>
        <w:jc w:val="both"/>
        <w:rPr>
          <w:rFonts w:ascii="GHEA Grapalat" w:hAnsi="GHEA Grapalat"/>
          <w:sz w:val="24"/>
          <w:szCs w:val="24"/>
          <w:lang w:val="ru-RU"/>
        </w:rPr>
      </w:pPr>
      <w:r w:rsidRPr="005601DF">
        <w:rPr>
          <w:rFonts w:ascii="GHEA Grapalat" w:eastAsia="Times New Roman" w:hAnsi="GHEA Grapalat" w:cs="Sylfaen"/>
          <w:sz w:val="24"/>
          <w:szCs w:val="24"/>
        </w:rPr>
        <w:lastRenderedPageBreak/>
        <w:t>վերավաճառքի</w:t>
      </w:r>
      <w:r w:rsidRPr="005601DF">
        <w:rPr>
          <w:rFonts w:ascii="GHEA Grapalat" w:eastAsia="Times New Roman" w:hAnsi="GHEA Grapalat" w:cs="Sylfae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գնի</w:t>
      </w:r>
      <w:r w:rsidRPr="005601D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մեթոդը,</w:t>
      </w:r>
    </w:p>
    <w:p w14:paraId="7515BB2F" w14:textId="77777777" w:rsidR="0038502E" w:rsidRPr="005601DF" w:rsidRDefault="0038502E" w:rsidP="0038502E">
      <w:pPr>
        <w:pStyle w:val="ListParagraph"/>
        <w:numPr>
          <w:ilvl w:val="0"/>
          <w:numId w:val="2"/>
        </w:numPr>
        <w:spacing w:after="100" w:afterAutospacing="1" w:line="276" w:lineRule="auto"/>
        <w:ind w:left="426" w:firstLine="24"/>
        <w:jc w:val="both"/>
        <w:rPr>
          <w:rFonts w:ascii="GHEA Grapalat" w:hAnsi="GHEA Grapalat"/>
          <w:sz w:val="24"/>
          <w:szCs w:val="24"/>
          <w:lang w:val="ru-RU"/>
        </w:rPr>
      </w:pPr>
      <w:r w:rsidRPr="005601DF">
        <w:rPr>
          <w:rFonts w:ascii="GHEA Grapalat" w:eastAsia="Times New Roman" w:hAnsi="GHEA Grapalat" w:cs="Sylfaen"/>
          <w:sz w:val="24"/>
          <w:szCs w:val="24"/>
          <w:lang w:val="ru-RU"/>
        </w:rPr>
        <w:t>ծ</w:t>
      </w:r>
      <w:r w:rsidRPr="005601DF">
        <w:rPr>
          <w:rFonts w:ascii="GHEA Grapalat" w:eastAsia="Times New Roman" w:hAnsi="GHEA Grapalat" w:cs="Sylfaen"/>
          <w:sz w:val="24"/>
          <w:szCs w:val="24"/>
        </w:rPr>
        <w:t>ախսումներ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գումարած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մեթոդը</w:t>
      </w:r>
      <w:r w:rsidRPr="005601DF">
        <w:rPr>
          <w:rFonts w:ascii="GHEA Grapalat" w:eastAsia="MS Gothic" w:hAnsi="GHEA Grapalat" w:cs="MS Gothic"/>
          <w:sz w:val="24"/>
          <w:szCs w:val="24"/>
        </w:rPr>
        <w:t>,</w:t>
      </w:r>
    </w:p>
    <w:p w14:paraId="2BFD0EB8" w14:textId="77777777" w:rsidR="005601DF" w:rsidRPr="005601DF" w:rsidRDefault="0038502E" w:rsidP="005601DF">
      <w:pPr>
        <w:pStyle w:val="ListParagraph"/>
        <w:numPr>
          <w:ilvl w:val="0"/>
          <w:numId w:val="2"/>
        </w:numPr>
        <w:spacing w:after="100" w:afterAutospacing="1" w:line="276" w:lineRule="auto"/>
        <w:ind w:left="426" w:firstLine="24"/>
        <w:jc w:val="both"/>
        <w:rPr>
          <w:rFonts w:ascii="GHEA Grapalat" w:hAnsi="GHEA Grapalat"/>
          <w:sz w:val="24"/>
          <w:szCs w:val="24"/>
          <w:lang w:val="ru-RU"/>
        </w:rPr>
      </w:pPr>
      <w:r w:rsidRPr="005601DF">
        <w:rPr>
          <w:rFonts w:ascii="GHEA Grapalat" w:eastAsia="Times New Roman" w:hAnsi="GHEA Grapalat" w:cs="Sylfaen"/>
          <w:sz w:val="24"/>
          <w:szCs w:val="24"/>
          <w:lang w:val="hy-AM"/>
        </w:rPr>
        <w:t>զ</w:t>
      </w:r>
      <w:r w:rsidRPr="005601DF">
        <w:rPr>
          <w:rFonts w:ascii="GHEA Grapalat" w:eastAsia="Times New Roman" w:hAnsi="GHEA Grapalat" w:cs="Sylfaen"/>
          <w:sz w:val="24"/>
          <w:szCs w:val="24"/>
        </w:rPr>
        <w:t>ուտ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շահույթի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մեթոդ</w:t>
      </w:r>
      <w:r w:rsidRPr="005601DF">
        <w:rPr>
          <w:rFonts w:ascii="GHEA Grapalat" w:eastAsia="Times New Roman" w:hAnsi="GHEA Grapalat" w:cs="Sylfaen"/>
          <w:sz w:val="24"/>
          <w:szCs w:val="24"/>
          <w:lang w:val="ru-RU"/>
        </w:rPr>
        <w:t>ը</w:t>
      </w:r>
      <w:r w:rsidRPr="005601DF">
        <w:rPr>
          <w:rFonts w:ascii="GHEA Grapalat" w:eastAsia="MS Gothic" w:hAnsi="GHEA Grapalat" w:cs="MS Gothic"/>
          <w:sz w:val="24"/>
          <w:szCs w:val="24"/>
          <w:lang w:val="hy-AM"/>
        </w:rPr>
        <w:t>,</w:t>
      </w:r>
    </w:p>
    <w:p w14:paraId="4050EE77" w14:textId="77777777" w:rsidR="005601DF" w:rsidRPr="005601DF" w:rsidRDefault="0038502E" w:rsidP="005601DF">
      <w:pPr>
        <w:pStyle w:val="ListParagraph"/>
        <w:numPr>
          <w:ilvl w:val="0"/>
          <w:numId w:val="2"/>
        </w:numPr>
        <w:spacing w:after="100" w:afterAutospacing="1" w:line="276" w:lineRule="auto"/>
        <w:ind w:left="426" w:firstLine="24"/>
        <w:jc w:val="both"/>
        <w:rPr>
          <w:rFonts w:ascii="GHEA Grapalat" w:hAnsi="GHEA Grapalat"/>
          <w:sz w:val="24"/>
          <w:szCs w:val="24"/>
          <w:lang w:val="ru-RU"/>
        </w:rPr>
      </w:pPr>
      <w:r w:rsidRPr="005601DF">
        <w:rPr>
          <w:rFonts w:ascii="GHEA Grapalat" w:eastAsia="Times New Roman" w:hAnsi="GHEA Grapalat" w:cs="Sylfaen"/>
          <w:sz w:val="24"/>
          <w:szCs w:val="24"/>
        </w:rPr>
        <w:t>շահույթի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բաշխման</w:t>
      </w:r>
      <w:r w:rsidRPr="005601DF">
        <w:rPr>
          <w:rFonts w:ascii="GHEA Grapalat" w:eastAsia="Times New Roman" w:hAnsi="GHEA Grapalat" w:cs="Times New Roman"/>
          <w:sz w:val="24"/>
          <w:szCs w:val="24"/>
          <w:lang w:val="ru-RU"/>
        </w:rPr>
        <w:t xml:space="preserve"> </w:t>
      </w:r>
      <w:r w:rsidRPr="005601DF">
        <w:rPr>
          <w:rFonts w:ascii="GHEA Grapalat" w:eastAsia="Times New Roman" w:hAnsi="GHEA Grapalat" w:cs="Sylfaen"/>
          <w:sz w:val="24"/>
          <w:szCs w:val="24"/>
        </w:rPr>
        <w:t>մեթոդ</w:t>
      </w:r>
      <w:r w:rsidRPr="005601DF">
        <w:rPr>
          <w:rFonts w:ascii="GHEA Grapalat" w:eastAsia="MS Gothic" w:hAnsi="GHEA Grapalat" w:cs="MS Gothic"/>
          <w:sz w:val="24"/>
          <w:szCs w:val="24"/>
          <w:lang w:val="ru-RU"/>
        </w:rPr>
        <w:t>ը</w:t>
      </w:r>
      <w:r w:rsidRPr="005601DF">
        <w:rPr>
          <w:rFonts w:ascii="GHEA Grapalat" w:eastAsia="MS Gothic" w:hAnsi="GHEA Grapalat" w:cs="MS Gothic"/>
          <w:sz w:val="24"/>
          <w:szCs w:val="24"/>
        </w:rPr>
        <w:t>:</w:t>
      </w:r>
    </w:p>
    <w:p w14:paraId="0EA2EC12" w14:textId="77777777" w:rsidR="005601DF" w:rsidRPr="005601DF" w:rsidRDefault="009E0877" w:rsidP="00A9154D">
      <w:pPr>
        <w:pStyle w:val="ListParagraph"/>
        <w:numPr>
          <w:ilvl w:val="0"/>
          <w:numId w:val="16"/>
        </w:numPr>
        <w:shd w:val="clear" w:color="auto" w:fill="FFFFFF"/>
        <w:spacing w:after="100" w:afterAutospacing="1" w:line="276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1DF">
        <w:rPr>
          <w:rFonts w:ascii="GHEA Grapalat" w:hAnsi="GHEA Grapalat" w:cs="Times New Roman"/>
          <w:sz w:val="24"/>
          <w:szCs w:val="24"/>
          <w:lang w:val="hy-AM"/>
        </w:rPr>
        <w:t>Մեթոդների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կիրառումը պարտադիր է միայն</w:t>
      </w:r>
      <w:r w:rsidR="005601DF">
        <w:rPr>
          <w:rFonts w:ascii="GHEA Grapalat" w:hAnsi="GHEA Grapalat"/>
          <w:sz w:val="24"/>
          <w:szCs w:val="24"/>
          <w:lang w:val="hy-AM"/>
        </w:rPr>
        <w:t xml:space="preserve"> Օ</w:t>
      </w:r>
      <w:r w:rsidRPr="005601DF">
        <w:rPr>
          <w:rFonts w:ascii="GHEA Grapalat" w:hAnsi="GHEA Grapalat"/>
          <w:sz w:val="24"/>
          <w:szCs w:val="24"/>
          <w:lang w:val="hy-AM"/>
        </w:rPr>
        <w:t>րենսգրքի</w:t>
      </w:r>
      <w:r w:rsidR="005601DF">
        <w:rPr>
          <w:rFonts w:ascii="GHEA Grapalat" w:hAnsi="GHEA Grapalat"/>
          <w:sz w:val="24"/>
          <w:szCs w:val="24"/>
          <w:lang w:val="hy-AM"/>
        </w:rPr>
        <w:t xml:space="preserve"> 36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3-րդ </w:t>
      </w:r>
      <w:r w:rsidR="005601DF">
        <w:rPr>
          <w:rFonts w:ascii="GHEA Grapalat" w:hAnsi="GHEA Grapalat"/>
          <w:sz w:val="24"/>
          <w:szCs w:val="24"/>
          <w:lang w:val="hy-AM"/>
        </w:rPr>
        <w:t xml:space="preserve">հոդվածով </w:t>
      </w:r>
      <w:r w:rsidRPr="005601DF">
        <w:rPr>
          <w:rFonts w:ascii="GHEA Grapalat" w:hAnsi="GHEA Grapalat"/>
          <w:sz w:val="24"/>
          <w:szCs w:val="24"/>
          <w:lang w:val="hy-AM"/>
        </w:rPr>
        <w:t>սահմանված</w:t>
      </w:r>
      <w:r w:rsidR="005601DF">
        <w:rPr>
          <w:rFonts w:ascii="GHEA Grapalat" w:hAnsi="GHEA Grapalat"/>
          <w:sz w:val="24"/>
          <w:szCs w:val="24"/>
          <w:lang w:val="hy-AM"/>
        </w:rPr>
        <w:t xml:space="preserve"> վերահսկվող գործարքների համար։ 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93B1AAA" w14:textId="6960F531" w:rsidR="00A66BF1" w:rsidRPr="005601DF" w:rsidRDefault="00A66BF1" w:rsidP="00A9154D">
      <w:pPr>
        <w:pStyle w:val="ListParagraph"/>
        <w:numPr>
          <w:ilvl w:val="0"/>
          <w:numId w:val="16"/>
        </w:numPr>
        <w:shd w:val="clear" w:color="auto" w:fill="FFFFFF"/>
        <w:spacing w:after="100" w:afterAutospacing="1" w:line="276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Համակցված վերահսկվող գործարքների գնահատումը կատարվում է Օրենսգրքի 372-րդ հոդված</w:t>
      </w:r>
      <w:r w:rsidR="000270CB">
        <w:rPr>
          <w:rFonts w:ascii="GHEA Grapalat" w:hAnsi="GHEA Grapalat" w:cs="Sylfaen"/>
          <w:sz w:val="24"/>
          <w:szCs w:val="24"/>
          <w:lang w:val="hy-AM"/>
        </w:rPr>
        <w:t>ի համաձայն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06C50B3D" w14:textId="5D9C9388" w:rsidR="00A9154D" w:rsidRDefault="00232124" w:rsidP="00A9154D">
      <w:pPr>
        <w:pStyle w:val="ListParagraph"/>
        <w:numPr>
          <w:ilvl w:val="0"/>
          <w:numId w:val="16"/>
        </w:numPr>
        <w:tabs>
          <w:tab w:val="left" w:pos="360"/>
        </w:tabs>
        <w:spacing w:after="100" w:afterAutospacing="1" w:line="276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Վերահսկվող գործարքի՝ պարզած ձեռքի հեռավորության սկզբունքին</w:t>
      </w:r>
      <w:r w:rsidR="00560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01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համապատասխանությունը որոշելու համար հարկ վճարողի կողմից տրանսֆերային գնագոյացման մեկից ավելի մեթոդների կիրառությունը պարտադիր չէ: </w:t>
      </w:r>
      <w:r w:rsidR="007A37C7" w:rsidRPr="005601DF">
        <w:rPr>
          <w:rFonts w:ascii="GHEA Grapalat" w:hAnsi="GHEA Grapalat"/>
          <w:sz w:val="24"/>
          <w:szCs w:val="24"/>
          <w:lang w:val="hy-AM"/>
        </w:rPr>
        <w:t xml:space="preserve">Երկու և ավելի մեթոդների կիրառումը կարող է նպատակահարմար լինել </w:t>
      </w:r>
      <w:r w:rsidR="00D36CB5" w:rsidRPr="005601DF">
        <w:rPr>
          <w:rFonts w:ascii="GHEA Grapalat" w:hAnsi="GHEA Grapalat"/>
          <w:sz w:val="24"/>
          <w:szCs w:val="24"/>
          <w:lang w:val="hy-AM"/>
        </w:rPr>
        <w:t xml:space="preserve">այն դեպքում, երբ այն </w:t>
      </w:r>
      <w:r w:rsidR="002C464B" w:rsidRPr="005601DF">
        <w:rPr>
          <w:rFonts w:ascii="GHEA Grapalat" w:hAnsi="GHEA Grapalat"/>
          <w:sz w:val="24"/>
          <w:szCs w:val="24"/>
          <w:lang w:val="hy-AM"/>
        </w:rPr>
        <w:t>կհանգեցնի վերլուծության ենթակա</w:t>
      </w:r>
      <w:r w:rsidR="00D36CB5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վերահսկվող գործարքի՝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պ</w:t>
      </w:r>
      <w:r w:rsidR="00534F90" w:rsidRPr="005601DF">
        <w:rPr>
          <w:rFonts w:ascii="GHEA Grapalat" w:hAnsi="GHEA Grapalat" w:cs="Sylfaen"/>
          <w:sz w:val="24"/>
          <w:szCs w:val="24"/>
          <w:lang w:val="hy-AM"/>
        </w:rPr>
        <w:t>արզած ձեռքի հեռա</w:t>
      </w:r>
      <w:r w:rsidR="00BE4176">
        <w:rPr>
          <w:rFonts w:ascii="GHEA Grapalat" w:hAnsi="GHEA Grapalat" w:cs="Sylfaen"/>
          <w:sz w:val="24"/>
          <w:szCs w:val="24"/>
          <w:lang w:val="hy-AM"/>
        </w:rPr>
        <w:softHyphen/>
      </w:r>
      <w:r w:rsidR="00534F90" w:rsidRPr="005601DF">
        <w:rPr>
          <w:rFonts w:ascii="GHEA Grapalat" w:hAnsi="GHEA Grapalat" w:cs="Sylfaen"/>
          <w:sz w:val="24"/>
          <w:szCs w:val="24"/>
          <w:lang w:val="hy-AM"/>
        </w:rPr>
        <w:t xml:space="preserve">վորության սկզբունքին համապատասխանության </w:t>
      </w:r>
      <w:r w:rsidR="005601DF">
        <w:rPr>
          <w:rFonts w:ascii="GHEA Grapalat" w:hAnsi="GHEA Grapalat" w:cs="Sylfaen"/>
          <w:sz w:val="24"/>
          <w:szCs w:val="24"/>
          <w:lang w:val="hy-AM"/>
        </w:rPr>
        <w:t>արժանահավատության</w:t>
      </w:r>
      <w:r w:rsidR="007A37C7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/>
          <w:sz w:val="24"/>
          <w:szCs w:val="24"/>
          <w:lang w:val="hy-AM"/>
        </w:rPr>
        <w:t>բարձրաց</w:t>
      </w:r>
      <w:r w:rsidR="00BE4176">
        <w:rPr>
          <w:rFonts w:ascii="GHEA Grapalat" w:hAnsi="GHEA Grapalat"/>
          <w:sz w:val="24"/>
          <w:szCs w:val="24"/>
          <w:lang w:val="hy-AM"/>
        </w:rPr>
        <w:softHyphen/>
      </w:r>
      <w:r w:rsidRPr="005601DF">
        <w:rPr>
          <w:rFonts w:ascii="GHEA Grapalat" w:hAnsi="GHEA Grapalat"/>
          <w:sz w:val="24"/>
          <w:szCs w:val="24"/>
          <w:lang w:val="hy-AM"/>
        </w:rPr>
        <w:t>ման</w:t>
      </w:r>
      <w:r w:rsidR="00D93BB8" w:rsidRPr="005601DF">
        <w:rPr>
          <w:rFonts w:ascii="GHEA Grapalat" w:hAnsi="GHEA Grapalat"/>
          <w:sz w:val="24"/>
          <w:szCs w:val="24"/>
          <w:lang w:val="hy-AM"/>
        </w:rPr>
        <w:t>ը</w:t>
      </w:r>
      <w:r w:rsidR="00D36CB5" w:rsidRPr="005601DF">
        <w:rPr>
          <w:rFonts w:ascii="GHEA Grapalat" w:hAnsi="GHEA Grapalat"/>
          <w:sz w:val="24"/>
          <w:szCs w:val="24"/>
          <w:lang w:val="hy-AM"/>
        </w:rPr>
        <w:t>:</w:t>
      </w:r>
    </w:p>
    <w:p w14:paraId="3FD77CA2" w14:textId="5AA0C00F" w:rsidR="00A9154D" w:rsidRPr="00A9154D" w:rsidRDefault="005960DA" w:rsidP="00A9154D">
      <w:pPr>
        <w:pStyle w:val="ListParagraph"/>
        <w:numPr>
          <w:ilvl w:val="0"/>
          <w:numId w:val="16"/>
        </w:numPr>
        <w:tabs>
          <w:tab w:val="left" w:pos="360"/>
        </w:tabs>
        <w:spacing w:after="100" w:afterAutospacing="1" w:line="276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9154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Տրանսֆերային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գնագոյացման առավել համապատասխան մեթոդ է </w:t>
      </w:r>
      <w:r w:rsidR="002F4081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ամարվում այն մեթոդը, </w:t>
      </w:r>
      <w:r w:rsidR="009C4FE4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որն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0877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ընտրվել է Օրենսգրքի 368-րդ հոդվածի 3-րդ և 4-րդ </w:t>
      </w:r>
      <w:r w:rsidR="003934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մասերի</w:t>
      </w:r>
      <w:r w:rsidR="009E0877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դրույթների համաձայն: </w:t>
      </w:r>
    </w:p>
    <w:p w14:paraId="7B97EA9D" w14:textId="3D75B689" w:rsidR="00A9154D" w:rsidRPr="00A9154D" w:rsidRDefault="005960DA" w:rsidP="00A9154D">
      <w:pPr>
        <w:pStyle w:val="ListParagraph"/>
        <w:numPr>
          <w:ilvl w:val="0"/>
          <w:numId w:val="16"/>
        </w:numPr>
        <w:tabs>
          <w:tab w:val="left" w:pos="360"/>
        </w:tabs>
        <w:spacing w:after="100" w:afterAutospacing="1" w:line="276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9154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Եթե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հարկ վճարողը վերահսկվող գործարքի՝ պարզած ձեռքի հեռավորության սկզբունքին համապատասխանությունը որոշելու նպատակով կիրառել է Մեթոդներից որևէ մեկը</w:t>
      </w:r>
      <w:r w:rsidR="002F4081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(կամ մեկից ավելի)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ապա հարկային մարմնի կողմից հարկ վճարողի վերահսկվող գործարքի՝ պարզած ձեռքի հեռավորության սկզբունքին համա</w:t>
      </w:r>
      <w:r w:rsidR="00BE41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պատասխանության </w:t>
      </w:r>
      <w:r w:rsidR="009C4FE4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պարզումը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հիմնվում է հարկ վճարողի կիրառած տրանսֆերային գնագոյացման մեթոդի</w:t>
      </w:r>
      <w:r w:rsidR="002F4081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(մեթոդների)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վրա, եթե հարկ վճարողի կիրառած տրանսֆերային գնագոյացման մեթոդի</w:t>
      </w:r>
      <w:r w:rsidR="002F4081"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(մեթոդների)</w:t>
      </w:r>
      <w:r w:rsidRPr="00A915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ընտրությունը կատարվել է Օրենսգրքի 368-րդ հոդվածի դրույթներին համապատասխան:</w:t>
      </w:r>
    </w:p>
    <w:p w14:paraId="108FAF4C" w14:textId="77777777" w:rsidR="00A9154D" w:rsidRDefault="00812481" w:rsidP="00A9154D">
      <w:pPr>
        <w:pStyle w:val="ListParagraph"/>
        <w:numPr>
          <w:ilvl w:val="0"/>
          <w:numId w:val="16"/>
        </w:numPr>
        <w:tabs>
          <w:tab w:val="left" w:pos="360"/>
        </w:tabs>
        <w:spacing w:after="100" w:afterAutospacing="1" w:line="276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9154D">
        <w:rPr>
          <w:rFonts w:ascii="GHEA Grapalat" w:hAnsi="GHEA Grapalat"/>
          <w:sz w:val="24"/>
          <w:szCs w:val="24"/>
          <w:lang w:val="hy-AM"/>
        </w:rPr>
        <w:t xml:space="preserve">Մեթոդների կիրառման համար կարող են </w:t>
      </w:r>
      <w:r w:rsidR="001D3985" w:rsidRPr="00A9154D">
        <w:rPr>
          <w:rFonts w:ascii="GHEA Grapalat" w:hAnsi="GHEA Grapalat"/>
          <w:sz w:val="24"/>
          <w:szCs w:val="24"/>
          <w:lang w:val="hy-AM"/>
        </w:rPr>
        <w:t>օգտագործվել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 </w:t>
      </w:r>
      <w:r w:rsidR="00BF54E6" w:rsidRPr="00A9154D">
        <w:rPr>
          <w:rFonts w:ascii="GHEA Grapalat" w:hAnsi="GHEA Grapalat"/>
          <w:sz w:val="24"/>
          <w:szCs w:val="24"/>
          <w:lang w:val="hy-AM"/>
        </w:rPr>
        <w:t>ն</w:t>
      </w:r>
      <w:r w:rsidR="001D3985" w:rsidRPr="00A9154D">
        <w:rPr>
          <w:rFonts w:ascii="GHEA Grapalat" w:hAnsi="GHEA Grapalat"/>
          <w:sz w:val="24"/>
          <w:szCs w:val="24"/>
          <w:lang w:val="hy-AM"/>
        </w:rPr>
        <w:t xml:space="preserve">երքին </w:t>
      </w:r>
      <w:r w:rsidR="00BF54E6" w:rsidRPr="00A9154D">
        <w:rPr>
          <w:rFonts w:ascii="GHEA Grapalat" w:hAnsi="GHEA Grapalat"/>
          <w:sz w:val="24"/>
          <w:szCs w:val="24"/>
          <w:lang w:val="hy-AM"/>
        </w:rPr>
        <w:t>և արտաքին չվերահսկվող</w:t>
      </w:r>
      <w:r w:rsidR="00FB6F80" w:rsidRPr="00A9154D">
        <w:rPr>
          <w:rFonts w:ascii="GHEA Grapalat" w:hAnsi="GHEA Grapalat"/>
          <w:sz w:val="24"/>
          <w:szCs w:val="24"/>
          <w:lang w:val="hy-AM"/>
        </w:rPr>
        <w:t xml:space="preserve"> գործարքները, </w:t>
      </w:r>
      <w:r w:rsidR="001D3985" w:rsidRPr="00A9154D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B2549B" w:rsidRPr="00A9154D">
        <w:rPr>
          <w:rFonts w:ascii="GHEA Grapalat" w:hAnsi="GHEA Grapalat"/>
          <w:sz w:val="24"/>
          <w:szCs w:val="24"/>
          <w:lang w:val="hy-AM"/>
        </w:rPr>
        <w:t>համակցություն</w:t>
      </w:r>
      <w:r w:rsidR="00D52A22" w:rsidRPr="00A9154D">
        <w:rPr>
          <w:rFonts w:ascii="GHEA Grapalat" w:hAnsi="GHEA Grapalat"/>
          <w:sz w:val="24"/>
          <w:szCs w:val="24"/>
          <w:lang w:val="hy-AM"/>
        </w:rPr>
        <w:t>ը</w:t>
      </w:r>
      <w:r w:rsidR="00FB6F80" w:rsidRPr="00A9154D">
        <w:rPr>
          <w:rFonts w:ascii="GHEA Grapalat" w:hAnsi="GHEA Grapalat"/>
          <w:sz w:val="24"/>
          <w:szCs w:val="24"/>
          <w:lang w:val="hy-AM"/>
        </w:rPr>
        <w:t>, ինչպես նաև Օրենսգրքի 367-րդ հոդվածով սահմանված տեղեկատվության այլ աղբյուրներ</w:t>
      </w:r>
      <w:r w:rsidR="001D3985" w:rsidRPr="00A9154D">
        <w:rPr>
          <w:rFonts w:ascii="GHEA Grapalat" w:hAnsi="GHEA Grapalat"/>
          <w:sz w:val="24"/>
          <w:szCs w:val="24"/>
          <w:lang w:val="hy-AM"/>
        </w:rPr>
        <w:t>: Ընդ որում</w:t>
      </w:r>
      <w:r w:rsidR="003C239A" w:rsidRPr="00A9154D">
        <w:rPr>
          <w:rFonts w:ascii="GHEA Grapalat" w:hAnsi="GHEA Grapalat"/>
          <w:sz w:val="24"/>
          <w:szCs w:val="24"/>
          <w:lang w:val="hy-AM"/>
        </w:rPr>
        <w:t>,</w:t>
      </w:r>
      <w:r w:rsidR="00BF54E6" w:rsidRPr="00A9154D">
        <w:rPr>
          <w:rFonts w:ascii="GHEA Grapalat" w:hAnsi="GHEA Grapalat"/>
          <w:sz w:val="24"/>
          <w:szCs w:val="24"/>
          <w:lang w:val="hy-AM"/>
        </w:rPr>
        <w:t xml:space="preserve"> հավասար արժանահավատության դեպքում պետք է օգտագործել ներքին չվերահսկվող </w:t>
      </w:r>
      <w:r w:rsidR="00F32058" w:rsidRPr="00A9154D">
        <w:rPr>
          <w:rFonts w:ascii="GHEA Grapalat" w:hAnsi="GHEA Grapalat"/>
          <w:sz w:val="24"/>
          <w:szCs w:val="24"/>
          <w:lang w:val="hy-AM"/>
        </w:rPr>
        <w:t>գ</w:t>
      </w:r>
      <w:r w:rsidR="00BF54E6" w:rsidRPr="00A9154D">
        <w:rPr>
          <w:rFonts w:ascii="GHEA Grapalat" w:hAnsi="GHEA Grapalat"/>
          <w:sz w:val="24"/>
          <w:szCs w:val="24"/>
          <w:lang w:val="hy-AM"/>
        </w:rPr>
        <w:t>ործարքները:</w:t>
      </w:r>
    </w:p>
    <w:p w14:paraId="161A9FB9" w14:textId="3AA7F911" w:rsidR="0084007A" w:rsidRPr="00A9154D" w:rsidRDefault="00216E76" w:rsidP="00A9154D">
      <w:pPr>
        <w:pStyle w:val="ListParagraph"/>
        <w:numPr>
          <w:ilvl w:val="0"/>
          <w:numId w:val="16"/>
        </w:numPr>
        <w:tabs>
          <w:tab w:val="left" w:pos="360"/>
          <w:tab w:val="left" w:pos="810"/>
        </w:tabs>
        <w:spacing w:after="100" w:afterAutospacing="1" w:line="276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9154D">
        <w:rPr>
          <w:rFonts w:ascii="GHEA Grapalat" w:hAnsi="GHEA Grapalat"/>
          <w:sz w:val="24"/>
          <w:szCs w:val="24"/>
          <w:lang w:val="hy-AM"/>
        </w:rPr>
        <w:t>Մեթոդների կիրառման համար թո</w:t>
      </w:r>
      <w:r w:rsidR="008617FD" w:rsidRPr="00A9154D">
        <w:rPr>
          <w:rFonts w:ascii="GHEA Grapalat" w:hAnsi="GHEA Grapalat"/>
          <w:sz w:val="24"/>
          <w:szCs w:val="24"/>
          <w:lang w:val="hy-AM"/>
        </w:rPr>
        <w:t>ւյլատրելի չէ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D3767" w:rsidRPr="00A9154D">
        <w:rPr>
          <w:rFonts w:ascii="GHEA Grapalat" w:hAnsi="GHEA Grapalat"/>
          <w:sz w:val="24"/>
          <w:szCs w:val="24"/>
          <w:lang w:val="hy-AM"/>
        </w:rPr>
        <w:t xml:space="preserve">Օրենսգրքի 4-րդ հոդվածի 63-րդ </w:t>
      </w:r>
      <w:r w:rsidR="00393423">
        <w:rPr>
          <w:rFonts w:ascii="GHEA Grapalat" w:hAnsi="GHEA Grapalat"/>
          <w:sz w:val="24"/>
          <w:szCs w:val="24"/>
          <w:lang w:val="hy-AM"/>
        </w:rPr>
        <w:t>մասի</w:t>
      </w:r>
      <w:r w:rsidR="00CD3767" w:rsidRPr="00A9154D"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հարկային գաղտնիք </w:t>
      </w:r>
      <w:r w:rsidR="00A90D78" w:rsidRPr="00A9154D">
        <w:rPr>
          <w:rFonts w:ascii="GHEA Grapalat" w:hAnsi="GHEA Grapalat"/>
          <w:sz w:val="24"/>
          <w:szCs w:val="24"/>
          <w:lang w:val="hy-AM"/>
        </w:rPr>
        <w:t xml:space="preserve">համարվող 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տեղեկատվության օգտագործումը, ինչպես </w:t>
      </w:r>
      <w:r w:rsidR="00CD3767" w:rsidRPr="00A9154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4923C3" w:rsidRPr="00A9154D">
        <w:rPr>
          <w:rFonts w:ascii="GHEA Grapalat" w:hAnsi="GHEA Grapalat"/>
          <w:sz w:val="24"/>
          <w:szCs w:val="24"/>
          <w:lang w:val="hy-AM"/>
        </w:rPr>
        <w:t xml:space="preserve">այնպիսի 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տեղեկատվության օգտագործումը, որի </w:t>
      </w:r>
      <w:r w:rsidR="00E6109E" w:rsidRPr="00A9154D">
        <w:rPr>
          <w:rFonts w:ascii="GHEA Grapalat" w:hAnsi="GHEA Grapalat"/>
          <w:sz w:val="24"/>
          <w:szCs w:val="24"/>
          <w:lang w:val="hy-AM"/>
        </w:rPr>
        <w:t>հասանելիությունը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 սահմանափակված է </w:t>
      </w:r>
      <w:r w:rsidR="004923C3" w:rsidRPr="00A9154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 </w:t>
      </w:r>
      <w:r w:rsidR="00CD3767" w:rsidRPr="00A9154D">
        <w:rPr>
          <w:rFonts w:ascii="GHEA Grapalat" w:hAnsi="GHEA Grapalat"/>
          <w:sz w:val="24"/>
          <w:szCs w:val="24"/>
          <w:lang w:val="hy-AM"/>
        </w:rPr>
        <w:t>կամ որևէ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 օտար</w:t>
      </w:r>
      <w:r w:rsidR="00CD3767" w:rsidRPr="00A9154D">
        <w:rPr>
          <w:rFonts w:ascii="GHEA Grapalat" w:hAnsi="GHEA Grapalat"/>
          <w:sz w:val="24"/>
          <w:szCs w:val="24"/>
          <w:lang w:val="hy-AM"/>
        </w:rPr>
        <w:t>երկրյա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 պետության </w:t>
      </w:r>
      <w:r w:rsidR="009C4FE4" w:rsidRPr="00A9154D">
        <w:rPr>
          <w:rFonts w:ascii="GHEA Grapalat" w:hAnsi="GHEA Grapalat"/>
          <w:sz w:val="24"/>
          <w:szCs w:val="24"/>
          <w:lang w:val="hy-AM"/>
        </w:rPr>
        <w:t>օրենսդրությամբ</w:t>
      </w:r>
      <w:r w:rsidRPr="00A9154D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66E37B2" w14:textId="77777777" w:rsidR="004F1EB0" w:rsidRPr="00A9154D" w:rsidRDefault="0071637D" w:rsidP="00A9154D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eastAsiaTheme="minorHAnsi" w:hAnsi="GHEA Grapalat" w:cstheme="minorBidi"/>
          <w:lang w:val="hy-AM"/>
        </w:rPr>
      </w:pPr>
      <w:r w:rsidRPr="00A9154D">
        <w:rPr>
          <w:rFonts w:ascii="GHEA Grapalat" w:eastAsiaTheme="minorHAnsi" w:hAnsi="GHEA Grapalat" w:cstheme="minorBidi"/>
          <w:lang w:val="hy-AM"/>
        </w:rPr>
        <w:lastRenderedPageBreak/>
        <w:t xml:space="preserve">Մեթոդի ընտրության ժամանակ պետք է հաշվի առնվեն տեղեկատվության </w:t>
      </w:r>
      <w:r w:rsidR="00877DB0" w:rsidRPr="00A9154D">
        <w:rPr>
          <w:rFonts w:ascii="GHEA Grapalat" w:eastAsiaTheme="minorHAnsi" w:hAnsi="GHEA Grapalat" w:cstheme="minorBidi"/>
          <w:lang w:val="hy-AM"/>
        </w:rPr>
        <w:t>լիարժեքությունն</w:t>
      </w:r>
      <w:r w:rsidRPr="00A9154D">
        <w:rPr>
          <w:rFonts w:ascii="GHEA Grapalat" w:eastAsiaTheme="minorHAnsi" w:hAnsi="GHEA Grapalat" w:cstheme="minorBidi"/>
          <w:lang w:val="hy-AM"/>
        </w:rPr>
        <w:t xml:space="preserve"> </w:t>
      </w:r>
      <w:r w:rsidR="0084007A" w:rsidRPr="00A9154D">
        <w:rPr>
          <w:rFonts w:ascii="GHEA Grapalat" w:eastAsiaTheme="minorHAnsi" w:hAnsi="GHEA Grapalat" w:cstheme="minorBidi"/>
          <w:lang w:val="hy-AM"/>
        </w:rPr>
        <w:t>ու հավաստիությունը, ինչպես նաև հ</w:t>
      </w:r>
      <w:r w:rsidRPr="00A9154D">
        <w:rPr>
          <w:rFonts w:ascii="GHEA Grapalat" w:eastAsiaTheme="minorHAnsi" w:hAnsi="GHEA Grapalat" w:cstheme="minorBidi"/>
          <w:lang w:val="hy-AM"/>
        </w:rPr>
        <w:t>ամադրելիության ճշգրտումների անցկացման</w:t>
      </w:r>
      <w:r w:rsidR="00877DB0" w:rsidRPr="00A9154D">
        <w:rPr>
          <w:rFonts w:ascii="GHEA Grapalat" w:eastAsiaTheme="minorHAnsi" w:hAnsi="GHEA Grapalat" w:cstheme="minorBidi"/>
          <w:lang w:val="hy-AM"/>
        </w:rPr>
        <w:t xml:space="preserve"> հնարավորությունն ու</w:t>
      </w:r>
      <w:r w:rsidRPr="00A9154D">
        <w:rPr>
          <w:rFonts w:ascii="GHEA Grapalat" w:eastAsiaTheme="minorHAnsi" w:hAnsi="GHEA Grapalat" w:cstheme="minorBidi"/>
          <w:lang w:val="hy-AM"/>
        </w:rPr>
        <w:t xml:space="preserve"> </w:t>
      </w:r>
      <w:r w:rsidR="00877DB0" w:rsidRPr="00A9154D">
        <w:rPr>
          <w:rFonts w:ascii="GHEA Grapalat" w:eastAsiaTheme="minorHAnsi" w:hAnsi="GHEA Grapalat" w:cstheme="minorBidi"/>
          <w:lang w:val="hy-AM"/>
        </w:rPr>
        <w:t>հիմնավորումը</w:t>
      </w:r>
      <w:r w:rsidRPr="00A9154D">
        <w:rPr>
          <w:rFonts w:ascii="GHEA Grapalat" w:eastAsiaTheme="minorHAnsi" w:hAnsi="GHEA Grapalat" w:cstheme="minorBidi"/>
          <w:lang w:val="hy-AM"/>
        </w:rPr>
        <w:t xml:space="preserve">: </w:t>
      </w:r>
    </w:p>
    <w:p w14:paraId="1D5B5470" w14:textId="40B9CB74" w:rsidR="00C03929" w:rsidRPr="00A9154D" w:rsidRDefault="0071637D" w:rsidP="00A9154D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eastAsiaTheme="minorHAnsi" w:hAnsi="GHEA Grapalat" w:cstheme="minorBidi"/>
          <w:lang w:val="hy-AM"/>
        </w:rPr>
      </w:pPr>
      <w:r w:rsidRPr="00A9154D">
        <w:rPr>
          <w:rFonts w:ascii="GHEA Grapalat" w:eastAsiaTheme="minorHAnsi" w:hAnsi="GHEA Grapalat" w:cstheme="minorBidi"/>
          <w:lang w:val="hy-AM"/>
        </w:rPr>
        <w:t xml:space="preserve">Համադրելի չվերահսկվող գնի </w:t>
      </w:r>
      <w:r w:rsidR="004F1EB0" w:rsidRPr="00A9154D">
        <w:rPr>
          <w:rFonts w:ascii="GHEA Grapalat" w:eastAsiaTheme="minorHAnsi" w:hAnsi="GHEA Grapalat" w:cstheme="minorBidi"/>
          <w:lang w:val="hy-AM"/>
        </w:rPr>
        <w:t xml:space="preserve">մեթոդը </w:t>
      </w:r>
      <w:r w:rsidR="0043023D">
        <w:rPr>
          <w:rFonts w:ascii="GHEA Grapalat" w:eastAsiaTheme="minorHAnsi" w:hAnsi="GHEA Grapalat" w:cstheme="minorBidi"/>
          <w:lang w:val="hy-AM"/>
        </w:rPr>
        <w:t>կարող է կիրառվել ցանկացած</w:t>
      </w:r>
      <w:r w:rsidR="004F1EB0" w:rsidRPr="00A9154D">
        <w:rPr>
          <w:rFonts w:ascii="GHEA Grapalat" w:eastAsiaTheme="minorHAnsi" w:hAnsi="GHEA Grapalat" w:cstheme="minorBidi"/>
          <w:lang w:val="hy-AM"/>
        </w:rPr>
        <w:t xml:space="preserve"> վ</w:t>
      </w:r>
      <w:r w:rsidRPr="00A9154D">
        <w:rPr>
          <w:rFonts w:ascii="GHEA Grapalat" w:eastAsiaTheme="minorHAnsi" w:hAnsi="GHEA Grapalat" w:cstheme="minorBidi"/>
          <w:lang w:val="hy-AM"/>
        </w:rPr>
        <w:t>երահսկվող գործարքի</w:t>
      </w:r>
      <w:r w:rsidR="0043023D">
        <w:rPr>
          <w:rFonts w:ascii="GHEA Grapalat" w:eastAsiaTheme="minorHAnsi" w:hAnsi="GHEA Grapalat" w:cstheme="minorBidi"/>
          <w:lang w:val="hy-AM"/>
        </w:rPr>
        <w:t xml:space="preserve"> նկատմամբ</w:t>
      </w:r>
      <w:r w:rsidR="002F4081" w:rsidRPr="00A9154D">
        <w:rPr>
          <w:rFonts w:ascii="GHEA Grapalat" w:eastAsiaTheme="minorHAnsi" w:hAnsi="GHEA Grapalat" w:cstheme="minorBidi"/>
          <w:lang w:val="hy-AM"/>
        </w:rPr>
        <w:t>,</w:t>
      </w:r>
      <w:r w:rsidR="0043023D">
        <w:rPr>
          <w:rFonts w:ascii="GHEA Grapalat" w:eastAsiaTheme="minorHAnsi" w:hAnsi="GHEA Grapalat" w:cstheme="minorBidi"/>
          <w:lang w:val="hy-AM"/>
        </w:rPr>
        <w:t xml:space="preserve"> բացառությամբ</w:t>
      </w:r>
      <w:r w:rsidR="004F1EB0" w:rsidRPr="00A9154D">
        <w:rPr>
          <w:rFonts w:ascii="GHEA Grapalat" w:eastAsiaTheme="minorHAnsi" w:hAnsi="GHEA Grapalat" w:cstheme="minorBidi"/>
          <w:lang w:val="hy-AM"/>
        </w:rPr>
        <w:t xml:space="preserve"> համակցված վերահսկվող գործարքների</w:t>
      </w:r>
      <w:r w:rsidRPr="00A9154D">
        <w:rPr>
          <w:rFonts w:ascii="GHEA Grapalat" w:eastAsiaTheme="minorHAnsi" w:hAnsi="GHEA Grapalat" w:cstheme="minorBidi"/>
          <w:lang w:val="hy-AM"/>
        </w:rPr>
        <w:t xml:space="preserve">: </w:t>
      </w:r>
      <w:r w:rsidR="00C03929" w:rsidRPr="00A9154D">
        <w:rPr>
          <w:rFonts w:ascii="GHEA Grapalat" w:eastAsiaTheme="minorHAnsi" w:hAnsi="GHEA Grapalat" w:cstheme="minorBidi"/>
          <w:lang w:val="hy-AM"/>
        </w:rPr>
        <w:t>Օ</w:t>
      </w:r>
      <w:r w:rsidRPr="00A9154D">
        <w:rPr>
          <w:rFonts w:ascii="GHEA Grapalat" w:eastAsiaTheme="minorHAnsi" w:hAnsi="GHEA Grapalat" w:cstheme="minorBidi"/>
          <w:lang w:val="hy-AM"/>
        </w:rPr>
        <w:t>րենսգրքի</w:t>
      </w:r>
      <w:r w:rsidR="00BC3D9A" w:rsidRPr="00A9154D">
        <w:rPr>
          <w:rFonts w:ascii="GHEA Grapalat" w:eastAsiaTheme="minorHAnsi" w:hAnsi="GHEA Grapalat" w:cstheme="minorBidi"/>
          <w:lang w:val="hy-AM"/>
        </w:rPr>
        <w:t xml:space="preserve"> 368</w:t>
      </w:r>
      <w:r w:rsidR="00877DB0" w:rsidRPr="00A9154D">
        <w:rPr>
          <w:rFonts w:ascii="GHEA Grapalat" w:eastAsiaTheme="minorHAnsi" w:hAnsi="GHEA Grapalat" w:cstheme="minorBidi"/>
          <w:lang w:val="hy-AM"/>
        </w:rPr>
        <w:t>-րդ</w:t>
      </w:r>
      <w:r w:rsidRPr="00A9154D">
        <w:rPr>
          <w:rFonts w:ascii="GHEA Grapalat" w:eastAsiaTheme="minorHAnsi" w:hAnsi="GHEA Grapalat" w:cstheme="minorBidi"/>
          <w:lang w:val="hy-AM"/>
        </w:rPr>
        <w:t xml:space="preserve"> հոդվածի 2</w:t>
      </w:r>
      <w:r w:rsidR="00877DB0" w:rsidRPr="00A9154D">
        <w:rPr>
          <w:rFonts w:ascii="GHEA Grapalat" w:eastAsiaTheme="minorHAnsi" w:hAnsi="GHEA Grapalat" w:cstheme="minorBidi"/>
          <w:lang w:val="hy-AM"/>
        </w:rPr>
        <w:t>-րդ</w:t>
      </w:r>
      <w:r w:rsidRPr="00A9154D">
        <w:rPr>
          <w:rFonts w:ascii="GHEA Grapalat" w:eastAsiaTheme="minorHAnsi" w:hAnsi="GHEA Grapalat" w:cstheme="minorBidi"/>
          <w:lang w:val="hy-AM"/>
        </w:rPr>
        <w:t xml:space="preserve"> </w:t>
      </w:r>
      <w:r w:rsidR="0043023D">
        <w:rPr>
          <w:rFonts w:ascii="GHEA Grapalat" w:eastAsiaTheme="minorHAnsi" w:hAnsi="GHEA Grapalat" w:cstheme="minorBidi"/>
          <w:lang w:val="hy-AM"/>
        </w:rPr>
        <w:t>մասի</w:t>
      </w:r>
      <w:r w:rsidR="00BC3D9A" w:rsidRPr="00A9154D">
        <w:rPr>
          <w:rFonts w:ascii="GHEA Grapalat" w:eastAsiaTheme="minorHAnsi" w:hAnsi="GHEA Grapalat" w:cstheme="minorBidi"/>
          <w:lang w:val="hy-AM"/>
        </w:rPr>
        <w:t xml:space="preserve"> 2</w:t>
      </w:r>
      <w:r w:rsidRPr="00A9154D">
        <w:rPr>
          <w:rFonts w:ascii="GHEA Grapalat" w:eastAsiaTheme="minorHAnsi" w:hAnsi="GHEA Grapalat" w:cstheme="minorBidi"/>
          <w:lang w:val="hy-AM"/>
        </w:rPr>
        <w:t>)</w:t>
      </w:r>
      <w:r w:rsidR="00BC3D9A" w:rsidRPr="00A9154D">
        <w:rPr>
          <w:rFonts w:ascii="GHEA Grapalat" w:eastAsiaTheme="minorHAnsi" w:hAnsi="GHEA Grapalat" w:cstheme="minorBidi"/>
          <w:lang w:val="hy-AM"/>
        </w:rPr>
        <w:t>-5)</w:t>
      </w:r>
      <w:r w:rsidR="00877DB0" w:rsidRPr="00A9154D">
        <w:rPr>
          <w:rFonts w:ascii="GHEA Grapalat" w:eastAsiaTheme="minorHAnsi" w:hAnsi="GHEA Grapalat" w:cstheme="minorBidi"/>
          <w:lang w:val="hy-AM"/>
        </w:rPr>
        <w:t>-րդ</w:t>
      </w:r>
      <w:r w:rsidRPr="00A9154D">
        <w:rPr>
          <w:rFonts w:ascii="GHEA Grapalat" w:eastAsiaTheme="minorHAnsi" w:hAnsi="GHEA Grapalat" w:cstheme="minorBidi"/>
          <w:lang w:val="hy-AM"/>
        </w:rPr>
        <w:t xml:space="preserve"> </w:t>
      </w:r>
      <w:r w:rsidR="00AC033A" w:rsidRPr="00A9154D">
        <w:rPr>
          <w:rFonts w:ascii="GHEA Grapalat" w:eastAsiaTheme="minorHAnsi" w:hAnsi="GHEA Grapalat" w:cstheme="minorBidi"/>
          <w:lang w:val="hy-AM"/>
        </w:rPr>
        <w:t xml:space="preserve">կետերում </w:t>
      </w:r>
      <w:r w:rsidR="00BC3D9A" w:rsidRPr="00A9154D">
        <w:rPr>
          <w:rFonts w:ascii="GHEA Grapalat" w:eastAsiaTheme="minorHAnsi" w:hAnsi="GHEA Grapalat" w:cstheme="minorBidi"/>
          <w:lang w:val="hy-AM"/>
        </w:rPr>
        <w:t>նշված մ</w:t>
      </w:r>
      <w:r w:rsidR="00C03929" w:rsidRPr="00A9154D">
        <w:rPr>
          <w:rFonts w:ascii="GHEA Grapalat" w:eastAsiaTheme="minorHAnsi" w:hAnsi="GHEA Grapalat" w:cstheme="minorBidi"/>
          <w:lang w:val="hy-AM"/>
        </w:rPr>
        <w:t>եթոդները յուրաքանչյուր վ</w:t>
      </w:r>
      <w:r w:rsidR="00BC3D9A" w:rsidRPr="00A9154D">
        <w:rPr>
          <w:rFonts w:ascii="GHEA Grapalat" w:eastAsiaTheme="minorHAnsi" w:hAnsi="GHEA Grapalat" w:cstheme="minorBidi"/>
          <w:lang w:val="hy-AM"/>
        </w:rPr>
        <w:t xml:space="preserve">երահսկվող գործարքի նկատմամբ </w:t>
      </w:r>
      <w:r w:rsidR="00C03929" w:rsidRPr="00A9154D">
        <w:rPr>
          <w:rFonts w:ascii="GHEA Grapalat" w:eastAsiaTheme="minorHAnsi" w:hAnsi="GHEA Grapalat" w:cstheme="minorBidi"/>
          <w:lang w:val="hy-AM"/>
        </w:rPr>
        <w:t xml:space="preserve">առանձին </w:t>
      </w:r>
      <w:r w:rsidR="009C4FE4" w:rsidRPr="00A9154D">
        <w:rPr>
          <w:rFonts w:ascii="GHEA Grapalat" w:eastAsiaTheme="minorHAnsi" w:hAnsi="GHEA Grapalat" w:cstheme="minorBidi"/>
          <w:lang w:val="hy-AM"/>
        </w:rPr>
        <w:t>կիրառ</w:t>
      </w:r>
      <w:r w:rsidR="00BC3D9A" w:rsidRPr="00A9154D">
        <w:rPr>
          <w:rFonts w:ascii="GHEA Grapalat" w:eastAsiaTheme="minorHAnsi" w:hAnsi="GHEA Grapalat" w:cstheme="minorBidi"/>
          <w:lang w:val="hy-AM"/>
        </w:rPr>
        <w:t>ելու անհնար</w:t>
      </w:r>
      <w:r w:rsidR="00C03929" w:rsidRPr="00A9154D">
        <w:rPr>
          <w:rFonts w:ascii="GHEA Grapalat" w:eastAsiaTheme="minorHAnsi" w:hAnsi="GHEA Grapalat" w:cstheme="minorBidi"/>
          <w:lang w:val="hy-AM"/>
        </w:rPr>
        <w:t>ին</w:t>
      </w:r>
      <w:r w:rsidR="00BC3D9A" w:rsidRPr="00A9154D">
        <w:rPr>
          <w:rFonts w:ascii="GHEA Grapalat" w:eastAsiaTheme="minorHAnsi" w:hAnsi="GHEA Grapalat" w:cstheme="minorBidi"/>
          <w:lang w:val="hy-AM"/>
        </w:rPr>
        <w:t>ության դեպքում</w:t>
      </w:r>
      <w:r w:rsidR="00C03929" w:rsidRPr="00A9154D">
        <w:rPr>
          <w:rFonts w:ascii="GHEA Grapalat" w:eastAsiaTheme="minorHAnsi" w:hAnsi="GHEA Grapalat" w:cstheme="minorBidi"/>
          <w:lang w:val="hy-AM"/>
        </w:rPr>
        <w:t>՝</w:t>
      </w:r>
      <w:r w:rsidR="00F32058" w:rsidRPr="00A9154D">
        <w:rPr>
          <w:rFonts w:ascii="GHEA Grapalat" w:eastAsiaTheme="minorHAnsi" w:hAnsi="GHEA Grapalat" w:cstheme="minorBidi"/>
          <w:lang w:val="hy-AM"/>
        </w:rPr>
        <w:t xml:space="preserve"> </w:t>
      </w:r>
      <w:r w:rsidR="00C03929" w:rsidRPr="00A9154D">
        <w:rPr>
          <w:rFonts w:ascii="GHEA Grapalat" w:eastAsiaTheme="minorHAnsi" w:hAnsi="GHEA Grapalat" w:cstheme="minorBidi"/>
          <w:lang w:val="hy-AM"/>
        </w:rPr>
        <w:t>կիրառվում են համակցված վ</w:t>
      </w:r>
      <w:r w:rsidR="00877DB0" w:rsidRPr="00A9154D">
        <w:rPr>
          <w:rFonts w:ascii="GHEA Grapalat" w:eastAsiaTheme="minorHAnsi" w:hAnsi="GHEA Grapalat" w:cstheme="minorBidi"/>
          <w:lang w:val="hy-AM"/>
        </w:rPr>
        <w:t xml:space="preserve">երահսկվող </w:t>
      </w:r>
      <w:r w:rsidR="00BC3D9A" w:rsidRPr="00A9154D">
        <w:rPr>
          <w:rFonts w:ascii="GHEA Grapalat" w:eastAsiaTheme="minorHAnsi" w:hAnsi="GHEA Grapalat" w:cstheme="minorBidi"/>
          <w:lang w:val="hy-AM"/>
        </w:rPr>
        <w:t xml:space="preserve">գործարքների նկատմամբ: </w:t>
      </w:r>
    </w:p>
    <w:p w14:paraId="53C30153" w14:textId="4B37B9DF" w:rsidR="001065F4" w:rsidRPr="005601DF" w:rsidRDefault="003A5773" w:rsidP="00A9154D">
      <w:pPr>
        <w:pStyle w:val="NormalWeb"/>
        <w:numPr>
          <w:ilvl w:val="0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hy-AM"/>
        </w:rPr>
      </w:pPr>
      <w:r w:rsidRPr="005601DF">
        <w:rPr>
          <w:rFonts w:ascii="GHEA Grapalat" w:hAnsi="GHEA Grapalat" w:cs="Sylfaen"/>
          <w:lang w:val="hy-AM"/>
        </w:rPr>
        <w:t>O</w:t>
      </w:r>
      <w:r w:rsidR="00BF392A" w:rsidRPr="005601DF">
        <w:rPr>
          <w:rFonts w:ascii="GHEA Grapalat" w:hAnsi="GHEA Grapalat" w:cs="Sylfaen"/>
          <w:lang w:val="hy-AM"/>
        </w:rPr>
        <w:t>րենսգրքի 368</w:t>
      </w:r>
      <w:r w:rsidR="003C4017" w:rsidRPr="005601DF">
        <w:rPr>
          <w:rFonts w:ascii="GHEA Grapalat" w:hAnsi="GHEA Grapalat" w:cs="Sylfaen"/>
          <w:lang w:val="hy-AM"/>
        </w:rPr>
        <w:t>-րդ</w:t>
      </w:r>
      <w:r w:rsidR="00BF392A" w:rsidRPr="005601DF">
        <w:rPr>
          <w:rFonts w:ascii="GHEA Grapalat" w:hAnsi="GHEA Grapalat" w:cs="Sylfaen"/>
          <w:lang w:val="hy-AM"/>
        </w:rPr>
        <w:t xml:space="preserve"> հոդվածի 2</w:t>
      </w:r>
      <w:r w:rsidR="003C4017" w:rsidRPr="005601DF">
        <w:rPr>
          <w:rFonts w:ascii="GHEA Grapalat" w:hAnsi="GHEA Grapalat" w:cs="Sylfaen"/>
          <w:lang w:val="hy-AM"/>
        </w:rPr>
        <w:t>-րդ</w:t>
      </w:r>
      <w:r w:rsidR="00BF392A" w:rsidRPr="005601DF">
        <w:rPr>
          <w:rFonts w:ascii="GHEA Grapalat" w:hAnsi="GHEA Grapalat" w:cs="Sylfaen"/>
          <w:lang w:val="hy-AM"/>
        </w:rPr>
        <w:t xml:space="preserve"> </w:t>
      </w:r>
      <w:r w:rsidR="0043023D">
        <w:rPr>
          <w:rFonts w:ascii="GHEA Grapalat" w:hAnsi="GHEA Grapalat" w:cs="Sylfaen"/>
          <w:lang w:val="hy-AM"/>
        </w:rPr>
        <w:t>մասի</w:t>
      </w:r>
      <w:r w:rsidR="00BF392A" w:rsidRPr="005601DF">
        <w:rPr>
          <w:rFonts w:ascii="GHEA Grapalat" w:hAnsi="GHEA Grapalat" w:cs="Sylfaen"/>
          <w:lang w:val="hy-AM"/>
        </w:rPr>
        <w:t xml:space="preserve"> 2)-5)</w:t>
      </w:r>
      <w:r w:rsidR="003C4017" w:rsidRPr="005601DF">
        <w:rPr>
          <w:rFonts w:ascii="GHEA Grapalat" w:hAnsi="GHEA Grapalat" w:cs="Sylfaen"/>
          <w:lang w:val="hy-AM"/>
        </w:rPr>
        <w:t>-րդ</w:t>
      </w:r>
      <w:r w:rsidR="0043023D">
        <w:rPr>
          <w:rFonts w:ascii="GHEA Grapalat" w:hAnsi="GHEA Grapalat" w:cs="Sylfaen"/>
          <w:lang w:val="hy-AM"/>
        </w:rPr>
        <w:t xml:space="preserve"> </w:t>
      </w:r>
      <w:r w:rsidR="00BF392A" w:rsidRPr="005601DF">
        <w:rPr>
          <w:rFonts w:ascii="GHEA Grapalat" w:hAnsi="GHEA Grapalat" w:cs="Sylfaen"/>
          <w:lang w:val="hy-AM"/>
        </w:rPr>
        <w:t>կետ</w:t>
      </w:r>
      <w:r w:rsidR="00AC033A" w:rsidRPr="005601DF">
        <w:rPr>
          <w:rFonts w:ascii="GHEA Grapalat" w:hAnsi="GHEA Grapalat" w:cs="Sylfaen"/>
          <w:lang w:val="hy-AM"/>
        </w:rPr>
        <w:t>երում</w:t>
      </w:r>
      <w:r w:rsidR="00BF392A" w:rsidRPr="005601DF">
        <w:rPr>
          <w:rFonts w:ascii="GHEA Grapalat" w:hAnsi="GHEA Grapalat" w:cs="Sylfaen"/>
          <w:lang w:val="hy-AM"/>
        </w:rPr>
        <w:t xml:space="preserve"> նշված մեթոդները կարող են կիրառվել առանց </w:t>
      </w:r>
      <w:r w:rsidR="00A90D78" w:rsidRPr="005601DF">
        <w:rPr>
          <w:rFonts w:ascii="GHEA Grapalat" w:hAnsi="GHEA Grapalat" w:cs="Sylfaen"/>
          <w:lang w:val="hy-AM"/>
        </w:rPr>
        <w:t>պարզած ձեռքի հեռավորության սկզբունքին համապատասխան</w:t>
      </w:r>
      <w:r w:rsidR="00D25915">
        <w:rPr>
          <w:rFonts w:ascii="GHEA Grapalat" w:hAnsi="GHEA Grapalat" w:cs="Sylfaen"/>
          <w:lang w:val="hy-AM"/>
        </w:rPr>
        <w:t xml:space="preserve"> գործարքի</w:t>
      </w:r>
      <w:r w:rsidR="00A90D78" w:rsidRPr="005601DF">
        <w:rPr>
          <w:rFonts w:ascii="GHEA Grapalat" w:hAnsi="GHEA Grapalat" w:cs="Sylfaen"/>
          <w:lang w:val="hy-AM"/>
        </w:rPr>
        <w:t xml:space="preserve"> գնի</w:t>
      </w:r>
      <w:r w:rsidR="00BF392A" w:rsidRPr="005601DF">
        <w:rPr>
          <w:rFonts w:ascii="GHEA Grapalat" w:hAnsi="GHEA Grapalat" w:cs="Sylfaen"/>
          <w:lang w:val="hy-AM"/>
        </w:rPr>
        <w:t xml:space="preserve"> հաշվարկի: </w:t>
      </w:r>
    </w:p>
    <w:p w14:paraId="7B16AAEC" w14:textId="5AD4B4D4" w:rsidR="00FC3068" w:rsidRPr="005601DF" w:rsidRDefault="00A0666E" w:rsidP="003B7BBB">
      <w:pPr>
        <w:pStyle w:val="ListParagraph"/>
        <w:numPr>
          <w:ilvl w:val="0"/>
          <w:numId w:val="16"/>
        </w:numPr>
        <w:tabs>
          <w:tab w:val="left" w:pos="851"/>
          <w:tab w:val="left" w:pos="2250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ցուցանիշները, որոնց հաշվարկման համար հիմք են հանդիսանում</w:t>
      </w:r>
      <w:r w:rsidR="00480512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512" w:rsidRPr="005601DF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>հաշվետվությունների</w:t>
      </w:r>
      <w:r w:rsidR="00480512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տվյալներ</w:t>
      </w:r>
      <w:r w:rsidR="00A90D78" w:rsidRPr="005601DF">
        <w:rPr>
          <w:rFonts w:ascii="GHEA Grapalat" w:hAnsi="GHEA Grapalat"/>
          <w:sz w:val="24"/>
          <w:szCs w:val="24"/>
          <w:lang w:val="hy-AM"/>
        </w:rPr>
        <w:t>ը</w:t>
      </w:r>
      <w:r w:rsidR="00480512" w:rsidRPr="005601DF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անհրաժեշտության դեպքում </w:t>
      </w:r>
      <w:r w:rsidR="002064C5">
        <w:rPr>
          <w:rFonts w:ascii="GHEA Grapalat" w:hAnsi="GHEA Grapalat"/>
          <w:sz w:val="24"/>
          <w:szCs w:val="24"/>
          <w:lang w:val="hy-AM"/>
        </w:rPr>
        <w:t>դարձվում են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համադրելի</w:t>
      </w:r>
      <w:r w:rsidR="002064C5">
        <w:rPr>
          <w:rFonts w:ascii="GHEA Grapalat" w:hAnsi="GHEA Grapalat"/>
          <w:sz w:val="24"/>
          <w:szCs w:val="24"/>
          <w:lang w:val="hy-AM"/>
        </w:rPr>
        <w:t>՝ ապահովելով</w:t>
      </w:r>
      <w:r w:rsidR="001926AF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/>
          <w:sz w:val="24"/>
          <w:szCs w:val="24"/>
          <w:lang w:val="hy-AM"/>
        </w:rPr>
        <w:t>եկ</w:t>
      </w:r>
      <w:r w:rsidR="0043561E" w:rsidRPr="005601DF">
        <w:rPr>
          <w:rFonts w:ascii="GHEA Grapalat" w:hAnsi="GHEA Grapalat"/>
          <w:sz w:val="24"/>
          <w:szCs w:val="24"/>
          <w:lang w:val="hy-AM"/>
        </w:rPr>
        <w:t>ամուտ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ներ</w:t>
      </w:r>
      <w:r w:rsidR="0043561E" w:rsidRPr="005601DF">
        <w:rPr>
          <w:rFonts w:ascii="GHEA Grapalat" w:hAnsi="GHEA Grapalat"/>
          <w:sz w:val="24"/>
          <w:szCs w:val="24"/>
          <w:lang w:val="hy-AM"/>
        </w:rPr>
        <w:t>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և ծախսերի հաշվարկի 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ժամանակ առկա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տարբերությունների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 xml:space="preserve"> ոչ էական ազդեցությունը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ֆ</w:t>
      </w:r>
      <w:r w:rsidRPr="005601DF">
        <w:rPr>
          <w:rFonts w:ascii="GHEA Grapalat" w:hAnsi="GHEA Grapalat"/>
          <w:sz w:val="24"/>
          <w:szCs w:val="24"/>
          <w:lang w:val="hy-AM"/>
        </w:rPr>
        <w:t>ինանսական ցուցանիշների վրա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Մասնավորապես նշված տարբերությունները կարող են </w:t>
      </w:r>
      <w:r w:rsidR="008617FD" w:rsidRPr="005601DF">
        <w:rPr>
          <w:rFonts w:ascii="GHEA Grapalat" w:hAnsi="GHEA Grapalat"/>
          <w:sz w:val="24"/>
          <w:szCs w:val="24"/>
          <w:lang w:val="hy-AM"/>
        </w:rPr>
        <w:t>ի հայտ գալ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61E" w:rsidRPr="005601DF">
        <w:rPr>
          <w:rFonts w:ascii="GHEA Grapalat" w:hAnsi="GHEA Grapalat"/>
          <w:sz w:val="24"/>
          <w:szCs w:val="24"/>
          <w:lang w:val="hy-AM"/>
        </w:rPr>
        <w:t xml:space="preserve">այնպիսի 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իրավիճակում, երբ 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ֆ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ինանսական </w:t>
      </w:r>
      <w:r w:rsidR="0043561E" w:rsidRPr="005601DF">
        <w:rPr>
          <w:rFonts w:ascii="GHEA Grapalat" w:hAnsi="GHEA Grapalat"/>
          <w:sz w:val="24"/>
          <w:szCs w:val="24"/>
          <w:lang w:val="hy-AM"/>
        </w:rPr>
        <w:t>ց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ուցանիշների հաշվարկի համար </w:t>
      </w:r>
      <w:r w:rsidR="005A3084" w:rsidRPr="005601DF">
        <w:rPr>
          <w:rFonts w:ascii="GHEA Grapalat" w:hAnsi="GHEA Grapalat"/>
          <w:sz w:val="24"/>
          <w:szCs w:val="24"/>
          <w:lang w:val="hy-AM"/>
        </w:rPr>
        <w:t>օգտա</w:t>
      </w:r>
      <w:r w:rsidR="00BE4176">
        <w:rPr>
          <w:rFonts w:ascii="GHEA Grapalat" w:hAnsi="GHEA Grapalat"/>
          <w:sz w:val="24"/>
          <w:szCs w:val="24"/>
          <w:lang w:val="hy-AM"/>
        </w:rPr>
        <w:softHyphen/>
      </w:r>
      <w:r w:rsidR="005A3084" w:rsidRPr="005601DF">
        <w:rPr>
          <w:rFonts w:ascii="GHEA Grapalat" w:hAnsi="GHEA Grapalat"/>
          <w:sz w:val="24"/>
          <w:szCs w:val="24"/>
          <w:lang w:val="hy-AM"/>
        </w:rPr>
        <w:t>գործվող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ֆինանսական </w:t>
      </w:r>
      <w:r w:rsidR="004F5CD7" w:rsidRPr="005601DF">
        <w:rPr>
          <w:rFonts w:ascii="GHEA Grapalat" w:hAnsi="GHEA Grapalat"/>
          <w:sz w:val="24"/>
          <w:szCs w:val="24"/>
          <w:lang w:val="hy-AM"/>
        </w:rPr>
        <w:t>հաշվետվությունների կազմման կանոնները տարբերվում են ըստ տարբեր ստանդարտների կամ ըստ տարբեր երկրների օրենսդրությունների:</w:t>
      </w:r>
      <w:r w:rsidR="002311D2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120E" w:rsidRPr="005601DF">
        <w:rPr>
          <w:rFonts w:ascii="GHEA Grapalat" w:hAnsi="GHEA Grapalat" w:cs="Sylfaen"/>
          <w:sz w:val="24"/>
          <w:szCs w:val="24"/>
          <w:lang w:val="hy-AM"/>
        </w:rPr>
        <w:t>Ֆ</w:t>
      </w:r>
      <w:r w:rsidR="00AE115B" w:rsidRPr="005601DF">
        <w:rPr>
          <w:rFonts w:ascii="GHEA Grapalat" w:hAnsi="GHEA Grapalat"/>
          <w:sz w:val="24"/>
          <w:szCs w:val="24"/>
          <w:lang w:val="hy-AM"/>
        </w:rPr>
        <w:t xml:space="preserve">ինանսական հաշվետվության տվյալների համաձայն 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t>ֆ</w:t>
      </w:r>
      <w:r w:rsidR="00AE115B" w:rsidRPr="005601DF">
        <w:rPr>
          <w:rFonts w:ascii="GHEA Grapalat" w:hAnsi="GHEA Grapalat"/>
          <w:sz w:val="24"/>
          <w:szCs w:val="24"/>
          <w:lang w:val="hy-AM"/>
        </w:rPr>
        <w:t xml:space="preserve">ինանսական ցուցանիշների 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t>հաշվարկման</w:t>
      </w:r>
      <w:r w:rsidR="00AE115B" w:rsidRPr="005601DF">
        <w:rPr>
          <w:rFonts w:ascii="GHEA Grapalat" w:hAnsi="GHEA Grapalat"/>
          <w:sz w:val="24"/>
          <w:szCs w:val="24"/>
          <w:lang w:val="hy-AM"/>
        </w:rPr>
        <w:t xml:space="preserve"> ժամանակ օգտագործվում է այն տեղեկատվությունը, որը հասանելի է եղել 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t>վ</w:t>
      </w:r>
      <w:r w:rsidR="005A3084" w:rsidRPr="005601DF">
        <w:rPr>
          <w:rFonts w:ascii="GHEA Grapalat" w:hAnsi="GHEA Grapalat"/>
          <w:sz w:val="24"/>
          <w:szCs w:val="24"/>
          <w:lang w:val="hy-AM"/>
        </w:rPr>
        <w:t>երահսկվող</w:t>
      </w:r>
      <w:r w:rsidR="00AE115B" w:rsidRPr="005601DF">
        <w:rPr>
          <w:rFonts w:ascii="GHEA Grapalat" w:hAnsi="GHEA Grapalat"/>
          <w:sz w:val="24"/>
          <w:szCs w:val="24"/>
          <w:lang w:val="hy-AM"/>
        </w:rPr>
        <w:t xml:space="preserve"> գործարքի իրականացման պահին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t>: Այն դեպքերում, երբ  չվերահսկվող գործարքի՝ վերահսկվող գործարքի հետ համա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softHyphen/>
        <w:t>դրելիությունը գնահատելիս վերահսկվող գործարքի իրականացման հարկային տարվա վերաբերյալ տեղե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softHyphen/>
        <w:t>կատ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softHyphen/>
        <w:t>վությունը դեռևս հա</w:t>
      </w:r>
      <w:r w:rsidR="007B3AB6" w:rsidRPr="005601DF">
        <w:rPr>
          <w:rFonts w:ascii="GHEA Grapalat" w:hAnsi="GHEA Grapalat"/>
          <w:sz w:val="24"/>
          <w:szCs w:val="24"/>
          <w:lang w:val="hy-AM"/>
        </w:rPr>
        <w:t>յտնի</w:t>
      </w:r>
      <w:r w:rsidR="00FC3068" w:rsidRPr="005601DF">
        <w:rPr>
          <w:rFonts w:ascii="GHEA Grapalat" w:hAnsi="GHEA Grapalat"/>
          <w:sz w:val="24"/>
          <w:szCs w:val="24"/>
          <w:lang w:val="hy-AM"/>
        </w:rPr>
        <w:t xml:space="preserve"> չէ, ապա կարող է օգտագործվել` </w:t>
      </w:r>
    </w:p>
    <w:p w14:paraId="2FA8191F" w14:textId="2D29FC7D" w:rsidR="00FC3068" w:rsidRPr="005601DF" w:rsidRDefault="00FC3068" w:rsidP="00FC3068">
      <w:pPr>
        <w:pStyle w:val="ListParagraph"/>
        <w:numPr>
          <w:ilvl w:val="0"/>
          <w:numId w:val="13"/>
        </w:numPr>
        <w:tabs>
          <w:tab w:val="left" w:pos="851"/>
        </w:tabs>
        <w:spacing w:after="0" w:line="276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վերահսկվող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գործարքի կատարմանը նախոր</w:t>
      </w:r>
      <w:r w:rsidRPr="005601DF">
        <w:rPr>
          <w:rFonts w:ascii="GHEA Grapalat" w:hAnsi="GHEA Grapalat"/>
          <w:sz w:val="24"/>
          <w:szCs w:val="24"/>
          <w:lang w:val="hy-AM"/>
        </w:rPr>
        <w:softHyphen/>
        <w:t>դող հարկային տարվա տեղե</w:t>
      </w:r>
      <w:r w:rsidR="00BE4176">
        <w:rPr>
          <w:rFonts w:ascii="GHEA Grapalat" w:hAnsi="GHEA Grapalat"/>
          <w:sz w:val="24"/>
          <w:szCs w:val="24"/>
          <w:lang w:val="hy-AM"/>
        </w:rPr>
        <w:softHyphen/>
      </w:r>
      <w:r w:rsidRPr="005601DF">
        <w:rPr>
          <w:rFonts w:ascii="GHEA Grapalat" w:hAnsi="GHEA Grapalat"/>
          <w:sz w:val="24"/>
          <w:szCs w:val="24"/>
          <w:lang w:val="hy-AM"/>
        </w:rPr>
        <w:t>կատվությունը, կամ</w:t>
      </w:r>
    </w:p>
    <w:p w14:paraId="5ED877A0" w14:textId="257D0321" w:rsidR="002311D2" w:rsidRPr="005601DF" w:rsidRDefault="00FC3068" w:rsidP="00653641">
      <w:pPr>
        <w:pStyle w:val="ListParagraph"/>
        <w:numPr>
          <w:ilvl w:val="0"/>
          <w:numId w:val="13"/>
        </w:numPr>
        <w:tabs>
          <w:tab w:val="left" w:pos="851"/>
        </w:tabs>
        <w:spacing w:after="0" w:line="276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>վերահսկվող գործարքի կատարմանը նախոր</w:t>
      </w:r>
      <w:r w:rsidRPr="005601DF">
        <w:rPr>
          <w:rFonts w:ascii="GHEA Grapalat" w:hAnsi="GHEA Grapalat"/>
          <w:sz w:val="24"/>
          <w:szCs w:val="24"/>
          <w:lang w:val="hy-AM"/>
        </w:rPr>
        <w:softHyphen/>
        <w:t>դող ոչ ավելի, քան 3 հարկային տարիներին վերաբերող տեղեկատվությունը, եթե դրանք բացահայտում են այնպիսի փաս</w:t>
      </w:r>
      <w:r w:rsidRPr="005601DF">
        <w:rPr>
          <w:rFonts w:ascii="GHEA Grapalat" w:hAnsi="GHEA Grapalat"/>
          <w:sz w:val="24"/>
          <w:szCs w:val="24"/>
          <w:lang w:val="hy-AM"/>
        </w:rPr>
        <w:softHyphen/>
        <w:t xml:space="preserve">տեր, որոնք </w:t>
      </w:r>
      <w:r w:rsidR="00FA32FE" w:rsidRPr="005601DF">
        <w:rPr>
          <w:rFonts w:ascii="GHEA Grapalat" w:hAnsi="GHEA Grapalat"/>
          <w:sz w:val="24"/>
          <w:szCs w:val="24"/>
          <w:lang w:val="hy-AM"/>
        </w:rPr>
        <w:t>կարող են ազդել համեմատվող գործարքների համադրելիությունը որոշելու վրա</w:t>
      </w:r>
      <w:r w:rsidRPr="005601DF">
        <w:rPr>
          <w:rFonts w:ascii="GHEA Grapalat" w:hAnsi="GHEA Grapalat"/>
          <w:sz w:val="24"/>
          <w:szCs w:val="24"/>
          <w:lang w:val="hy-AM"/>
        </w:rPr>
        <w:t>։</w:t>
      </w:r>
    </w:p>
    <w:p w14:paraId="31722C43" w14:textId="3EC80839" w:rsidR="00DC4EBA" w:rsidRPr="005601DF" w:rsidRDefault="00DC4EBA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 w:line="276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Հարկային օրենսգրքի 368</w:t>
      </w:r>
      <w:r w:rsidR="00653641" w:rsidRPr="005601DF">
        <w:rPr>
          <w:rFonts w:ascii="GHEA Grapalat" w:hAnsi="GHEA Grapalat" w:cs="Sylfaen"/>
          <w:sz w:val="24"/>
          <w:szCs w:val="24"/>
          <w:lang w:val="hy-AM"/>
        </w:rPr>
        <w:t>-րդ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հոդվածի 2</w:t>
      </w:r>
      <w:r w:rsidR="00653641" w:rsidRPr="005601DF">
        <w:rPr>
          <w:rFonts w:ascii="GHEA Grapalat" w:hAnsi="GHEA Grapalat" w:cs="Sylfaen"/>
          <w:sz w:val="24"/>
          <w:szCs w:val="24"/>
          <w:lang w:val="hy-AM"/>
        </w:rPr>
        <w:t>-րդ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A0854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2)-5)</w:t>
      </w:r>
      <w:r w:rsidR="00653641" w:rsidRPr="005601DF">
        <w:rPr>
          <w:rFonts w:ascii="GHEA Grapalat" w:hAnsi="GHEA Grapalat" w:cs="Sylfaen"/>
          <w:sz w:val="24"/>
          <w:szCs w:val="24"/>
          <w:lang w:val="hy-AM"/>
        </w:rPr>
        <w:t>-րդ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27120E" w:rsidRPr="005601DF">
        <w:rPr>
          <w:rFonts w:ascii="GHEA Grapalat" w:hAnsi="GHEA Grapalat" w:cs="Sylfaen"/>
          <w:sz w:val="24"/>
          <w:szCs w:val="24"/>
          <w:lang w:val="hy-AM"/>
        </w:rPr>
        <w:t>եր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ում նշված </w:t>
      </w:r>
      <w:r w:rsidR="00653641" w:rsidRPr="005601DF">
        <w:rPr>
          <w:rFonts w:ascii="GHEA Grapalat" w:hAnsi="GHEA Grapalat" w:cs="Sylfaen"/>
          <w:sz w:val="24"/>
          <w:szCs w:val="24"/>
          <w:lang w:val="hy-AM"/>
        </w:rPr>
        <w:t>Մ</w:t>
      </w:r>
      <w:r w:rsidRPr="005601DF">
        <w:rPr>
          <w:rFonts w:ascii="GHEA Grapalat" w:hAnsi="GHEA Grapalat" w:cs="Sylfaen"/>
          <w:sz w:val="24"/>
          <w:szCs w:val="24"/>
          <w:lang w:val="hy-AM"/>
        </w:rPr>
        <w:t>եթոդներից</w:t>
      </w:r>
      <w:r w:rsidR="00B91957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որևէ </w:t>
      </w:r>
      <w:r w:rsidR="00F31EF5">
        <w:rPr>
          <w:rFonts w:ascii="GHEA Grapalat" w:hAnsi="GHEA Grapalat" w:cs="Sylfaen"/>
          <w:sz w:val="24"/>
          <w:szCs w:val="24"/>
          <w:lang w:val="hy-AM"/>
        </w:rPr>
        <w:t>մեկի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31EF5">
        <w:rPr>
          <w:rFonts w:ascii="GHEA Grapalat" w:hAnsi="GHEA Grapalat" w:cs="Sylfaen"/>
          <w:sz w:val="24"/>
          <w:szCs w:val="24"/>
          <w:lang w:val="hy-AM"/>
        </w:rPr>
        <w:t>կիրառության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7120E" w:rsidRPr="005601DF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ընտրված 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ֆինանսական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>հաշվե</w:t>
      </w:r>
      <w:r w:rsidR="00BE4176">
        <w:rPr>
          <w:rFonts w:ascii="GHEA Grapalat" w:hAnsi="GHEA Grapalat"/>
          <w:sz w:val="24"/>
          <w:szCs w:val="24"/>
          <w:lang w:val="hy-AM"/>
        </w:rPr>
        <w:softHyphen/>
      </w:r>
      <w:r w:rsidR="0027120E" w:rsidRPr="005601DF">
        <w:rPr>
          <w:rFonts w:ascii="GHEA Grapalat" w:hAnsi="GHEA Grapalat"/>
          <w:sz w:val="24"/>
          <w:szCs w:val="24"/>
          <w:lang w:val="hy-AM"/>
        </w:rPr>
        <w:t>տվությունների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տվյալների </w:t>
      </w:r>
      <w:r w:rsidR="002D0EA2" w:rsidRPr="005601DF">
        <w:rPr>
          <w:rFonts w:ascii="GHEA Grapalat" w:hAnsi="GHEA Grapalat"/>
          <w:sz w:val="24"/>
          <w:szCs w:val="24"/>
          <w:lang w:val="hy-AM"/>
        </w:rPr>
        <w:t>հիման վրա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>ֆ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ինանսական ցուցանիշները դիտարկվում են որպես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>ա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րտաքին </w:t>
      </w:r>
      <w:r w:rsidR="004E75E4" w:rsidRPr="005601DF">
        <w:rPr>
          <w:rFonts w:ascii="GHEA Grapalat" w:hAnsi="GHEA Grapalat"/>
          <w:sz w:val="24"/>
          <w:szCs w:val="24"/>
          <w:lang w:val="hy-AM"/>
        </w:rPr>
        <w:t>հ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ամադրելի գործարքների հիման վրա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>ձևավորված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7120E" w:rsidRPr="005601DF">
        <w:rPr>
          <w:rFonts w:ascii="GHEA Grapalat" w:hAnsi="GHEA Grapalat"/>
          <w:sz w:val="24"/>
          <w:szCs w:val="24"/>
          <w:lang w:val="hy-AM"/>
        </w:rPr>
        <w:t>ֆ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ինանսական </w:t>
      </w:r>
      <w:r w:rsidR="004E75E4" w:rsidRPr="005601DF">
        <w:rPr>
          <w:rFonts w:ascii="GHEA Grapalat" w:hAnsi="GHEA Grapalat"/>
          <w:sz w:val="24"/>
          <w:szCs w:val="24"/>
          <w:lang w:val="hy-AM"/>
        </w:rPr>
        <w:t>ց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ուցանիշներ: </w:t>
      </w:r>
    </w:p>
    <w:p w14:paraId="0418D8D7" w14:textId="77777777" w:rsidR="00187A8D" w:rsidRDefault="00187A8D" w:rsidP="004916D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6560D3E4" w14:textId="77777777" w:rsidR="002F4081" w:rsidRPr="005601DF" w:rsidRDefault="002F4081" w:rsidP="004916D2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4843630E" w14:textId="77777777" w:rsidR="008149DC" w:rsidRPr="005601DF" w:rsidRDefault="00932252" w:rsidP="00C950F3">
      <w:pPr>
        <w:pStyle w:val="ListParagraph"/>
        <w:numPr>
          <w:ilvl w:val="0"/>
          <w:numId w:val="15"/>
        </w:num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601DF">
        <w:rPr>
          <w:rFonts w:ascii="GHEA Grapalat" w:hAnsi="GHEA Grapalat" w:cs="Sylfaen"/>
          <w:b/>
          <w:sz w:val="24"/>
          <w:szCs w:val="24"/>
          <w:lang w:val="hy-AM"/>
        </w:rPr>
        <w:t>Համադրելի</w:t>
      </w:r>
      <w:r w:rsidRPr="005601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b/>
          <w:sz w:val="24"/>
          <w:szCs w:val="24"/>
          <w:lang w:val="hy-AM"/>
        </w:rPr>
        <w:t>չվերահսկվող</w:t>
      </w:r>
      <w:r w:rsidRPr="005601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b/>
          <w:sz w:val="24"/>
          <w:szCs w:val="24"/>
          <w:lang w:val="hy-AM"/>
        </w:rPr>
        <w:t>գնի</w:t>
      </w:r>
      <w:r w:rsidRPr="005601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b/>
          <w:sz w:val="24"/>
          <w:szCs w:val="24"/>
          <w:lang w:val="hy-AM"/>
        </w:rPr>
        <w:t>մեթոդ</w:t>
      </w:r>
    </w:p>
    <w:p w14:paraId="5C3BFDB4" w14:textId="77777777" w:rsidR="005B4859" w:rsidRPr="005601DF" w:rsidRDefault="005B4859" w:rsidP="006F7B2F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0480D8A2" w14:textId="706FE5D3" w:rsidR="0027120E" w:rsidRPr="005601DF" w:rsidRDefault="00932252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Համադրելի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չվերահսկվող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գնի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մեթոդը </w:t>
      </w:r>
      <w:r w:rsidR="0051359C">
        <w:rPr>
          <w:rFonts w:ascii="GHEA Grapalat" w:hAnsi="GHEA Grapalat" w:cs="Sylfaen"/>
          <w:sz w:val="24"/>
          <w:szCs w:val="24"/>
          <w:lang w:val="hy-AM"/>
        </w:rPr>
        <w:t xml:space="preserve">վերահսկվող </w:t>
      </w:r>
      <w:r w:rsidR="00F32E89" w:rsidRPr="005601DF">
        <w:rPr>
          <w:rFonts w:ascii="GHEA Grapalat" w:hAnsi="GHEA Grapalat" w:cs="Sylfaen"/>
          <w:sz w:val="24"/>
          <w:szCs w:val="24"/>
          <w:lang w:val="hy-AM"/>
        </w:rPr>
        <w:t xml:space="preserve">գործարքի առարկայի գնի համեմատումն է չվերահսկվող համադրելի գործարքի առարկայի գնի հետ՝ </w:t>
      </w:r>
      <w:r w:rsidR="00651A22" w:rsidRPr="005601DF">
        <w:rPr>
          <w:rFonts w:ascii="GHEA Grapalat" w:hAnsi="GHEA Grapalat" w:cs="Sylfaen"/>
          <w:sz w:val="24"/>
          <w:szCs w:val="24"/>
          <w:lang w:val="hy-AM"/>
        </w:rPr>
        <w:t xml:space="preserve">որոշելու </w:t>
      </w:r>
      <w:r w:rsidR="00F32E89" w:rsidRPr="005601DF">
        <w:rPr>
          <w:rFonts w:ascii="GHEA Grapalat" w:hAnsi="GHEA Grapalat" w:cs="Sylfaen"/>
          <w:sz w:val="24"/>
          <w:szCs w:val="24"/>
          <w:lang w:val="hy-AM"/>
        </w:rPr>
        <w:t xml:space="preserve">վերահսկվող գործարքի </w:t>
      </w:r>
      <w:r w:rsidR="00470AC5" w:rsidRPr="005601DF">
        <w:rPr>
          <w:rFonts w:ascii="GHEA Grapalat" w:hAnsi="GHEA Grapalat" w:cs="Sylfaen"/>
          <w:sz w:val="24"/>
          <w:szCs w:val="24"/>
          <w:lang w:val="hy-AM"/>
        </w:rPr>
        <w:t xml:space="preserve">գնի </w:t>
      </w:r>
      <w:r w:rsidR="00F32E89" w:rsidRPr="005601DF">
        <w:rPr>
          <w:rFonts w:ascii="GHEA Grapalat" w:hAnsi="GHEA Grapalat" w:cs="Sylfaen"/>
          <w:sz w:val="24"/>
          <w:szCs w:val="24"/>
          <w:lang w:val="hy-AM"/>
        </w:rPr>
        <w:t>համապատասխանությունը պ</w:t>
      </w:r>
      <w:r w:rsidRPr="005601DF">
        <w:rPr>
          <w:rFonts w:ascii="GHEA Grapalat" w:hAnsi="GHEA Grapalat" w:cs="Sylfaen"/>
          <w:sz w:val="24"/>
          <w:szCs w:val="24"/>
          <w:lang w:val="hy-AM"/>
        </w:rPr>
        <w:t>արզած ձեռքի հեռավորության սկզբունքին</w:t>
      </w:r>
      <w:r w:rsidR="00F32E89" w:rsidRPr="005601DF">
        <w:rPr>
          <w:rFonts w:ascii="GHEA Grapalat" w:hAnsi="GHEA Grapalat" w:cs="Sylfaen"/>
          <w:sz w:val="24"/>
          <w:szCs w:val="24"/>
          <w:lang w:val="hy-AM"/>
        </w:rPr>
        <w:t>:</w:t>
      </w:r>
      <w:r w:rsidR="00F32E89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E036417" w14:textId="427D51FE" w:rsidR="00995355" w:rsidRPr="005601DF" w:rsidRDefault="00314DB5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Այս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մեթոդի </w:t>
      </w:r>
      <w:r w:rsidR="00A91EFA">
        <w:rPr>
          <w:rFonts w:ascii="GHEA Grapalat" w:hAnsi="GHEA Grapalat"/>
          <w:sz w:val="24"/>
          <w:szCs w:val="24"/>
          <w:lang w:val="hy-AM"/>
        </w:rPr>
        <w:t>կիրառության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դեպքում գործարքի առարկայի </w:t>
      </w:r>
      <w:r w:rsidR="009B21FD" w:rsidRPr="009B21FD">
        <w:rPr>
          <w:rFonts w:ascii="GHEA Grapalat" w:hAnsi="GHEA Grapalat"/>
          <w:sz w:val="24"/>
          <w:szCs w:val="24"/>
          <w:u w:val="single"/>
          <w:lang w:val="hy-AM"/>
        </w:rPr>
        <w:t>բնութագ</w:t>
      </w:r>
      <w:r w:rsidRPr="009B21FD">
        <w:rPr>
          <w:rFonts w:ascii="GHEA Grapalat" w:hAnsi="GHEA Grapalat"/>
          <w:sz w:val="24"/>
          <w:szCs w:val="24"/>
          <w:u w:val="single"/>
          <w:lang w:val="hy-AM"/>
        </w:rPr>
        <w:t>ր</w:t>
      </w:r>
      <w:r w:rsidR="009B21FD" w:rsidRPr="009B21FD">
        <w:rPr>
          <w:rFonts w:ascii="GHEA Grapalat" w:hAnsi="GHEA Grapalat"/>
          <w:sz w:val="24"/>
          <w:szCs w:val="24"/>
          <w:u w:val="single"/>
          <w:lang w:val="hy-AM"/>
        </w:rPr>
        <w:t>ին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` համադրելիության գործոնին, տրվում է առավել կարևորություն, քանի որ այս մեթոդի </w:t>
      </w:r>
      <w:r w:rsidR="00A91EFA">
        <w:rPr>
          <w:rFonts w:ascii="GHEA Grapalat" w:hAnsi="GHEA Grapalat"/>
          <w:sz w:val="24"/>
          <w:szCs w:val="24"/>
          <w:lang w:val="hy-AM"/>
        </w:rPr>
        <w:t>կիրառությունը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ենթադրում է  անմիջապես գործարքի  առարկայի համեմատություն, ի տարբերություն այլ մեթոդների, որտեղ վերլուծվում են շահույթի կամ հասույթի  տարբեր գործակիցներ:</w:t>
      </w:r>
    </w:p>
    <w:p w14:paraId="4323AAC2" w14:textId="1A68E30A" w:rsidR="00995355" w:rsidRPr="005601DF" w:rsidRDefault="00F32E89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Օ</w:t>
      </w:r>
      <w:r w:rsidR="009E0B50" w:rsidRPr="005601DF">
        <w:rPr>
          <w:rFonts w:ascii="GHEA Grapalat" w:hAnsi="GHEA Grapalat" w:cs="Sylfaen"/>
          <w:sz w:val="24"/>
          <w:szCs w:val="24"/>
          <w:lang w:val="hy-AM"/>
        </w:rPr>
        <w:t xml:space="preserve">րենսգրքի 368-րդ հոդվածի 4-րդ </w:t>
      </w:r>
      <w:r w:rsidR="00A91EFA">
        <w:rPr>
          <w:rFonts w:ascii="GHEA Grapalat" w:hAnsi="GHEA Grapalat" w:cs="Sylfaen"/>
          <w:sz w:val="24"/>
          <w:szCs w:val="24"/>
          <w:lang w:val="hy-AM"/>
        </w:rPr>
        <w:t>մասի</w:t>
      </w:r>
      <w:r w:rsidR="009E0B50" w:rsidRPr="005601DF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995355" w:rsidRPr="005601DF">
        <w:rPr>
          <w:rFonts w:ascii="GHEA Grapalat" w:hAnsi="GHEA Grapalat" w:cs="Sylfaen"/>
          <w:sz w:val="24"/>
          <w:szCs w:val="24"/>
          <w:lang w:val="hy-AM"/>
        </w:rPr>
        <w:t>՝ հ</w:t>
      </w:r>
      <w:r w:rsidR="009E0B50" w:rsidRPr="005601DF">
        <w:rPr>
          <w:rFonts w:ascii="GHEA Grapalat" w:hAnsi="GHEA Grapalat" w:cs="Sylfaen"/>
          <w:sz w:val="24"/>
          <w:szCs w:val="24"/>
          <w:lang w:val="hy-AM"/>
        </w:rPr>
        <w:t>ամադրելի</w:t>
      </w:r>
      <w:r w:rsidR="009E0B50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9E0B50" w:rsidRPr="005601DF">
        <w:rPr>
          <w:rFonts w:ascii="GHEA Grapalat" w:hAnsi="GHEA Grapalat" w:cs="Sylfaen"/>
          <w:sz w:val="24"/>
          <w:szCs w:val="24"/>
          <w:lang w:val="hy-AM"/>
        </w:rPr>
        <w:t>չվերահսկվող</w:t>
      </w:r>
      <w:r w:rsidR="009E0B50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9E0B50" w:rsidRPr="005601DF">
        <w:rPr>
          <w:rFonts w:ascii="GHEA Grapalat" w:hAnsi="GHEA Grapalat" w:cs="Sylfaen"/>
          <w:sz w:val="24"/>
          <w:szCs w:val="24"/>
          <w:lang w:val="hy-AM"/>
        </w:rPr>
        <w:t>գնի</w:t>
      </w:r>
      <w:r w:rsidR="009E0B50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մեթոդն ունի կիրառման առաջնահերթություն Օ</w:t>
      </w:r>
      <w:r w:rsidR="0073340F" w:rsidRPr="005601DF">
        <w:rPr>
          <w:rFonts w:ascii="GHEA Grapalat" w:hAnsi="GHEA Grapalat" w:cs="Sylfaen"/>
          <w:sz w:val="24"/>
          <w:szCs w:val="24"/>
          <w:lang w:val="hy-AM"/>
        </w:rPr>
        <w:t xml:space="preserve">րենսգրքի 368-րդ հոդվածի 1-ին </w:t>
      </w:r>
      <w:r w:rsidR="00A91EFA">
        <w:rPr>
          <w:rFonts w:ascii="GHEA Grapalat" w:hAnsi="GHEA Grapalat" w:cs="Sylfaen"/>
          <w:sz w:val="24"/>
          <w:szCs w:val="24"/>
          <w:lang w:val="hy-AM"/>
        </w:rPr>
        <w:t>մասի</w:t>
      </w:r>
      <w:r w:rsidR="0073340F" w:rsidRPr="005601DF">
        <w:rPr>
          <w:rFonts w:ascii="GHEA Grapalat" w:hAnsi="GHEA Grapalat" w:cs="Sylfaen"/>
          <w:sz w:val="24"/>
          <w:szCs w:val="24"/>
          <w:lang w:val="hy-AM"/>
        </w:rPr>
        <w:t xml:space="preserve"> 2)-5)</w:t>
      </w:r>
      <w:r w:rsidR="005B4859" w:rsidRPr="005601DF">
        <w:rPr>
          <w:rFonts w:ascii="GHEA Grapalat" w:hAnsi="GHEA Grapalat" w:cs="Sylfaen"/>
          <w:sz w:val="24"/>
          <w:szCs w:val="24"/>
          <w:lang w:val="hy-AM"/>
        </w:rPr>
        <w:t>-րդ</w:t>
      </w:r>
      <w:r w:rsidR="0073340F" w:rsidRPr="005601DF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9B21FD">
        <w:rPr>
          <w:rFonts w:ascii="GHEA Grapalat" w:hAnsi="GHEA Grapalat" w:cs="Sylfaen"/>
          <w:sz w:val="24"/>
          <w:szCs w:val="24"/>
          <w:lang w:val="hy-AM"/>
        </w:rPr>
        <w:t>եր</w:t>
      </w:r>
      <w:r w:rsidR="0073340F" w:rsidRPr="005601DF">
        <w:rPr>
          <w:rFonts w:ascii="GHEA Grapalat" w:hAnsi="GHEA Grapalat" w:cs="Sylfaen"/>
          <w:sz w:val="24"/>
          <w:szCs w:val="24"/>
          <w:lang w:val="hy-AM"/>
        </w:rPr>
        <w:t xml:space="preserve">ում սահմանված </w:t>
      </w:r>
      <w:r w:rsidR="002B1954" w:rsidRPr="005601DF">
        <w:rPr>
          <w:rFonts w:ascii="GHEA Grapalat" w:hAnsi="GHEA Grapalat" w:cs="Sylfaen"/>
          <w:sz w:val="24"/>
          <w:szCs w:val="24"/>
          <w:lang w:val="hy-AM"/>
        </w:rPr>
        <w:t>Մ</w:t>
      </w:r>
      <w:r w:rsidR="0073340F" w:rsidRPr="005601DF">
        <w:rPr>
          <w:rFonts w:ascii="GHEA Grapalat" w:hAnsi="GHEA Grapalat" w:cs="Sylfaen"/>
          <w:sz w:val="24"/>
          <w:szCs w:val="24"/>
          <w:lang w:val="hy-AM"/>
        </w:rPr>
        <w:t>եթոդների նկատմամբ</w:t>
      </w:r>
      <w:r w:rsidRPr="005601DF">
        <w:rPr>
          <w:rFonts w:ascii="GHEA Grapalat" w:hAnsi="GHEA Grapalat" w:cs="Sylfaen"/>
          <w:sz w:val="24"/>
          <w:szCs w:val="24"/>
          <w:lang w:val="hy-AM"/>
        </w:rPr>
        <w:t>:</w:t>
      </w:r>
      <w:r w:rsidR="0073340F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4A5ABD9A" w14:textId="13BCC5D9" w:rsidR="00995355" w:rsidRPr="005601DF" w:rsidRDefault="00F32E89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Times New Roman"/>
          <w:sz w:val="24"/>
          <w:szCs w:val="24"/>
          <w:lang w:val="hy-AM"/>
        </w:rPr>
        <w:t>Համադրելի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չվերահսկվող գնի </w:t>
      </w:r>
      <w:r w:rsidR="00314DB5" w:rsidRPr="005601DF">
        <w:rPr>
          <w:rFonts w:ascii="GHEA Grapalat" w:hAnsi="GHEA Grapalat"/>
          <w:sz w:val="24"/>
          <w:szCs w:val="24"/>
          <w:lang w:val="hy-AM"/>
        </w:rPr>
        <w:t xml:space="preserve">մեթոդի </w:t>
      </w:r>
      <w:r w:rsidR="00A91EFA">
        <w:rPr>
          <w:rFonts w:ascii="GHEA Grapalat" w:hAnsi="GHEA Grapalat"/>
          <w:sz w:val="24"/>
          <w:szCs w:val="24"/>
          <w:lang w:val="hy-AM"/>
        </w:rPr>
        <w:t>կիրառության</w:t>
      </w:r>
      <w:r w:rsidR="00314DB5" w:rsidRPr="005601DF">
        <w:rPr>
          <w:rFonts w:ascii="GHEA Grapalat" w:hAnsi="GHEA Grapalat"/>
          <w:sz w:val="24"/>
          <w:szCs w:val="24"/>
          <w:lang w:val="hy-AM"/>
        </w:rPr>
        <w:t xml:space="preserve"> ժամանակ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վերլուծության ենթակա կողմի ընտրություն չի պահանջվում, քանի որ այս մեթոդի դեպքում վերլուծության ենթակա ֆինանսական ցուցանիշը` գինը</w:t>
      </w:r>
      <w:r w:rsidR="00314DB5" w:rsidRPr="005601DF">
        <w:rPr>
          <w:rFonts w:ascii="GHEA Grapalat" w:hAnsi="GHEA Grapalat"/>
          <w:sz w:val="24"/>
          <w:szCs w:val="24"/>
          <w:lang w:val="hy-AM"/>
        </w:rPr>
        <w:t>,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համաձայնեցված է երկու փոխկապակցված </w:t>
      </w:r>
      <w:r w:rsidR="00995355" w:rsidRPr="005601DF">
        <w:rPr>
          <w:rFonts w:ascii="GHEA Grapalat" w:hAnsi="GHEA Grapalat"/>
          <w:sz w:val="24"/>
          <w:szCs w:val="24"/>
          <w:lang w:val="hy-AM"/>
        </w:rPr>
        <w:t xml:space="preserve">չհամարվող </w:t>
      </w:r>
      <w:r w:rsidRPr="005601DF">
        <w:rPr>
          <w:rFonts w:ascii="GHEA Grapalat" w:hAnsi="GHEA Grapalat"/>
          <w:sz w:val="24"/>
          <w:szCs w:val="24"/>
          <w:lang w:val="hy-AM"/>
        </w:rPr>
        <w:t>հարկ վճարողների միջև:</w:t>
      </w:r>
    </w:p>
    <w:p w14:paraId="3291C8E1" w14:textId="77777777" w:rsidR="005E40BF" w:rsidRPr="005601DF" w:rsidRDefault="00761EBF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Համադրելի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չվերահսկվող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գնի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մեթոդը կիրառվում է առնվազն մեկ </w:t>
      </w:r>
      <w:r w:rsidR="00995355" w:rsidRPr="005601DF">
        <w:rPr>
          <w:rFonts w:ascii="GHEA Grapalat" w:hAnsi="GHEA Grapalat" w:cs="Sylfaen"/>
          <w:sz w:val="24"/>
          <w:szCs w:val="24"/>
          <w:lang w:val="hy-AM"/>
        </w:rPr>
        <w:t>հ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ամադրելի գործարքի վերաբերյալ արժանահավատ և </w:t>
      </w:r>
      <w:r w:rsidR="00995355" w:rsidRPr="005601DF">
        <w:rPr>
          <w:rFonts w:ascii="GHEA Grapalat" w:hAnsi="GHEA Grapalat" w:cs="Sylfaen"/>
          <w:sz w:val="24"/>
          <w:szCs w:val="24"/>
          <w:lang w:val="hy-AM"/>
        </w:rPr>
        <w:t>հուսալի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տեղեկատվության </w:t>
      </w:r>
      <w:r w:rsidR="00995355" w:rsidRPr="005601DF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 դեպքում: </w:t>
      </w:r>
    </w:p>
    <w:p w14:paraId="6664998A" w14:textId="4BCBDAD8" w:rsidR="005E40BF" w:rsidRPr="005601DF" w:rsidRDefault="005E40BF" w:rsidP="00A9154D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Միայն մեկ համադրելի գործարքի մասին տեղեկատվության առկայության դեպքում այդպիսի գործարքի գինը կարող է միևնույն ժամանակ ճանաչվել պարզած ձեռքի հեռավորության տիրույթի նվազագույն և առավելագույն արժեք, միայն այն դեպքում, երբ </w:t>
      </w:r>
      <w:r w:rsidRPr="005601DF">
        <w:rPr>
          <w:rFonts w:ascii="GHEA Grapalat" w:hAnsi="GHEA Grapalat" w:cs="Sylfaen"/>
          <w:sz w:val="24"/>
          <w:szCs w:val="24"/>
          <w:lang w:val="hy-AM"/>
        </w:rPr>
        <w:t xml:space="preserve">վերլուծվող վերահսկվող գործարքի և համադրելի գործարքի նկատմամբ ամբողջությամբ իրականացվում են գործարքների համադրելիության կիրառվող բոլոր պայմանները, կամ համապատասխան համադրելիության ճշգրտումների միջոցով ապահովվել է գործարքների լիարժեք համադրելիությունը: </w:t>
      </w:r>
    </w:p>
    <w:p w14:paraId="2D44992B" w14:textId="08FC1093" w:rsidR="00A65872" w:rsidRPr="005601DF" w:rsidRDefault="00F97867" w:rsidP="00DE4592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8F4605" w:rsidRPr="005601DF">
        <w:rPr>
          <w:rFonts w:ascii="GHEA Grapalat" w:hAnsi="GHEA Grapalat"/>
          <w:sz w:val="24"/>
          <w:szCs w:val="24"/>
          <w:lang w:val="hy-AM"/>
        </w:rPr>
        <w:t>դեպքում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, երբ </w:t>
      </w:r>
      <w:r w:rsidR="00995355"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2B1954" w:rsidRPr="005601DF">
        <w:rPr>
          <w:rFonts w:ascii="GHEA Grapalat" w:hAnsi="GHEA Grapalat" w:cs="Sylfaen"/>
          <w:sz w:val="24"/>
          <w:szCs w:val="24"/>
          <w:lang w:val="hy-AM"/>
        </w:rPr>
        <w:t xml:space="preserve">երահսկվող </w:t>
      </w:r>
      <w:r w:rsidRPr="005601DF">
        <w:rPr>
          <w:rFonts w:ascii="GHEA Grapalat" w:hAnsi="GHEA Grapalat"/>
          <w:sz w:val="24"/>
          <w:szCs w:val="24"/>
          <w:lang w:val="hy-AM"/>
        </w:rPr>
        <w:t>գործարք</w:t>
      </w:r>
      <w:r w:rsidR="00C64AF8" w:rsidRPr="005601DF">
        <w:rPr>
          <w:rFonts w:ascii="GHEA Grapalat" w:hAnsi="GHEA Grapalat"/>
          <w:sz w:val="24"/>
          <w:szCs w:val="24"/>
          <w:lang w:val="hy-AM"/>
        </w:rPr>
        <w:t xml:space="preserve">ի առարկան համադրելի չէ չվերահսկվող գործարքի առարկայի հետ և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բավարար համադրելիության ապահովման համար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հ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ամադրելիության որևէ ճշգրտումներ չեն կարող կիրառվել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 xml:space="preserve"> Օրենսգրքի 365-րդ հոդվածի 1-ին կետի համաձայն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,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 xml:space="preserve"> ապա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հ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ամադրելի</w:t>
      </w:r>
      <w:r w:rsidR="0021242B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չվերահսկվող</w:t>
      </w:r>
      <w:r w:rsidR="0021242B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գնի</w:t>
      </w:r>
      <w:r w:rsidR="0021242B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մեթոդի </w:t>
      </w:r>
      <w:r w:rsidR="00AD3501" w:rsidRPr="005601DF">
        <w:rPr>
          <w:rFonts w:ascii="GHEA Grapalat" w:hAnsi="GHEA Grapalat" w:cs="Sylfaen"/>
          <w:sz w:val="24"/>
          <w:szCs w:val="24"/>
          <w:lang w:val="hy-AM"/>
        </w:rPr>
        <w:t>կիրառ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ման փոխարեն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պ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արզած ձեռքի հեռավորության սկզբունքին</w:t>
      </w:r>
      <w:r w:rsidR="008460CF" w:rsidRPr="005601DF">
        <w:rPr>
          <w:rFonts w:ascii="GHEA Grapalat" w:hAnsi="GHEA Grapalat" w:cs="Sylfaen"/>
          <w:sz w:val="24"/>
          <w:szCs w:val="24"/>
          <w:lang w:val="hy-AM"/>
        </w:rPr>
        <w:t>՝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երլուծվող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համապատասխանության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 xml:space="preserve">պարզման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համար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 xml:space="preserve">առավել նպատակահարմար է </w:t>
      </w:r>
      <w:r w:rsidR="008460CF" w:rsidRPr="005601DF">
        <w:rPr>
          <w:rFonts w:ascii="GHEA Grapalat" w:hAnsi="GHEA Grapalat" w:cs="Sylfaen"/>
          <w:sz w:val="24"/>
          <w:szCs w:val="24"/>
          <w:lang w:val="hy-AM"/>
        </w:rPr>
        <w:t xml:space="preserve">կիրառել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Օ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րենսգրքի 368-րդ հոդվածի 1-ին </w:t>
      </w:r>
      <w:r w:rsidR="00A91EFA">
        <w:rPr>
          <w:rFonts w:ascii="GHEA Grapalat" w:hAnsi="GHEA Grapalat" w:cs="Sylfaen"/>
          <w:sz w:val="24"/>
          <w:szCs w:val="24"/>
          <w:lang w:val="hy-AM"/>
        </w:rPr>
        <w:t>մասի</w:t>
      </w:r>
      <w:r w:rsidR="002B1954" w:rsidRPr="005601DF">
        <w:rPr>
          <w:rFonts w:ascii="GHEA Grapalat" w:hAnsi="GHEA Grapalat" w:cs="Sylfaen"/>
          <w:sz w:val="24"/>
          <w:szCs w:val="24"/>
          <w:lang w:val="hy-AM"/>
        </w:rPr>
        <w:t xml:space="preserve"> 2)-</w:t>
      </w:r>
      <w:r w:rsidR="005E40BF" w:rsidRPr="005601DF">
        <w:rPr>
          <w:rFonts w:ascii="GHEA Grapalat" w:hAnsi="GHEA Grapalat" w:cs="Sylfaen"/>
          <w:sz w:val="24"/>
          <w:szCs w:val="24"/>
          <w:lang w:val="hy-AM"/>
        </w:rPr>
        <w:t>5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)</w:t>
      </w:r>
      <w:r w:rsidR="002B1954" w:rsidRPr="005601DF">
        <w:rPr>
          <w:rFonts w:ascii="GHEA Grapalat" w:hAnsi="GHEA Grapalat" w:cs="Sylfaen"/>
          <w:sz w:val="24"/>
          <w:szCs w:val="24"/>
          <w:lang w:val="hy-AM"/>
        </w:rPr>
        <w:t>-րդ</w:t>
      </w:r>
      <w:r w:rsidR="002424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կետ</w:t>
      </w:r>
      <w:r w:rsidR="009B21FD">
        <w:rPr>
          <w:rFonts w:ascii="GHEA Grapalat" w:hAnsi="GHEA Grapalat" w:cs="Sylfaen"/>
          <w:sz w:val="24"/>
          <w:szCs w:val="24"/>
          <w:lang w:val="hy-AM"/>
        </w:rPr>
        <w:t>եր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ում սահմանված </w:t>
      </w:r>
      <w:r w:rsidR="00C64AF8" w:rsidRPr="005601DF">
        <w:rPr>
          <w:rFonts w:ascii="GHEA Grapalat" w:hAnsi="GHEA Grapalat" w:cs="Sylfaen"/>
          <w:sz w:val="24"/>
          <w:szCs w:val="24"/>
          <w:lang w:val="hy-AM"/>
        </w:rPr>
        <w:t>Մ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եթոդներից մեկը:   </w:t>
      </w:r>
    </w:p>
    <w:p w14:paraId="3BB4D48C" w14:textId="32C03A66" w:rsidR="00C06133" w:rsidRPr="005601DF" w:rsidRDefault="00DE4592" w:rsidP="00DE4592">
      <w:pPr>
        <w:pStyle w:val="ListParagraph"/>
        <w:numPr>
          <w:ilvl w:val="0"/>
          <w:numId w:val="16"/>
        </w:numPr>
        <w:tabs>
          <w:tab w:val="left" w:pos="54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Համադրելի</w:t>
      </w:r>
      <w:r w:rsidR="0021242B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չվերահսկվող</w:t>
      </w:r>
      <w:r w:rsidR="0021242B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գնի</w:t>
      </w:r>
      <w:r w:rsidR="0021242B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մեթոդի կիրառ</w:t>
      </w:r>
      <w:r w:rsidR="002424D2">
        <w:rPr>
          <w:rFonts w:ascii="GHEA Grapalat" w:hAnsi="GHEA Grapalat" w:cs="Sylfaen"/>
          <w:sz w:val="24"/>
          <w:szCs w:val="24"/>
          <w:lang w:val="hy-AM"/>
        </w:rPr>
        <w:t>ության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 համար պետք է կի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րառ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վեն այն </w:t>
      </w:r>
      <w:r w:rsidR="00A65872" w:rsidRPr="005601DF">
        <w:rPr>
          <w:rFonts w:ascii="GHEA Grapalat" w:hAnsi="GHEA Grapalat" w:cs="Sylfaen"/>
          <w:sz w:val="24"/>
          <w:szCs w:val="24"/>
          <w:lang w:val="hy-AM"/>
        </w:rPr>
        <w:t>հ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 xml:space="preserve">ամադրելի գործարքների գները, որոնք կատարվել են վերլուծվող </w:t>
      </w:r>
      <w:r w:rsidR="00A65872"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21242B" w:rsidRPr="005601DF">
        <w:rPr>
          <w:rFonts w:ascii="GHEA Grapalat" w:hAnsi="GHEA Grapalat" w:cs="Sylfaen"/>
          <w:sz w:val="24"/>
          <w:szCs w:val="24"/>
          <w:lang w:val="hy-AM"/>
        </w:rPr>
        <w:t>երահսկվող գործարքի իրականացման</w:t>
      </w:r>
      <w:r w:rsidR="00C06133" w:rsidRPr="005601DF">
        <w:rPr>
          <w:rFonts w:ascii="GHEA Grapalat" w:hAnsi="GHEA Grapalat" w:cs="Sylfaen"/>
          <w:sz w:val="24"/>
          <w:szCs w:val="24"/>
          <w:lang w:val="hy-AM"/>
        </w:rPr>
        <w:t xml:space="preserve"> հարկային տարում, եթե Օրենսգրք</w:t>
      </w:r>
      <w:r w:rsidR="005E40BF" w:rsidRPr="005601DF">
        <w:rPr>
          <w:rFonts w:ascii="GHEA Grapalat" w:hAnsi="GHEA Grapalat" w:cs="Sylfaen"/>
          <w:sz w:val="24"/>
          <w:szCs w:val="24"/>
          <w:lang w:val="hy-AM"/>
        </w:rPr>
        <w:t>ի 370-րդ հոդվածով</w:t>
      </w:r>
      <w:r w:rsidR="00C06133" w:rsidRPr="005601DF">
        <w:rPr>
          <w:rFonts w:ascii="GHEA Grapalat" w:hAnsi="GHEA Grapalat" w:cs="Sylfaen"/>
          <w:sz w:val="24"/>
          <w:szCs w:val="24"/>
          <w:lang w:val="hy-AM"/>
        </w:rPr>
        <w:t xml:space="preserve"> այլ բան </w:t>
      </w:r>
      <w:r w:rsidR="005E40BF" w:rsidRPr="005601DF">
        <w:rPr>
          <w:rFonts w:ascii="GHEA Grapalat" w:hAnsi="GHEA Grapalat" w:cs="Sylfaen"/>
          <w:sz w:val="24"/>
          <w:szCs w:val="24"/>
          <w:lang w:val="hy-AM"/>
        </w:rPr>
        <w:t xml:space="preserve">սահմանված </w:t>
      </w:r>
      <w:r w:rsidR="00C06133" w:rsidRPr="005601DF">
        <w:rPr>
          <w:rFonts w:ascii="GHEA Grapalat" w:hAnsi="GHEA Grapalat" w:cs="Sylfaen"/>
          <w:sz w:val="24"/>
          <w:szCs w:val="24"/>
          <w:lang w:val="hy-AM"/>
        </w:rPr>
        <w:t>չէ:</w:t>
      </w:r>
    </w:p>
    <w:p w14:paraId="08DE22E9" w14:textId="77777777" w:rsidR="00A65872" w:rsidRPr="005601DF" w:rsidRDefault="00A65872" w:rsidP="00DE4592">
      <w:pPr>
        <w:pStyle w:val="ListParagraph"/>
        <w:numPr>
          <w:ilvl w:val="0"/>
          <w:numId w:val="16"/>
        </w:numPr>
        <w:tabs>
          <w:tab w:val="left" w:pos="54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>Մեկից ավելի հ</w:t>
      </w:r>
      <w:r w:rsidR="00970E4D" w:rsidRPr="005601DF">
        <w:rPr>
          <w:rFonts w:ascii="GHEA Grapalat" w:hAnsi="GHEA Grapalat"/>
          <w:sz w:val="24"/>
          <w:szCs w:val="24"/>
          <w:lang w:val="hy-AM"/>
        </w:rPr>
        <w:t xml:space="preserve">ամադրելի գործարքների մասին տեղեկատվության առկայության դեպքում </w:t>
      </w:r>
      <w:r w:rsidRPr="005601DF">
        <w:rPr>
          <w:rFonts w:ascii="GHEA Grapalat" w:hAnsi="GHEA Grapalat"/>
          <w:sz w:val="24"/>
          <w:szCs w:val="24"/>
          <w:lang w:val="hy-AM"/>
        </w:rPr>
        <w:t>պարզած ձեռքի հեռավորության տիրույթը</w:t>
      </w:r>
      <w:r w:rsidR="00970E4D" w:rsidRPr="005601DF">
        <w:rPr>
          <w:rFonts w:ascii="GHEA Grapalat" w:hAnsi="GHEA Grapalat"/>
          <w:sz w:val="24"/>
          <w:szCs w:val="24"/>
          <w:lang w:val="hy-AM"/>
        </w:rPr>
        <w:t xml:space="preserve"> սահմանվում է </w:t>
      </w:r>
      <w:r w:rsidRPr="005601DF">
        <w:rPr>
          <w:rFonts w:ascii="GHEA Grapalat" w:hAnsi="GHEA Grapalat" w:cs="Sylfaen"/>
          <w:sz w:val="24"/>
          <w:szCs w:val="24"/>
          <w:lang w:val="hy-AM"/>
        </w:rPr>
        <w:t>Օ</w:t>
      </w:r>
      <w:r w:rsidR="00970E4D" w:rsidRPr="005601DF">
        <w:rPr>
          <w:rFonts w:ascii="GHEA Grapalat" w:hAnsi="GHEA Grapalat" w:cs="Sylfaen"/>
          <w:sz w:val="24"/>
          <w:szCs w:val="24"/>
          <w:lang w:val="hy-AM"/>
        </w:rPr>
        <w:t xml:space="preserve">րենսգրքի 371-րդ հոդվածով սահմանված կարգով: </w:t>
      </w:r>
    </w:p>
    <w:p w14:paraId="336F9680" w14:textId="3833A8DA" w:rsidR="004259DD" w:rsidRDefault="00DE4592" w:rsidP="00DE4592">
      <w:pPr>
        <w:pStyle w:val="ListParagraph"/>
        <w:numPr>
          <w:ilvl w:val="0"/>
          <w:numId w:val="16"/>
        </w:numPr>
        <w:tabs>
          <w:tab w:val="left" w:pos="540"/>
        </w:tabs>
        <w:spacing w:after="0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 </w:t>
      </w:r>
      <w:r w:rsidR="00970E4D" w:rsidRPr="005601DF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A65872" w:rsidRPr="005601DF">
        <w:rPr>
          <w:rFonts w:ascii="GHEA Grapalat" w:hAnsi="GHEA Grapalat"/>
          <w:sz w:val="24"/>
          <w:szCs w:val="24"/>
          <w:lang w:val="hy-AM"/>
        </w:rPr>
        <w:t>վ</w:t>
      </w:r>
      <w:r w:rsidR="00970E4D" w:rsidRPr="005601DF">
        <w:rPr>
          <w:rFonts w:ascii="GHEA Grapalat" w:hAnsi="GHEA Grapalat"/>
          <w:sz w:val="24"/>
          <w:szCs w:val="24"/>
          <w:lang w:val="hy-AM"/>
        </w:rPr>
        <w:t xml:space="preserve">երահսկվող գործարքում կիրառված գինը գտնվում է </w:t>
      </w:r>
      <w:r w:rsidR="005F10F6" w:rsidRPr="005601DF">
        <w:rPr>
          <w:rFonts w:ascii="GHEA Grapalat" w:hAnsi="GHEA Grapalat"/>
          <w:sz w:val="24"/>
          <w:szCs w:val="24"/>
          <w:lang w:val="hy-AM"/>
        </w:rPr>
        <w:t>պարզած ձեռքի հեռավորության տիրույթում</w:t>
      </w:r>
      <w:r w:rsidR="00970E4D" w:rsidRPr="005601DF">
        <w:rPr>
          <w:rFonts w:ascii="GHEA Grapalat" w:hAnsi="GHEA Grapalat"/>
          <w:sz w:val="24"/>
          <w:szCs w:val="24"/>
          <w:lang w:val="hy-AM"/>
        </w:rPr>
        <w:t xml:space="preserve">, հաշվի առնելով </w:t>
      </w:r>
      <w:r w:rsidR="007771C4" w:rsidRPr="005601DF">
        <w:rPr>
          <w:rFonts w:ascii="GHEA Grapalat" w:hAnsi="GHEA Grapalat"/>
          <w:sz w:val="24"/>
          <w:szCs w:val="24"/>
          <w:lang w:val="hy-AM"/>
        </w:rPr>
        <w:t>h</w:t>
      </w:r>
      <w:r w:rsidR="00970E4D" w:rsidRPr="005601DF">
        <w:rPr>
          <w:rFonts w:ascii="GHEA Grapalat" w:hAnsi="GHEA Grapalat"/>
          <w:sz w:val="24"/>
          <w:szCs w:val="24"/>
          <w:lang w:val="hy-AM"/>
        </w:rPr>
        <w:t>ամադրելիության ճշգրտումները</w:t>
      </w:r>
      <w:r w:rsidR="001F314A" w:rsidRPr="005601DF">
        <w:rPr>
          <w:rFonts w:ascii="GHEA Grapalat" w:hAnsi="GHEA Grapalat"/>
          <w:sz w:val="24"/>
          <w:szCs w:val="24"/>
          <w:lang w:val="hy-AM"/>
        </w:rPr>
        <w:t>, եթե</w:t>
      </w:r>
      <w:r w:rsidR="008F4605" w:rsidRPr="005601DF">
        <w:rPr>
          <w:rFonts w:ascii="GHEA Grapalat" w:hAnsi="GHEA Grapalat"/>
          <w:sz w:val="24"/>
          <w:szCs w:val="24"/>
          <w:lang w:val="hy-AM"/>
        </w:rPr>
        <w:t xml:space="preserve"> դրանք </w:t>
      </w:r>
      <w:r w:rsidR="001F314A" w:rsidRPr="005601DF">
        <w:rPr>
          <w:rFonts w:ascii="GHEA Grapalat" w:hAnsi="GHEA Grapalat"/>
          <w:sz w:val="24"/>
          <w:szCs w:val="24"/>
          <w:lang w:val="hy-AM"/>
        </w:rPr>
        <w:t xml:space="preserve">կիրառելի </w:t>
      </w:r>
      <w:r w:rsidR="008F4605" w:rsidRPr="005601DF">
        <w:rPr>
          <w:rFonts w:ascii="GHEA Grapalat" w:hAnsi="GHEA Grapalat"/>
          <w:sz w:val="24"/>
          <w:szCs w:val="24"/>
          <w:lang w:val="hy-AM"/>
        </w:rPr>
        <w:t>են</w:t>
      </w:r>
      <w:r w:rsidR="001F314A" w:rsidRPr="005601DF">
        <w:rPr>
          <w:rFonts w:ascii="GHEA Grapalat" w:hAnsi="GHEA Grapalat"/>
          <w:sz w:val="24"/>
          <w:szCs w:val="24"/>
          <w:lang w:val="hy-AM"/>
        </w:rPr>
        <w:t xml:space="preserve">, ապա հարկման նպատակով </w:t>
      </w:r>
      <w:r w:rsidR="008F4605" w:rsidRPr="005601DF">
        <w:rPr>
          <w:rFonts w:ascii="GHEA Grapalat" w:hAnsi="GHEA Grapalat"/>
          <w:sz w:val="24"/>
          <w:szCs w:val="24"/>
          <w:lang w:val="hy-AM"/>
        </w:rPr>
        <w:t xml:space="preserve">ընդունվում </w:t>
      </w:r>
      <w:r w:rsidR="001F314A" w:rsidRPr="005601DF">
        <w:rPr>
          <w:rFonts w:ascii="GHEA Grapalat" w:hAnsi="GHEA Grapalat"/>
          <w:sz w:val="24"/>
          <w:szCs w:val="24"/>
          <w:lang w:val="hy-AM"/>
        </w:rPr>
        <w:t xml:space="preserve">է, որ </w:t>
      </w:r>
      <w:r w:rsidR="001F314A" w:rsidRPr="005601DF">
        <w:rPr>
          <w:rFonts w:ascii="GHEA Grapalat" w:hAnsi="GHEA Grapalat" w:cs="Sylfaen"/>
          <w:sz w:val="24"/>
          <w:szCs w:val="24"/>
          <w:lang w:val="hy-AM"/>
        </w:rPr>
        <w:t xml:space="preserve">վերլուծվող </w:t>
      </w:r>
      <w:r w:rsidR="005F10F6"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1F314A" w:rsidRPr="005601DF">
        <w:rPr>
          <w:rFonts w:ascii="GHEA Grapalat" w:hAnsi="GHEA Grapalat" w:cs="Sylfaen"/>
          <w:sz w:val="24"/>
          <w:szCs w:val="24"/>
          <w:lang w:val="hy-AM"/>
        </w:rPr>
        <w:t>երահսկվող գործարք</w:t>
      </w:r>
      <w:r w:rsidR="009A035E" w:rsidRPr="005601DF">
        <w:rPr>
          <w:rFonts w:ascii="GHEA Grapalat" w:hAnsi="GHEA Grapalat" w:cs="Sylfaen"/>
          <w:sz w:val="24"/>
          <w:szCs w:val="24"/>
          <w:lang w:val="hy-AM"/>
        </w:rPr>
        <w:t xml:space="preserve">ի գինը </w:t>
      </w:r>
      <w:r w:rsidR="001F314A" w:rsidRPr="005601DF">
        <w:rPr>
          <w:rFonts w:ascii="GHEA Grapalat" w:hAnsi="GHEA Grapalat" w:cs="Sylfaen"/>
          <w:sz w:val="24"/>
          <w:szCs w:val="24"/>
          <w:lang w:val="hy-AM"/>
        </w:rPr>
        <w:t xml:space="preserve"> համապատասխանում է </w:t>
      </w:r>
      <w:r w:rsidR="005F10F6" w:rsidRPr="005601DF">
        <w:rPr>
          <w:rFonts w:ascii="GHEA Grapalat" w:hAnsi="GHEA Grapalat" w:cs="Sylfaen"/>
          <w:sz w:val="24"/>
          <w:szCs w:val="24"/>
          <w:lang w:val="hy-AM"/>
        </w:rPr>
        <w:t>պ</w:t>
      </w:r>
      <w:r w:rsidR="001F314A" w:rsidRPr="005601DF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սկզբունքին՝ </w:t>
      </w:r>
      <w:r w:rsidR="0010664C" w:rsidRPr="005601DF">
        <w:rPr>
          <w:rFonts w:ascii="GHEA Grapalat" w:hAnsi="GHEA Grapalat" w:cs="Sylfaen"/>
          <w:sz w:val="24"/>
          <w:szCs w:val="24"/>
          <w:lang w:val="hy-AM"/>
        </w:rPr>
        <w:t>Օ</w:t>
      </w:r>
      <w:r w:rsidR="001F314A" w:rsidRPr="005601DF">
        <w:rPr>
          <w:rFonts w:ascii="GHEA Grapalat" w:hAnsi="GHEA Grapalat" w:cs="Sylfaen"/>
          <w:sz w:val="24"/>
          <w:szCs w:val="24"/>
          <w:lang w:val="hy-AM"/>
        </w:rPr>
        <w:t xml:space="preserve">րենսգրքի 371-րդ հոդվածի 2-րդ </w:t>
      </w:r>
      <w:r w:rsidR="002424D2">
        <w:rPr>
          <w:rFonts w:ascii="GHEA Grapalat" w:hAnsi="GHEA Grapalat" w:cs="Sylfaen"/>
          <w:sz w:val="24"/>
          <w:szCs w:val="24"/>
          <w:lang w:val="hy-AM"/>
        </w:rPr>
        <w:t>մասի</w:t>
      </w:r>
      <w:r w:rsidR="001F314A" w:rsidRPr="005601DF">
        <w:rPr>
          <w:rFonts w:ascii="GHEA Grapalat" w:hAnsi="GHEA Grapalat" w:cs="Sylfaen"/>
          <w:sz w:val="24"/>
          <w:szCs w:val="24"/>
          <w:lang w:val="hy-AM"/>
        </w:rPr>
        <w:t xml:space="preserve"> համաձայն: </w:t>
      </w:r>
      <w:r w:rsidR="007A3A69" w:rsidRPr="005601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756DC20" w14:textId="7DF38941" w:rsidR="001F314A" w:rsidRPr="007D62C1" w:rsidRDefault="001F314A" w:rsidP="007A3A69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2A477B36" w14:textId="77777777" w:rsidR="007A3A69" w:rsidRPr="005601DF" w:rsidRDefault="007A3A69" w:rsidP="007A3A69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4E9A51" w14:textId="00A8FAD5" w:rsidR="00DB4BD2" w:rsidRPr="005601DF" w:rsidRDefault="005F10F6" w:rsidP="005F10F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D12AF">
        <w:rPr>
          <w:rFonts w:ascii="GHEA Grapalat" w:hAnsi="GHEA Grapalat"/>
          <w:b/>
          <w:sz w:val="24"/>
          <w:szCs w:val="24"/>
          <w:lang w:val="hy-AM"/>
        </w:rPr>
        <w:t>3</w:t>
      </w:r>
      <w:r w:rsidR="003F6B2F" w:rsidRPr="005601D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7D12AF">
        <w:rPr>
          <w:rFonts w:ascii="GHEA Grapalat" w:hAnsi="GHEA Grapalat"/>
          <w:b/>
          <w:sz w:val="24"/>
          <w:szCs w:val="24"/>
          <w:lang w:val="hy-AM"/>
        </w:rPr>
        <w:t>Վերավաճառքի</w:t>
      </w:r>
      <w:r w:rsidR="00DB4BD2" w:rsidRPr="005601DF">
        <w:rPr>
          <w:rFonts w:ascii="GHEA Grapalat" w:hAnsi="GHEA Grapalat"/>
          <w:b/>
          <w:sz w:val="24"/>
          <w:szCs w:val="24"/>
          <w:lang w:val="hy-AM"/>
        </w:rPr>
        <w:t xml:space="preserve"> գնի մեթոդ</w:t>
      </w:r>
    </w:p>
    <w:p w14:paraId="4982C4C8" w14:textId="77777777" w:rsidR="00251357" w:rsidRPr="009B21FD" w:rsidRDefault="00251357" w:rsidP="00251357">
      <w:pPr>
        <w:spacing w:after="0"/>
        <w:rPr>
          <w:rFonts w:ascii="GHEA Grapalat" w:hAnsi="GHEA Grapalat"/>
          <w:sz w:val="24"/>
          <w:szCs w:val="24"/>
          <w:u w:val="single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49AD435" w14:textId="25EB5E61" w:rsidR="00DE4592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28</w:t>
      </w:r>
      <w:r w:rsidR="007D12AF">
        <w:rPr>
          <w:rFonts w:ascii="GHEA Grapalat" w:hAnsi="GHEA Grapalat" w:cs="Sylfaen"/>
          <w:sz w:val="24"/>
          <w:szCs w:val="24"/>
          <w:lang w:val="hy-AM"/>
        </w:rPr>
        <w:t xml:space="preserve">․ </w:t>
      </w:r>
      <w:r w:rsidR="005F10F6" w:rsidRPr="007D12AF">
        <w:rPr>
          <w:rFonts w:ascii="GHEA Grapalat" w:hAnsi="GHEA Grapalat" w:cs="Sylfaen"/>
          <w:sz w:val="24"/>
          <w:szCs w:val="24"/>
          <w:lang w:val="hy-AM"/>
        </w:rPr>
        <w:t xml:space="preserve">Վերավաճառքի գնի </w:t>
      </w:r>
      <w:r w:rsidR="00DB4BD2" w:rsidRPr="007D12AF">
        <w:rPr>
          <w:rFonts w:ascii="GHEA Grapalat" w:hAnsi="GHEA Grapalat" w:cs="Sylfaen"/>
          <w:sz w:val="24"/>
          <w:szCs w:val="24"/>
          <w:lang w:val="hy-AM"/>
        </w:rPr>
        <w:t xml:space="preserve">մեթոդը </w:t>
      </w:r>
      <w:r w:rsidR="009B21FD" w:rsidRPr="007D12AF">
        <w:rPr>
          <w:rFonts w:ascii="GHEA Grapalat" w:hAnsi="GHEA Grapalat" w:cs="Sylfaen"/>
          <w:sz w:val="24"/>
          <w:szCs w:val="24"/>
          <w:lang w:val="hy-AM"/>
        </w:rPr>
        <w:t>վերլուծվող վերահսկվող գործարքի</w:t>
      </w:r>
      <w:r w:rsidR="009F2077" w:rsidRPr="007D12AF">
        <w:rPr>
          <w:rFonts w:ascii="GHEA Grapalat" w:hAnsi="GHEA Grapalat" w:cs="Sylfaen"/>
          <w:sz w:val="24"/>
          <w:szCs w:val="24"/>
          <w:lang w:val="hy-AM"/>
        </w:rPr>
        <w:t>՝</w:t>
      </w:r>
      <w:r w:rsidR="009B21FD" w:rsidRPr="007D12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10F6" w:rsidRPr="007D12AF">
        <w:rPr>
          <w:rFonts w:ascii="GHEA Grapalat" w:hAnsi="GHEA Grapalat" w:cs="Sylfaen"/>
          <w:sz w:val="24"/>
          <w:szCs w:val="24"/>
          <w:lang w:val="hy-AM"/>
        </w:rPr>
        <w:t>պ</w:t>
      </w:r>
      <w:r w:rsidR="00DB4BD2" w:rsidRPr="007D12AF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սկզբունքին համապատասխանության </w:t>
      </w:r>
      <w:r w:rsidR="00651A22" w:rsidRPr="007D12AF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DB4BD2" w:rsidRPr="007D12AF">
        <w:rPr>
          <w:rFonts w:ascii="GHEA Grapalat" w:hAnsi="GHEA Grapalat" w:cs="Sylfaen"/>
          <w:sz w:val="24"/>
          <w:szCs w:val="24"/>
          <w:lang w:val="hy-AM"/>
        </w:rPr>
        <w:t>մեթոդ է, որն իրականացվում</w:t>
      </w:r>
      <w:r w:rsidR="00727554" w:rsidRPr="007D12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վերահսկվող գործարքի առարկայի վերավաճառքից ստացված հավելագինը համադրելի չվերահսկվող գործարքի առարկայի վերավաճառքից ստացված հավելագնի հետ համեմատելու միջոցով:</w:t>
      </w:r>
    </w:p>
    <w:p w14:paraId="520F1542" w14:textId="6FB30CDE" w:rsidR="004577D7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t>29.</w:t>
      </w:r>
      <w:r w:rsidR="005F10F6" w:rsidRPr="00DE4592">
        <w:rPr>
          <w:rFonts w:ascii="GHEA Grapalat" w:hAnsi="GHEA Grapalat" w:cs="Sylfaen"/>
          <w:sz w:val="24"/>
          <w:szCs w:val="24"/>
          <w:lang w:val="hy-AM"/>
        </w:rPr>
        <w:t xml:space="preserve">Վերավաճառքի գնի </w:t>
      </w:r>
      <w:r w:rsidR="00E67162" w:rsidRPr="00DE4592">
        <w:rPr>
          <w:rFonts w:ascii="GHEA Grapalat" w:hAnsi="GHEA Grapalat" w:cs="Sylfaen"/>
          <w:sz w:val="24"/>
          <w:szCs w:val="24"/>
          <w:lang w:val="hy-AM"/>
        </w:rPr>
        <w:t xml:space="preserve">մեթոդի կիրառման դեպքում որպես հավելագին է դիտարկվում վաճառքների համախառն շահութաբերությունը, որը սահմանվում է որպես համախառն </w:t>
      </w:r>
      <w:r w:rsidR="00073755" w:rsidRPr="00DE4592">
        <w:rPr>
          <w:rFonts w:ascii="GHEA Grapalat" w:hAnsi="GHEA Grapalat" w:cs="Sylfaen"/>
          <w:sz w:val="24"/>
          <w:szCs w:val="24"/>
          <w:lang w:val="hy-AM"/>
        </w:rPr>
        <w:t xml:space="preserve">շահույթի </w:t>
      </w:r>
      <w:r w:rsidR="00E67162" w:rsidRPr="00DE4592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հասույթի հարաբերություն (</w:t>
      </w:r>
      <w:r w:rsidR="00737CDF" w:rsidRPr="00DE4592">
        <w:rPr>
          <w:rFonts w:ascii="GHEA Grapalat" w:hAnsi="GHEA Grapalat" w:cs="Sylfaen"/>
          <w:sz w:val="24"/>
          <w:szCs w:val="24"/>
          <w:lang w:val="hy-AM"/>
        </w:rPr>
        <w:t xml:space="preserve">առանց ավելացված արժեքի 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հարկ</w:t>
      </w:r>
      <w:r w:rsidR="00766AD3" w:rsidRPr="00DE4592">
        <w:rPr>
          <w:rFonts w:ascii="GHEA Grapalat" w:hAnsi="GHEA Grapalat" w:cs="Sylfaen"/>
          <w:sz w:val="24"/>
          <w:szCs w:val="24"/>
          <w:lang w:val="hy-AM"/>
        </w:rPr>
        <w:t>ի</w:t>
      </w:r>
      <w:r w:rsidR="008531CC" w:rsidRPr="00DE4592">
        <w:rPr>
          <w:rFonts w:ascii="GHEA Grapalat" w:hAnsi="GHEA Grapalat" w:cs="Sylfaen"/>
          <w:sz w:val="24"/>
          <w:szCs w:val="24"/>
          <w:lang w:val="hy-AM"/>
        </w:rPr>
        <w:t>,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 xml:space="preserve"> ակցիզային հարկ</w:t>
      </w:r>
      <w:r w:rsidR="00766AD3" w:rsidRPr="00DE4592">
        <w:rPr>
          <w:rFonts w:ascii="GHEA Grapalat" w:hAnsi="GHEA Grapalat" w:cs="Sylfaen"/>
          <w:sz w:val="24"/>
          <w:szCs w:val="24"/>
          <w:lang w:val="hy-AM"/>
        </w:rPr>
        <w:t>ի</w:t>
      </w:r>
      <w:r w:rsidR="008531CC" w:rsidRPr="00DE4592">
        <w:rPr>
          <w:rFonts w:ascii="GHEA Grapalat" w:hAnsi="GHEA Grapalat" w:cs="Sylfaen"/>
          <w:sz w:val="24"/>
          <w:szCs w:val="24"/>
          <w:lang w:val="hy-AM"/>
        </w:rPr>
        <w:t xml:space="preserve"> և բնապահպանական հարկի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)</w:t>
      </w:r>
      <w:r w:rsidR="00E67162" w:rsidRPr="00DE4592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27AF64F6" w14:textId="1D9CE5E4" w:rsidR="004577D7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t xml:space="preserve">30. </w:t>
      </w:r>
      <w:r w:rsidR="005F10F6" w:rsidRPr="00DE4592">
        <w:rPr>
          <w:rFonts w:ascii="GHEA Grapalat" w:hAnsi="GHEA Grapalat" w:cs="Sylfaen"/>
          <w:sz w:val="24"/>
          <w:szCs w:val="24"/>
          <w:lang w:val="hy-AM"/>
        </w:rPr>
        <w:t xml:space="preserve">Վերավաճառքի գնի </w:t>
      </w:r>
      <w:r w:rsidR="00BB7D5E" w:rsidRPr="00DE4592">
        <w:rPr>
          <w:rFonts w:ascii="GHEA Grapalat" w:hAnsi="GHEA Grapalat" w:cs="Sylfaen"/>
          <w:sz w:val="24"/>
          <w:szCs w:val="24"/>
          <w:lang w:val="hy-AM"/>
        </w:rPr>
        <w:t xml:space="preserve">մեթոդը կիրառվում է, երբ վերավաճառողը </w:t>
      </w:r>
      <w:r w:rsidR="00D55984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վերահսկվող գործարք</w:t>
      </w:r>
      <w:r w:rsidR="0042566B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ձեռք բերված  առարկայի </w:t>
      </w:r>
      <w:r w:rsidR="00D55984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վերավաճառքի </w:t>
      </w:r>
      <w:r w:rsidR="000850FD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="00D55984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որևէ էական հավելյալ արժեք չի ավելացրել վերավաճառվող ապրանքի վրա: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255B613" w14:textId="50E83078" w:rsidR="004259DD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31. 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>Այն դեպքում, երբ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2D5B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գործարքում վերավաճառ</w:t>
      </w:r>
      <w:r w:rsidR="000850FD" w:rsidRPr="00DE4592">
        <w:rPr>
          <w:rFonts w:ascii="GHEA Grapalat" w:hAnsi="GHEA Grapalat" w:cs="Sylfaen"/>
          <w:sz w:val="24"/>
          <w:szCs w:val="24"/>
          <w:lang w:val="hy-AM"/>
        </w:rPr>
        <w:t>ք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 իրականացնող</w:t>
      </w:r>
      <w:r w:rsidR="000850FD" w:rsidRPr="00DE4592">
        <w:rPr>
          <w:rFonts w:ascii="GHEA Grapalat" w:hAnsi="GHEA Grapalat" w:cs="Sylfaen"/>
          <w:sz w:val="24"/>
          <w:szCs w:val="24"/>
          <w:lang w:val="hy-AM"/>
        </w:rPr>
        <w:t>ի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50FD" w:rsidRPr="00DE4592">
        <w:rPr>
          <w:rFonts w:ascii="GHEA Grapalat" w:hAnsi="GHEA Grapalat" w:cs="Sylfaen"/>
          <w:sz w:val="24"/>
          <w:szCs w:val="24"/>
          <w:lang w:val="hy-AM"/>
        </w:rPr>
        <w:t xml:space="preserve">կիրառած 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հավելագինը գտնվում է 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պարզած ձեռքի հեռավորության տիրույթում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FD2E31" w:rsidRPr="00DE4592">
        <w:rPr>
          <w:rFonts w:ascii="GHEA Grapalat" w:hAnsi="GHEA Grapalat"/>
          <w:sz w:val="24"/>
          <w:szCs w:val="24"/>
          <w:lang w:val="hy-AM"/>
        </w:rPr>
        <w:t>հ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 xml:space="preserve">ամադրելիության ճշգրտումները, եթե </w:t>
      </w:r>
      <w:r w:rsidR="00181D24" w:rsidRPr="00DE4592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 xml:space="preserve">կիրառելի </w:t>
      </w:r>
      <w:r w:rsidR="00181D24" w:rsidRPr="00DE4592">
        <w:rPr>
          <w:rFonts w:ascii="GHEA Grapalat" w:hAnsi="GHEA Grapalat"/>
          <w:sz w:val="24"/>
          <w:szCs w:val="24"/>
          <w:lang w:val="hy-AM"/>
        </w:rPr>
        <w:t>են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 xml:space="preserve">, ապա հարկման </w:t>
      </w:r>
      <w:r w:rsidR="00021779" w:rsidRPr="00DE4592">
        <w:rPr>
          <w:rFonts w:ascii="GHEA Grapalat" w:hAnsi="GHEA Grapalat"/>
          <w:sz w:val="24"/>
          <w:szCs w:val="24"/>
          <w:lang w:val="hy-AM"/>
        </w:rPr>
        <w:t>նպատակներով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D24" w:rsidRPr="00DE4592">
        <w:rPr>
          <w:rFonts w:ascii="GHEA Grapalat" w:hAnsi="GHEA Grapalat"/>
          <w:sz w:val="24"/>
          <w:szCs w:val="24"/>
          <w:lang w:val="hy-AM"/>
        </w:rPr>
        <w:t>ընդունվում</w:t>
      </w:r>
      <w:r w:rsidR="00E71BD3" w:rsidRPr="00DE4592">
        <w:rPr>
          <w:rFonts w:ascii="GHEA Grapalat" w:hAnsi="GHEA Grapalat"/>
          <w:sz w:val="24"/>
          <w:szCs w:val="24"/>
          <w:lang w:val="hy-AM"/>
        </w:rPr>
        <w:t xml:space="preserve"> է, որ այդպիսի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</w:t>
      </w:r>
      <w:r w:rsidR="008014ED" w:rsidRPr="00DE4592">
        <w:rPr>
          <w:rFonts w:ascii="GHEA Grapalat" w:hAnsi="GHEA Grapalat" w:cs="Sylfaen"/>
          <w:sz w:val="24"/>
          <w:szCs w:val="24"/>
          <w:lang w:val="hy-AM"/>
        </w:rPr>
        <w:t>ի հավելագինը</w:t>
      </w:r>
      <w:r w:rsidR="00E71BD3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համապատասխանում է 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պ</w:t>
      </w:r>
      <w:r w:rsidR="00021779" w:rsidRPr="00DE4592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սկզբունքին՝ </w:t>
      </w:r>
      <w:r w:rsidR="00992D5B" w:rsidRPr="00DE4592">
        <w:rPr>
          <w:rFonts w:ascii="GHEA Grapalat" w:hAnsi="GHEA Grapalat" w:cs="Sylfaen"/>
          <w:sz w:val="24"/>
          <w:szCs w:val="24"/>
          <w:lang w:val="hy-AM"/>
        </w:rPr>
        <w:t>համաձ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այն Օ</w:t>
      </w:r>
      <w:r w:rsidR="00021779" w:rsidRPr="00DE4592">
        <w:rPr>
          <w:rFonts w:ascii="GHEA Grapalat" w:hAnsi="GHEA Grapalat" w:cs="Sylfaen"/>
          <w:sz w:val="24"/>
          <w:szCs w:val="24"/>
          <w:lang w:val="hy-AM"/>
        </w:rPr>
        <w:t>րենսգրքի 371-րդ հոդվածի 2-րդ կետի</w:t>
      </w:r>
      <w:r w:rsidR="00D55984" w:rsidRPr="00DE4592">
        <w:rPr>
          <w:rFonts w:ascii="GHEA Grapalat" w:hAnsi="GHEA Grapalat" w:cs="Sylfaen"/>
          <w:sz w:val="24"/>
          <w:szCs w:val="24"/>
          <w:lang w:val="hy-AM"/>
        </w:rPr>
        <w:t>:</w:t>
      </w:r>
      <w:r w:rsidR="00021779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072A1F9" w14:textId="577BDF9E" w:rsidR="008014ED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32. </w:t>
      </w:r>
      <w:r w:rsidR="008014ED" w:rsidRPr="00DE4592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8014ED" w:rsidRPr="00DE4592">
        <w:rPr>
          <w:rFonts w:ascii="GHEA Grapalat" w:hAnsi="GHEA Grapalat" w:cs="Sylfaen"/>
          <w:sz w:val="24"/>
          <w:szCs w:val="24"/>
          <w:lang w:val="hy-AM"/>
        </w:rPr>
        <w:t>վերահսկվող գործարքում կիրառվող հավելագինը գտնվում է  պարզած ձեռքի հեռավորության տիրույթից դուրս</w:t>
      </w:r>
      <w:r w:rsidR="008014ED" w:rsidRPr="00DE4592">
        <w:rPr>
          <w:rFonts w:ascii="GHEA Grapalat" w:hAnsi="GHEA Grapalat"/>
          <w:sz w:val="24"/>
          <w:szCs w:val="24"/>
          <w:lang w:val="hy-AM"/>
        </w:rPr>
        <w:t xml:space="preserve">, հաշվի առնելով համադրելիության ճշգրտումները, եթե դրանք կիրառելի են,  ապա այդպիսի </w:t>
      </w:r>
      <w:r w:rsidR="008014ED" w:rsidRPr="00DE4592">
        <w:rPr>
          <w:rFonts w:ascii="GHEA Grapalat" w:hAnsi="GHEA Grapalat" w:cs="Sylfaen"/>
          <w:sz w:val="24"/>
          <w:szCs w:val="24"/>
          <w:lang w:val="hy-AM"/>
        </w:rPr>
        <w:t xml:space="preserve">վերահսկվող գործարքի հավելագինը չի համապատասխանում պարզած ձեռքի հեռավորության սկզբունքին։ </w:t>
      </w:r>
      <w:r w:rsidR="008014ED" w:rsidRPr="00DE4592">
        <w:rPr>
          <w:rFonts w:ascii="GHEA Grapalat" w:hAnsi="GHEA Grapalat" w:cs="Sylfaen"/>
          <w:vanish/>
          <w:sz w:val="24"/>
          <w:szCs w:val="24"/>
          <w:u w:val="single"/>
          <w:lang w:val="hy-AM"/>
        </w:rPr>
        <w:t xml:space="preserve">Այդ </w:t>
      </w:r>
      <w:r w:rsidR="008014ED" w:rsidRPr="00DE4592">
        <w:rPr>
          <w:rFonts w:ascii="GHEA Grapalat" w:hAnsi="GHEA Grapalat" w:cs="Sylfaen"/>
          <w:vanish/>
          <w:sz w:val="24"/>
          <w:szCs w:val="24"/>
          <w:u w:val="single"/>
          <w:lang w:val="hy-AM"/>
        </w:rPr>
        <w:lastRenderedPageBreak/>
        <w:t>դեպքում հ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>Հ</w:t>
      </w:r>
      <w:r w:rsidR="008014ED" w:rsidRPr="00DE4592">
        <w:rPr>
          <w:rFonts w:ascii="GHEA Grapalat" w:hAnsi="GHEA Grapalat" w:cs="Sylfaen"/>
          <w:sz w:val="24"/>
          <w:szCs w:val="24"/>
          <w:lang w:val="hy-AM"/>
        </w:rPr>
        <w:t xml:space="preserve">արկային մարմինը շահութահարկի հարկման բազայի ցանկացած լրացուցիչ գումար կամ հարկային վնասի ցանկացած նվազեցում, ավելացված արժեքի հարկի կամ ռոյալթիի հարկման բազայի ցանկացած լրացուցիչ գումար 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առաջանալու դեպքում </w:t>
      </w:r>
      <w:r w:rsidR="008014ED" w:rsidRPr="00DE4592">
        <w:rPr>
          <w:rFonts w:ascii="GHEA Grapalat" w:hAnsi="GHEA Grapalat" w:cs="Sylfaen"/>
          <w:sz w:val="24"/>
          <w:szCs w:val="24"/>
          <w:lang w:val="hy-AM"/>
        </w:rPr>
        <w:t>կարող է ճշգրտել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 վերահսկվող գործարքում կիրառվող հավելագինը՝</w:t>
      </w:r>
      <w:r w:rsidR="008014ED" w:rsidRPr="00DE4592">
        <w:rPr>
          <w:rFonts w:ascii="GHEA Grapalat" w:hAnsi="GHEA Grapalat" w:cs="Sylfaen"/>
          <w:sz w:val="24"/>
          <w:szCs w:val="24"/>
          <w:lang w:val="hy-AM"/>
        </w:rPr>
        <w:t xml:space="preserve"> Օրենսգրքի 371-րդ հոդվածի 3-րդ կետի համաձայն։</w:t>
      </w:r>
    </w:p>
    <w:p w14:paraId="1F620E50" w14:textId="77777777" w:rsidR="009C354C" w:rsidRPr="005601DF" w:rsidRDefault="009C354C" w:rsidP="00251357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0FCBCA96" w14:textId="77777777" w:rsidR="000C0DAF" w:rsidRPr="005601DF" w:rsidRDefault="000C0DAF" w:rsidP="00251357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1827A6D3" w14:textId="1BC8CEB1" w:rsidR="007E7BB8" w:rsidRPr="005601DF" w:rsidRDefault="00882F43" w:rsidP="00882F43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E4592">
        <w:rPr>
          <w:rFonts w:ascii="GHEA Grapalat" w:hAnsi="GHEA Grapalat"/>
          <w:b/>
          <w:sz w:val="24"/>
          <w:szCs w:val="24"/>
          <w:lang w:val="hy-AM"/>
        </w:rPr>
        <w:t>4</w:t>
      </w:r>
      <w:r w:rsidR="00537C30" w:rsidRPr="005601D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7E7BB8" w:rsidRPr="005601DF">
        <w:rPr>
          <w:rFonts w:ascii="GHEA Grapalat" w:hAnsi="GHEA Grapalat" w:cs="Sylfaen"/>
          <w:b/>
          <w:sz w:val="24"/>
          <w:szCs w:val="24"/>
          <w:lang w:val="hy-AM"/>
        </w:rPr>
        <w:t>«Ծախսումներ գումարած» մեթոդ</w:t>
      </w:r>
    </w:p>
    <w:p w14:paraId="4437A752" w14:textId="77777777" w:rsidR="00F627F0" w:rsidRPr="005601DF" w:rsidRDefault="00F627F0" w:rsidP="009C43C0">
      <w:pPr>
        <w:spacing w:after="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61AD73F" w14:textId="6DB92707" w:rsidR="00882F43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t xml:space="preserve">33. 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«Ծախսումներ գումարած» մեթոդը 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>վերլուծվող վերահսկվող գործարքի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>՝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2F43" w:rsidRPr="00DE4592">
        <w:rPr>
          <w:rFonts w:ascii="GHEA Grapalat" w:hAnsi="GHEA Grapalat" w:cs="Sylfaen"/>
          <w:sz w:val="24"/>
          <w:szCs w:val="24"/>
          <w:lang w:val="hy-AM"/>
        </w:rPr>
        <w:t>պ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</w:t>
      </w:r>
      <w:r w:rsidR="00882F43" w:rsidRPr="00DE4592">
        <w:rPr>
          <w:rFonts w:ascii="GHEA Grapalat" w:hAnsi="GHEA Grapalat" w:cs="Sylfaen"/>
          <w:sz w:val="24"/>
          <w:szCs w:val="24"/>
          <w:lang w:val="hy-AM"/>
        </w:rPr>
        <w:t>սկզբունքին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համապատասխանության </w:t>
      </w:r>
      <w:r w:rsidR="00651A22" w:rsidRPr="00DE4592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մեթոդ է, որն իրականացվում է </w:t>
      </w:r>
      <w:r w:rsidR="00882F43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վերահսկվող գործարքի առարկայի մատակարարման ընթացքում կատարված ուղղակի և անուղղակի ծախսերի նկատմամբ կիրառված </w:t>
      </w:r>
      <w:r w:rsidR="00CB7D00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հավելագինը</w:t>
      </w:r>
      <w:r w:rsidR="00882F43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համադրելի չվերահսկվող գործարքի առարկայի մատակարարման ընթացքում կատարված ուղղակի և անուղղակի ծախսերի նկատմամբ կիրառված հավելագնի հետ համեմատելու միջոցով:</w:t>
      </w:r>
    </w:p>
    <w:p w14:paraId="6EC05949" w14:textId="7910849E" w:rsidR="00882F43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t xml:space="preserve">34. 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«Ծախսումներ գումարած» մեթոդի կիրառման դեպքում որպես հավելագին է դիտարկվում ծախսերի համախառն շահութաբերությունը, որը սահմանվում է որպես համախառն </w:t>
      </w:r>
      <w:r w:rsidR="00766AD3" w:rsidRPr="00DE4592">
        <w:rPr>
          <w:rFonts w:ascii="GHEA Grapalat" w:hAnsi="GHEA Grapalat" w:cs="Sylfaen"/>
          <w:sz w:val="24"/>
          <w:szCs w:val="24"/>
          <w:lang w:val="hy-AM"/>
        </w:rPr>
        <w:t xml:space="preserve">շահույթի </w:t>
      </w:r>
      <w:r w:rsidR="00F80424" w:rsidRPr="00DE4592">
        <w:rPr>
          <w:rFonts w:ascii="GHEA Grapalat" w:hAnsi="GHEA Grapalat" w:cs="Sylfaen"/>
          <w:sz w:val="24"/>
          <w:szCs w:val="24"/>
          <w:lang w:val="hy-AM"/>
        </w:rPr>
        <w:t>ու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 գործա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>րքի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 առարկայի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ն վերաբերող 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ուղղակի </w:t>
      </w:r>
      <w:r w:rsidR="00F80424" w:rsidRPr="00DE4592">
        <w:rPr>
          <w:rFonts w:ascii="GHEA Grapalat" w:hAnsi="GHEA Grapalat" w:cs="Sylfaen"/>
          <w:sz w:val="24"/>
          <w:szCs w:val="24"/>
          <w:lang w:val="hy-AM"/>
        </w:rPr>
        <w:t>և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 անուղղակի </w:t>
      </w:r>
      <w:r w:rsidR="00AE5F20" w:rsidRPr="00DE4592">
        <w:rPr>
          <w:rFonts w:ascii="GHEA Grapalat" w:hAnsi="GHEA Grapalat" w:cs="Sylfaen"/>
          <w:sz w:val="24"/>
          <w:szCs w:val="24"/>
          <w:lang w:val="hy-AM"/>
        </w:rPr>
        <w:t>ծախսումների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 գումարի</w:t>
      </w:r>
      <w:r w:rsidR="00AE5F20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B2782" w:rsidRPr="00DE4592">
        <w:rPr>
          <w:rFonts w:ascii="GHEA Grapalat" w:hAnsi="GHEA Grapalat" w:cs="Sylfaen"/>
          <w:sz w:val="24"/>
          <w:szCs w:val="24"/>
          <w:lang w:val="hy-AM"/>
        </w:rPr>
        <w:t>հարաբերու</w:t>
      </w:r>
      <w:r w:rsidR="00AE5F20" w:rsidRPr="00DE4592">
        <w:rPr>
          <w:rFonts w:ascii="GHEA Grapalat" w:hAnsi="GHEA Grapalat" w:cs="Sylfaen"/>
          <w:sz w:val="24"/>
          <w:szCs w:val="24"/>
          <w:lang w:val="hy-AM"/>
        </w:rPr>
        <w:t>թյուն</w:t>
      </w:r>
      <w:r w:rsidR="007E7BB8" w:rsidRPr="00DE4592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642E37B5" w14:textId="582B3B39" w:rsidR="00E24AEA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t xml:space="preserve">35. 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>«Ծախսումներ գումարած»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մեթոդը կիրառվում է երբ վերավաճառողը չի </w:t>
      </w:r>
      <w:r w:rsidR="005A1CD1" w:rsidRPr="00DE4592">
        <w:rPr>
          <w:rFonts w:ascii="GHEA Grapalat" w:hAnsi="GHEA Grapalat" w:cs="Sylfaen"/>
          <w:sz w:val="24"/>
          <w:szCs w:val="24"/>
          <w:lang w:val="hy-AM"/>
        </w:rPr>
        <w:t>օգտագործում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 էական ոչ նյութական ակտիվներ և</w:t>
      </w:r>
      <w:r w:rsidR="003B7BBB" w:rsidRPr="00DE4592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>կամ</w:t>
      </w:r>
      <w:r w:rsidR="003B7BBB" w:rsidRPr="00DE4592">
        <w:rPr>
          <w:rFonts w:ascii="GHEA Grapalat" w:hAnsi="GHEA Grapalat" w:cs="Sylfaen"/>
          <w:sz w:val="24"/>
          <w:szCs w:val="24"/>
          <w:lang w:val="hy-AM"/>
        </w:rPr>
        <w:t>)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 կրում 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 էական ռիսկեր</w:t>
      </w:r>
      <w:r w:rsidR="00E24AEA" w:rsidRPr="00DE4592">
        <w:rPr>
          <w:rFonts w:ascii="GHEA Grapalat" w:hAnsi="GHEA Grapalat" w:cs="Sylfaen"/>
          <w:sz w:val="24"/>
          <w:szCs w:val="24"/>
          <w:lang w:val="hy-AM"/>
        </w:rPr>
        <w:t>:</w:t>
      </w:r>
      <w:r w:rsidR="00E24AEA" w:rsidRPr="00DE459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CC62C0A" w14:textId="251B5D8F" w:rsidR="004259DD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36. 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E24AEA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>ի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 հավելագինը գտնվում է </w:t>
      </w:r>
      <w:r w:rsidR="00766AD3" w:rsidRPr="00DE4592">
        <w:rPr>
          <w:rFonts w:ascii="GHEA Grapalat" w:hAnsi="GHEA Grapalat" w:cs="Sylfaen"/>
          <w:sz w:val="24"/>
          <w:szCs w:val="24"/>
          <w:lang w:val="hy-AM"/>
        </w:rPr>
        <w:t>պարզած ձեռքի հեռավորության տիրույթում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10664C" w:rsidRPr="00DE4592">
        <w:rPr>
          <w:rFonts w:ascii="GHEA Grapalat" w:hAnsi="GHEA Grapalat"/>
          <w:sz w:val="24"/>
          <w:szCs w:val="24"/>
          <w:lang w:val="hy-AM"/>
        </w:rPr>
        <w:t>հ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ամադրելիության ճշգրտումները, եթե </w:t>
      </w:r>
      <w:r w:rsidR="000B2782" w:rsidRPr="00DE4592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կիրառելի </w:t>
      </w:r>
      <w:r w:rsidR="000B2782" w:rsidRPr="00DE4592">
        <w:rPr>
          <w:rFonts w:ascii="GHEA Grapalat" w:hAnsi="GHEA Grapalat"/>
          <w:sz w:val="24"/>
          <w:szCs w:val="24"/>
          <w:lang w:val="hy-AM"/>
        </w:rPr>
        <w:t>են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, ապա հարկման նպատակով </w:t>
      </w:r>
      <w:r w:rsidR="000B2782" w:rsidRPr="00DE4592">
        <w:rPr>
          <w:rFonts w:ascii="GHEA Grapalat" w:hAnsi="GHEA Grapalat"/>
          <w:sz w:val="24"/>
          <w:szCs w:val="24"/>
          <w:lang w:val="hy-AM"/>
        </w:rPr>
        <w:t>ընդունվում</w:t>
      </w:r>
      <w:r w:rsidR="00A63D73" w:rsidRPr="00DE4592">
        <w:rPr>
          <w:rFonts w:ascii="GHEA Grapalat" w:hAnsi="GHEA Grapalat"/>
          <w:sz w:val="24"/>
          <w:szCs w:val="24"/>
          <w:lang w:val="hy-AM"/>
        </w:rPr>
        <w:t xml:space="preserve"> է, որ այդպիսի </w:t>
      </w:r>
      <w:r w:rsidR="00E24AEA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երահսկվող </w:t>
      </w:r>
      <w:r w:rsidR="00766AD3" w:rsidRPr="00DE4592">
        <w:rPr>
          <w:rFonts w:ascii="GHEA Grapalat" w:hAnsi="GHEA Grapalat" w:cs="Sylfaen"/>
          <w:sz w:val="24"/>
          <w:szCs w:val="24"/>
          <w:lang w:val="hy-AM"/>
        </w:rPr>
        <w:t>գործարքում կիրառած հավելագինը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համապատասխանում է </w:t>
      </w:r>
      <w:r w:rsidR="00E24AEA" w:rsidRPr="00DE4592">
        <w:rPr>
          <w:rFonts w:ascii="GHEA Grapalat" w:hAnsi="GHEA Grapalat" w:cs="Sylfaen"/>
          <w:sz w:val="24"/>
          <w:szCs w:val="24"/>
          <w:lang w:val="hy-AM"/>
        </w:rPr>
        <w:t>պ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>արզած ձեռքի հեռավորության սկզբունքին՝</w:t>
      </w:r>
      <w:r w:rsidR="006705D7" w:rsidRPr="00DE4592">
        <w:rPr>
          <w:rFonts w:ascii="GHEA Grapalat" w:hAnsi="GHEA Grapalat" w:cs="Sylfaen"/>
          <w:sz w:val="24"/>
          <w:szCs w:val="24"/>
          <w:lang w:val="hy-AM"/>
        </w:rPr>
        <w:t xml:space="preserve"> Օ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րենսգրքի 371-րդ հոդվածի 2-րդ </w:t>
      </w:r>
      <w:r w:rsidR="002424D2" w:rsidRPr="00DE4592">
        <w:rPr>
          <w:rFonts w:ascii="GHEA Grapalat" w:hAnsi="GHEA Grapalat" w:cs="Sylfaen"/>
          <w:sz w:val="24"/>
          <w:szCs w:val="24"/>
          <w:lang w:val="hy-AM"/>
        </w:rPr>
        <w:t>մասի</w:t>
      </w:r>
      <w:r w:rsidR="00A63D73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4259DD" w:rsidRPr="00DE459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81E8FAD" w14:textId="728D8790" w:rsidR="009969E0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37. </w:t>
      </w:r>
      <w:r w:rsidR="009969E0" w:rsidRPr="00DE4592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>վերահսկվող գործարքում կիրառվող հավելագինը գտնվում է  պարզած ձեռքի հեռավորության տիրույթից դուրս</w:t>
      </w:r>
      <w:r w:rsidR="009969E0" w:rsidRPr="00DE4592">
        <w:rPr>
          <w:rFonts w:ascii="GHEA Grapalat" w:hAnsi="GHEA Grapalat"/>
          <w:sz w:val="24"/>
          <w:szCs w:val="24"/>
          <w:lang w:val="hy-AM"/>
        </w:rPr>
        <w:t xml:space="preserve">, հաշվի առնելով համադրելիության ճշգրտումները, եթե դրանք կիրառելի են,  ապա այդպիսի 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վերահսկվող գործարքի հավելագինը չի համապատասխանում պարզած ձեռքի հեռավորության սկզբունքին։ </w:t>
      </w:r>
      <w:r w:rsidR="009969E0" w:rsidRPr="00DE4592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>Հ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>արկային մարմինը շահութահարկի հարկման բազայի ցանկացած լրացուցիչ գումար կամ հարկային վնասի ցանկացած նվազեցում, ավելացված արժեքի հարկի կամ ռոյալթիի հարկման բազայի ցանկացած լրացուցիչ գումար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 առաջանալու դեպքում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 կարող է ճշգրտել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 վերահսկվող գործարքում կիրառվող հավելագինը՝ 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Օրենսգրքի 371-րդ հոդվածի 3-րդ </w:t>
      </w:r>
      <w:r w:rsidR="002424D2" w:rsidRPr="00DE4592">
        <w:rPr>
          <w:rFonts w:ascii="GHEA Grapalat" w:hAnsi="GHEA Grapalat" w:cs="Sylfaen"/>
          <w:sz w:val="24"/>
          <w:szCs w:val="24"/>
          <w:lang w:val="hy-AM"/>
        </w:rPr>
        <w:t>մասի</w:t>
      </w:r>
      <w:r w:rsidR="009969E0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համաձայն։</w:t>
      </w:r>
    </w:p>
    <w:p w14:paraId="2C498A4C" w14:textId="07F940AC" w:rsidR="00AE5739" w:rsidRDefault="00AE5739" w:rsidP="004259DD">
      <w:pPr>
        <w:rPr>
          <w:rFonts w:ascii="GHEA Grapalat" w:hAnsi="GHEA Grapalat"/>
          <w:sz w:val="24"/>
          <w:szCs w:val="24"/>
          <w:lang w:val="hy-AM"/>
        </w:rPr>
      </w:pPr>
    </w:p>
    <w:p w14:paraId="0032B3E5" w14:textId="77777777" w:rsidR="004259DD" w:rsidRPr="004259DD" w:rsidRDefault="004259DD" w:rsidP="004259DD">
      <w:pPr>
        <w:rPr>
          <w:rFonts w:ascii="GHEA Grapalat" w:hAnsi="GHEA Grapalat"/>
          <w:sz w:val="24"/>
          <w:szCs w:val="24"/>
          <w:lang w:val="hy-AM"/>
        </w:rPr>
      </w:pPr>
    </w:p>
    <w:p w14:paraId="78BDD8D3" w14:textId="77777777" w:rsidR="00DE4592" w:rsidRDefault="00DE4592" w:rsidP="00594D5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C4B57BC" w14:textId="661B1F64" w:rsidR="00AA1771" w:rsidRPr="005601DF" w:rsidRDefault="00E24AEA" w:rsidP="00594D5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26B73">
        <w:rPr>
          <w:rFonts w:ascii="GHEA Grapalat" w:hAnsi="GHEA Grapalat"/>
          <w:b/>
          <w:sz w:val="24"/>
          <w:szCs w:val="24"/>
          <w:lang w:val="hy-AM"/>
        </w:rPr>
        <w:t>5</w:t>
      </w:r>
      <w:r w:rsidR="00A9090F" w:rsidRPr="005601DF">
        <w:rPr>
          <w:rFonts w:ascii="GHEA Grapalat" w:hAnsi="GHEA Grapalat"/>
          <w:b/>
          <w:sz w:val="24"/>
          <w:szCs w:val="24"/>
          <w:lang w:val="hy-AM"/>
        </w:rPr>
        <w:t>. Զ</w:t>
      </w:r>
      <w:r w:rsidR="00654E54" w:rsidRPr="005601DF">
        <w:rPr>
          <w:rFonts w:ascii="GHEA Grapalat" w:hAnsi="GHEA Grapalat"/>
          <w:b/>
          <w:sz w:val="24"/>
          <w:szCs w:val="24"/>
          <w:lang w:val="hy-AM"/>
        </w:rPr>
        <w:t>ուտ շահույթի մեթոդ</w:t>
      </w:r>
    </w:p>
    <w:p w14:paraId="11717DC6" w14:textId="77777777" w:rsidR="00654E54" w:rsidRPr="005601DF" w:rsidRDefault="00654E54" w:rsidP="006435BD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49F2CA6E" w14:textId="7265C15A" w:rsidR="00CB7D00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38. </w:t>
      </w:r>
      <w:r w:rsidR="00A9090F" w:rsidRPr="00DE4592">
        <w:rPr>
          <w:rFonts w:ascii="GHEA Grapalat" w:hAnsi="GHEA Grapalat"/>
          <w:sz w:val="24"/>
          <w:szCs w:val="24"/>
          <w:lang w:val="hy-AM"/>
        </w:rPr>
        <w:t>Զ</w:t>
      </w:r>
      <w:r w:rsidR="00654E54" w:rsidRPr="00DE4592">
        <w:rPr>
          <w:rFonts w:ascii="GHEA Grapalat" w:hAnsi="GHEA Grapalat"/>
          <w:sz w:val="24"/>
          <w:szCs w:val="24"/>
          <w:lang w:val="hy-AM"/>
        </w:rPr>
        <w:t xml:space="preserve">ուտ շահույթի մեթոդը </w:t>
      </w:r>
      <w:r w:rsidR="00A11988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654E54" w:rsidRPr="00DE4592">
        <w:rPr>
          <w:rFonts w:ascii="GHEA Grapalat" w:hAnsi="GHEA Grapalat" w:cs="Sylfaen"/>
          <w:sz w:val="24"/>
          <w:szCs w:val="24"/>
          <w:lang w:val="hy-AM"/>
        </w:rPr>
        <w:t xml:space="preserve">երլուծվող </w:t>
      </w:r>
      <w:r w:rsidR="00594D56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654E54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գործարքի</w:t>
      </w:r>
      <w:r w:rsidR="004C4D22" w:rsidRPr="00DE4592">
        <w:rPr>
          <w:rFonts w:ascii="GHEA Grapalat" w:hAnsi="GHEA Grapalat" w:cs="Sylfaen"/>
          <w:sz w:val="24"/>
          <w:szCs w:val="24"/>
          <w:lang w:val="hy-AM"/>
        </w:rPr>
        <w:t xml:space="preserve"> ֆինանսական ցուցանիշի</w:t>
      </w:r>
      <w:r w:rsidR="00A9154D" w:rsidRPr="00DE4592">
        <w:rPr>
          <w:rFonts w:ascii="GHEA Grapalat" w:hAnsi="GHEA Grapalat" w:cs="Sylfaen"/>
          <w:sz w:val="24"/>
          <w:szCs w:val="24"/>
          <w:lang w:val="hy-AM"/>
        </w:rPr>
        <w:t>՝</w:t>
      </w:r>
      <w:r w:rsidR="004C4D22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>պարզած ձեռքի հեռավորության սկզբունքին</w:t>
      </w:r>
      <w:r w:rsidR="00654E54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համապատասխանության</w:t>
      </w:r>
      <w:r w:rsidR="00654E54" w:rsidRPr="00DE4592">
        <w:rPr>
          <w:rFonts w:ascii="GHEA Grapalat" w:hAnsi="GHEA Grapalat" w:cs="Sylfaen"/>
          <w:sz w:val="24"/>
          <w:szCs w:val="24"/>
          <w:u w:val="single"/>
          <w:lang w:val="hy-AM"/>
        </w:rPr>
        <w:t xml:space="preserve"> </w:t>
      </w:r>
      <w:r w:rsidR="004C4D22" w:rsidRPr="00DE4592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654E54" w:rsidRPr="00DE4592">
        <w:rPr>
          <w:rFonts w:ascii="GHEA Grapalat" w:hAnsi="GHEA Grapalat" w:cs="Sylfaen"/>
          <w:sz w:val="24"/>
          <w:szCs w:val="24"/>
          <w:lang w:val="hy-AM"/>
        </w:rPr>
        <w:t xml:space="preserve">մեթոդ է, որն իրականացվում է </w:t>
      </w:r>
      <w:r w:rsidR="00CB7D00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վերահսկվող գործարքի ար</w:t>
      </w:r>
      <w:r w:rsidR="009411E7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դյունքում առաջացած </w:t>
      </w:r>
      <w:r w:rsidR="00CB7D00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բազայի, մասնավորապես, ծախսումների, իրացումների, ակտիվների նկատմամբ ստացված զուտ շահույթը համադրելի չվերահսկվող գործարքի արդյունքում </w:t>
      </w:r>
      <w:r w:rsidR="00713524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առաջացած </w:t>
      </w:r>
      <w:r w:rsidR="00CB7D00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միևնույն բազայի նկատմամբ ստացված զուտ շահույթի հետ համեմատելու միջոցով:</w:t>
      </w:r>
      <w:r w:rsidR="00CB7D00" w:rsidRPr="00DE459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4CABF7" w14:textId="77A7EC27" w:rsidR="00CB7D00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39. </w:t>
      </w:r>
      <w:r w:rsidR="00F91688" w:rsidRPr="00DE4592">
        <w:rPr>
          <w:rFonts w:ascii="GHEA Grapalat" w:hAnsi="GHEA Grapalat"/>
          <w:sz w:val="24"/>
          <w:szCs w:val="24"/>
          <w:lang w:val="hy-AM"/>
        </w:rPr>
        <w:t>Զ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ուտ շահույթի մեթոդի կիրառման ժամանակ </w:t>
      </w:r>
      <w:r w:rsidR="00CB7D00" w:rsidRPr="00DE4592">
        <w:rPr>
          <w:rFonts w:ascii="GHEA Grapalat" w:hAnsi="GHEA Grapalat"/>
          <w:sz w:val="24"/>
          <w:szCs w:val="24"/>
          <w:lang w:val="hy-AM"/>
        </w:rPr>
        <w:t xml:space="preserve">վերահսկվող գործարքի համապատասխան 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բազայի </w:t>
      </w:r>
      <w:r w:rsidR="00CB7D00" w:rsidRPr="00DE4592">
        <w:rPr>
          <w:rFonts w:ascii="GHEA Grapalat" w:hAnsi="GHEA Grapalat"/>
          <w:sz w:val="24"/>
          <w:szCs w:val="24"/>
          <w:lang w:val="hy-AM"/>
        </w:rPr>
        <w:t xml:space="preserve">ընտրությունն 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իրականացվում է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Օ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րենսգրքի 368-րդ հոդվածի 2-րդ </w:t>
      </w:r>
      <w:r w:rsidR="002424D2" w:rsidRPr="00DE4592">
        <w:rPr>
          <w:rFonts w:ascii="GHEA Grapalat" w:hAnsi="GHEA Grapalat" w:cs="Sylfaen"/>
          <w:sz w:val="24"/>
          <w:szCs w:val="24"/>
          <w:lang w:val="hy-AM"/>
        </w:rPr>
        <w:t>մասի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 4)</w:t>
      </w:r>
      <w:r w:rsidR="00F91688" w:rsidRPr="00DE4592">
        <w:rPr>
          <w:rFonts w:ascii="GHEA Grapalat" w:hAnsi="GHEA Grapalat" w:cs="Sylfaen"/>
          <w:sz w:val="24"/>
          <w:szCs w:val="24"/>
          <w:lang w:val="hy-AM"/>
        </w:rPr>
        <w:t>-րդ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 կետ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>եր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ի դրույթների համաձայն: </w:t>
      </w:r>
    </w:p>
    <w:p w14:paraId="52C2829F" w14:textId="1305EF67" w:rsidR="004259DD" w:rsidRPr="00DE4592" w:rsidRDefault="00DE4592" w:rsidP="00DE4592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40. 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գործարքում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երլուծության ենթակա կողմի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ֆ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ինանսական ցուցանիշը գտնվում է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պարզած ձեռքի հեռավորության տիրույթում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CB7D00" w:rsidRPr="00DE4592">
        <w:rPr>
          <w:rFonts w:ascii="GHEA Grapalat" w:hAnsi="GHEA Grapalat"/>
          <w:sz w:val="24"/>
          <w:szCs w:val="24"/>
          <w:lang w:val="hy-AM"/>
        </w:rPr>
        <w:t>հ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ամադրելիության ճշգրտումները, եթե </w:t>
      </w:r>
      <w:r w:rsidR="00A11988" w:rsidRPr="00DE4592">
        <w:rPr>
          <w:rFonts w:ascii="GHEA Grapalat" w:hAnsi="GHEA Grapalat"/>
          <w:sz w:val="24"/>
          <w:szCs w:val="24"/>
          <w:lang w:val="hy-AM"/>
        </w:rPr>
        <w:t xml:space="preserve">դրանք 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կիրառելի </w:t>
      </w:r>
      <w:r w:rsidR="00A11988" w:rsidRPr="00DE4592">
        <w:rPr>
          <w:rFonts w:ascii="GHEA Grapalat" w:hAnsi="GHEA Grapalat"/>
          <w:sz w:val="24"/>
          <w:szCs w:val="24"/>
          <w:lang w:val="hy-AM"/>
        </w:rPr>
        <w:t>են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, ապա հարկման նպատակներով </w:t>
      </w:r>
      <w:r w:rsidR="00A11988" w:rsidRPr="00DE4592">
        <w:rPr>
          <w:rFonts w:ascii="GHEA Grapalat" w:hAnsi="GHEA Grapalat"/>
          <w:sz w:val="24"/>
          <w:szCs w:val="24"/>
          <w:lang w:val="hy-AM"/>
        </w:rPr>
        <w:t>ընդունվում</w:t>
      </w:r>
      <w:r w:rsidR="002B15B6" w:rsidRPr="00DE4592">
        <w:rPr>
          <w:rFonts w:ascii="GHEA Grapalat" w:hAnsi="GHEA Grapalat"/>
          <w:sz w:val="24"/>
          <w:szCs w:val="24"/>
          <w:lang w:val="hy-AM"/>
        </w:rPr>
        <w:t xml:space="preserve"> է, որ այդպիսի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</w:t>
      </w:r>
      <w:r w:rsidR="00713524" w:rsidRPr="00DE4592">
        <w:rPr>
          <w:rFonts w:ascii="GHEA Grapalat" w:hAnsi="GHEA Grapalat" w:cs="Sylfaen"/>
          <w:sz w:val="24"/>
          <w:szCs w:val="24"/>
          <w:lang w:val="hy-AM"/>
        </w:rPr>
        <w:t>ի ֆինանսական ցուցանիշը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համապատասխանում է </w:t>
      </w:r>
      <w:r w:rsidR="00CB7D00" w:rsidRPr="00DE4592">
        <w:rPr>
          <w:rFonts w:ascii="GHEA Grapalat" w:hAnsi="GHEA Grapalat" w:cs="Sylfaen"/>
          <w:sz w:val="24"/>
          <w:szCs w:val="24"/>
          <w:lang w:val="hy-AM"/>
        </w:rPr>
        <w:t>պ</w:t>
      </w:r>
      <w:r w:rsidR="002B15B6" w:rsidRPr="00DE4592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</w:t>
      </w:r>
      <w:r w:rsidR="000269A7" w:rsidRPr="00DE4592">
        <w:rPr>
          <w:rFonts w:ascii="GHEA Grapalat" w:hAnsi="GHEA Grapalat" w:cs="Sylfaen"/>
          <w:sz w:val="24"/>
          <w:szCs w:val="24"/>
          <w:lang w:val="hy-AM"/>
        </w:rPr>
        <w:t xml:space="preserve">սկզբունքին: </w:t>
      </w:r>
    </w:p>
    <w:p w14:paraId="0022D42F" w14:textId="737BC916" w:rsidR="009F2077" w:rsidRPr="00DE4592" w:rsidRDefault="00DE4592" w:rsidP="00DE4592">
      <w:pPr>
        <w:tabs>
          <w:tab w:val="left" w:pos="851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41. </w:t>
      </w:r>
      <w:r w:rsidR="009F2077" w:rsidRPr="00DE4592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>վերահսկվող գործարքի կողմերից յուրաքանչյուրի ստացած շահույթը (վնասը) գտնվում է  պարզած ձեռքի հեռավորության տիրույթից դուրս</w:t>
      </w:r>
      <w:r w:rsidR="009F2077" w:rsidRPr="00DE4592">
        <w:rPr>
          <w:rFonts w:ascii="GHEA Grapalat" w:hAnsi="GHEA Grapalat"/>
          <w:sz w:val="24"/>
          <w:szCs w:val="24"/>
          <w:lang w:val="hy-AM"/>
        </w:rPr>
        <w:t xml:space="preserve">, հաշվի առնելով համադրելիության ճշգրտումները, եթե դրանք կիրառելի են, ապա այդպիսի 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վերահսկվող գործարքի համար կիրառելի է այն շահույթը (վնասը), որը համապատասխանում </w:t>
      </w:r>
      <w:r w:rsidR="009F2077" w:rsidRPr="00DE4592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 պարզած ձեռքի հեռավորության սկզբունքին։ Հարկային մարմինը շահութահարկի հարկման բազայի ցանկացած լրացուցիչ գումար կամ հարկային վնասի ցանկացած նվազեցում, ավելացված արժեքի հարկի կամ ռոյալթիի հարկման բազայի ցանկացած լրացուցիչ գումար առաջանալու դեպքում կարող է ճշգրտել վերահսկվող գործարքի կողմերից յուրաքանչյուրի ստացած շահույթը (վնասը)</w:t>
      </w:r>
      <w:r w:rsidR="00A9154D" w:rsidRPr="00DE4592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Օրենսգրքի 371-րդ հոդվածի 3-րդ </w:t>
      </w:r>
      <w:r w:rsidR="002424D2" w:rsidRPr="00DE4592">
        <w:rPr>
          <w:rFonts w:ascii="GHEA Grapalat" w:hAnsi="GHEA Grapalat" w:cs="Sylfaen"/>
          <w:sz w:val="24"/>
          <w:szCs w:val="24"/>
          <w:lang w:val="hy-AM"/>
        </w:rPr>
        <w:t>մասի</w:t>
      </w:r>
      <w:r w:rsidR="009F2077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համաձայն։</w:t>
      </w:r>
    </w:p>
    <w:p w14:paraId="187689AF" w14:textId="77777777" w:rsidR="00713524" w:rsidRPr="005601DF" w:rsidRDefault="00713524" w:rsidP="00713524">
      <w:pPr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br w:type="page"/>
      </w:r>
    </w:p>
    <w:p w14:paraId="62229191" w14:textId="77777777" w:rsidR="00CB7D00" w:rsidRPr="005601DF" w:rsidRDefault="00CB7D00" w:rsidP="00C90359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6337640E" w14:textId="39903557" w:rsidR="00532462" w:rsidRPr="005601DF" w:rsidRDefault="00953377" w:rsidP="00953377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26B73">
        <w:rPr>
          <w:rFonts w:ascii="GHEA Grapalat" w:hAnsi="GHEA Grapalat"/>
          <w:b/>
          <w:sz w:val="24"/>
          <w:szCs w:val="24"/>
          <w:lang w:val="hy-AM"/>
        </w:rPr>
        <w:t>6</w:t>
      </w:r>
      <w:r w:rsidR="007E7AA9" w:rsidRPr="005601D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926B73">
        <w:rPr>
          <w:rFonts w:ascii="GHEA Grapalat" w:hAnsi="GHEA Grapalat"/>
          <w:b/>
          <w:sz w:val="24"/>
          <w:szCs w:val="24"/>
          <w:lang w:val="hy-AM"/>
        </w:rPr>
        <w:t>Շահույթի</w:t>
      </w:r>
      <w:r w:rsidR="00532462" w:rsidRPr="005601DF">
        <w:rPr>
          <w:rFonts w:ascii="GHEA Grapalat" w:hAnsi="GHEA Grapalat"/>
          <w:b/>
          <w:sz w:val="24"/>
          <w:szCs w:val="24"/>
          <w:lang w:val="hy-AM"/>
        </w:rPr>
        <w:t xml:space="preserve"> բաշխման մեթոդ</w:t>
      </w:r>
    </w:p>
    <w:p w14:paraId="5F065B01" w14:textId="77777777" w:rsidR="001775ED" w:rsidRPr="005601DF" w:rsidRDefault="001775ED" w:rsidP="007E7A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1DE211D" w14:textId="14157708" w:rsidR="006C0CB7" w:rsidRPr="00DE4592" w:rsidRDefault="00DE4592" w:rsidP="00685300">
      <w:pPr>
        <w:tabs>
          <w:tab w:val="left" w:pos="851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42. </w:t>
      </w:r>
      <w:r w:rsidR="003E7636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Շահույթի</w:t>
      </w:r>
      <w:r w:rsidR="001775ED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75ED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բաշխման</w:t>
      </w:r>
      <w:r w:rsidR="001775ED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775ED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մեթոդը 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>վերլուծվող վերահսկվող գործարքի ֆինանսական ցուցանիշի</w:t>
      </w:r>
      <w:r w:rsidR="003B7BBB" w:rsidRPr="00DE4592">
        <w:rPr>
          <w:rFonts w:ascii="GHEA Grapalat" w:hAnsi="GHEA Grapalat" w:cs="Sylfaen"/>
          <w:sz w:val="24"/>
          <w:szCs w:val="24"/>
          <w:lang w:val="hy-AM"/>
        </w:rPr>
        <w:t>՝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4293" w:rsidRPr="00DE4592">
        <w:rPr>
          <w:rFonts w:ascii="GHEA Grapalat" w:hAnsi="GHEA Grapalat" w:cs="Sylfaen"/>
          <w:sz w:val="24"/>
          <w:szCs w:val="24"/>
          <w:lang w:val="hy-AM"/>
        </w:rPr>
        <w:t>պ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սկզբունքին համապատասխանության </w:t>
      </w:r>
      <w:r w:rsidR="004C4D22" w:rsidRPr="00DE4592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 xml:space="preserve">մեթոդ է,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 xml:space="preserve">որն իրականացվում է </w:t>
      </w:r>
      <w:r w:rsidR="006C0CB7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վերահսկվող գործարքին մասնակցող փոխկապակցված հարկ վճարողներից յուրաքանչյուրին տվյալ գործարքից ստացված շահույթի կամ վնասի այն մասնաբաժին</w:t>
      </w:r>
      <w:r w:rsidR="00B13EFF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6C0CB7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հատկացնելու միջոցով, որը փոխկապակցված չհամարվող անձը կարող էր ակնկալել համադրելի չվերահսկվող գործարքին մասնակցելիս: Սույն կետի կիրառության իմաստով՝ գործարքից ստացվող շահույթ է համարվում այդ գործարքի գծով ստացվող </w:t>
      </w:r>
      <w:r w:rsidR="004C4D22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հասույթի </w:t>
      </w:r>
      <w:r w:rsidR="006C0CB7" w:rsidRPr="00DE45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դրա գծով ծախսերի դրական տարբերությունը</w:t>
      </w:r>
      <w:r w:rsidR="006C0CB7" w:rsidRPr="00DE4592">
        <w:rPr>
          <w:rFonts w:ascii="GHEA Grapalat" w:hAnsi="GHEA Grapalat"/>
          <w:color w:val="000000"/>
          <w:sz w:val="17"/>
          <w:szCs w:val="17"/>
          <w:shd w:val="clear" w:color="auto" w:fill="FFFFFF"/>
          <w:lang w:val="hy-AM"/>
        </w:rPr>
        <w:t>:</w:t>
      </w:r>
    </w:p>
    <w:p w14:paraId="11A910A8" w14:textId="6ACDB827" w:rsidR="006C0CB7" w:rsidRPr="00DE4592" w:rsidRDefault="00DE4592" w:rsidP="00685300">
      <w:pPr>
        <w:tabs>
          <w:tab w:val="left" w:pos="851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43. </w:t>
      </w:r>
      <w:r w:rsidR="006C0CB7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Շահույթի</w:t>
      </w:r>
      <w:r w:rsidR="00407B0A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7B0A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բաշխման</w:t>
      </w:r>
      <w:r w:rsidR="00407B0A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7B0A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մեթոդի կիրառման նպատակով 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 xml:space="preserve">վերլուծվող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կողմերի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շահույթը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 xml:space="preserve"> (վնաս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>ը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>) ճանաչվում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 xml:space="preserve"> վերլուծվող ժամանակահատվածում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գործարքի</w:t>
      </w:r>
      <w:r w:rsidR="005F6110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համախառն </w:t>
      </w:r>
      <w:r w:rsidR="004C4D22" w:rsidRPr="00DE4592">
        <w:rPr>
          <w:rFonts w:ascii="GHEA Grapalat" w:hAnsi="GHEA Grapalat" w:cs="Sylfaen"/>
          <w:sz w:val="24"/>
          <w:szCs w:val="24"/>
          <w:lang w:val="hy-AM"/>
        </w:rPr>
        <w:t xml:space="preserve">հասույթի 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>և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7B0A" w:rsidRPr="00DE4592">
        <w:rPr>
          <w:rFonts w:ascii="GHEA Grapalat" w:hAnsi="GHEA Grapalat" w:cs="Sylfaen"/>
          <w:sz w:val="24"/>
          <w:szCs w:val="24"/>
          <w:lang w:val="hy-AM"/>
        </w:rPr>
        <w:t>ծախսերի տարբերությունը</w:t>
      </w:r>
      <w:r w:rsidR="00A41E41" w:rsidRPr="00DE459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DF0BC93" w14:textId="438D004B" w:rsidR="0002510F" w:rsidRPr="00DE4592" w:rsidRDefault="00DE4592" w:rsidP="00685300">
      <w:pPr>
        <w:tabs>
          <w:tab w:val="left" w:pos="851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44. </w:t>
      </w:r>
      <w:r w:rsidR="004C4D22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Շահույթի</w:t>
      </w:r>
      <w:r w:rsidR="004C4D22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2510F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բաշխման</w:t>
      </w:r>
      <w:r w:rsidR="0002510F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2510F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մեթոդը, մասնավորապես, կարող է կիրառվել հետևյալ դեպքերում. </w:t>
      </w:r>
    </w:p>
    <w:p w14:paraId="377F0814" w14:textId="77777777" w:rsidR="0002510F" w:rsidRPr="005601DF" w:rsidRDefault="006C0CB7" w:rsidP="006C0CB7">
      <w:pPr>
        <w:pStyle w:val="ListParagraph"/>
        <w:numPr>
          <w:ilvl w:val="0"/>
          <w:numId w:val="8"/>
        </w:numPr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02510F" w:rsidRPr="005601DF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շրջանակներում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02510F" w:rsidRPr="005601DF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կողմերի գործունեության էական փոխկապակցվածության առկայության դեպքում, </w:t>
      </w:r>
    </w:p>
    <w:p w14:paraId="1F65B558" w14:textId="77777777" w:rsidR="006C0CB7" w:rsidRPr="005601DF" w:rsidRDefault="0002510F" w:rsidP="006C0CB7">
      <w:pPr>
        <w:pStyle w:val="ListParagraph"/>
        <w:numPr>
          <w:ilvl w:val="0"/>
          <w:numId w:val="8"/>
        </w:numPr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872C3D" w:rsidRPr="005601DF">
        <w:rPr>
          <w:rFonts w:ascii="GHEA Grapalat" w:hAnsi="GHEA Grapalat"/>
          <w:sz w:val="24"/>
          <w:szCs w:val="24"/>
          <w:lang w:val="hy-AM"/>
        </w:rPr>
        <w:t>հնարավոր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250" w:rsidRPr="005601DF">
        <w:rPr>
          <w:rFonts w:ascii="GHEA Grapalat" w:hAnsi="GHEA Grapalat"/>
          <w:sz w:val="24"/>
          <w:szCs w:val="24"/>
          <w:lang w:val="hy-AM"/>
        </w:rPr>
        <w:t>չէ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250" w:rsidRPr="005601DF">
        <w:rPr>
          <w:rFonts w:ascii="GHEA Grapalat" w:hAnsi="GHEA Grapalat"/>
          <w:sz w:val="24"/>
          <w:szCs w:val="24"/>
          <w:lang w:val="hy-AM"/>
        </w:rPr>
        <w:t>վերլուծել</w:t>
      </w:r>
      <w:r w:rsidRPr="005601DF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CB7"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9131C4" w:rsidRPr="005601DF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կողմերից յուրաքանչյուրի գործունեությունն առանձին-առանձին, </w:t>
      </w:r>
    </w:p>
    <w:p w14:paraId="1BEAAECA" w14:textId="77777777" w:rsidR="006C0CB7" w:rsidRPr="005601DF" w:rsidRDefault="006C0CB7" w:rsidP="006C0CB7">
      <w:pPr>
        <w:pStyle w:val="ListParagraph"/>
        <w:numPr>
          <w:ilvl w:val="0"/>
          <w:numId w:val="8"/>
        </w:numPr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B1351C" w:rsidRPr="005601DF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կողմերից </w:t>
      </w:r>
      <w:r w:rsidR="0047445A" w:rsidRPr="005601DF">
        <w:rPr>
          <w:rFonts w:ascii="GHEA Grapalat" w:hAnsi="GHEA Grapalat" w:cs="Sylfaen"/>
          <w:sz w:val="24"/>
          <w:szCs w:val="24"/>
          <w:lang w:val="hy-AM"/>
        </w:rPr>
        <w:t>ավելի քան</w:t>
      </w:r>
      <w:r w:rsidR="00B1351C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7445A" w:rsidRPr="005601DF">
        <w:rPr>
          <w:rFonts w:ascii="GHEA Grapalat" w:hAnsi="GHEA Grapalat" w:cs="Sylfaen"/>
          <w:sz w:val="24"/>
          <w:szCs w:val="24"/>
          <w:lang w:val="hy-AM"/>
        </w:rPr>
        <w:t>մեկի</w:t>
      </w:r>
      <w:r w:rsidR="00B1351C" w:rsidRPr="005601DF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="000F3534" w:rsidRPr="005601DF">
        <w:rPr>
          <w:rFonts w:ascii="GHEA Grapalat" w:hAnsi="GHEA Grapalat"/>
          <w:sz w:val="24"/>
          <w:szCs w:val="24"/>
          <w:lang w:val="hy-AM"/>
        </w:rPr>
        <w:t xml:space="preserve">վերլուծվող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վ</w:t>
      </w:r>
      <w:r w:rsidR="000F3534" w:rsidRPr="005601DF">
        <w:rPr>
          <w:rFonts w:ascii="GHEA Grapalat" w:hAnsi="GHEA Grapalat" w:cs="Sylfaen"/>
          <w:sz w:val="24"/>
          <w:szCs w:val="24"/>
          <w:lang w:val="hy-AM"/>
        </w:rPr>
        <w:t>երահսկվող գործարքի</w:t>
      </w:r>
      <w:r w:rsidR="00C45210" w:rsidRPr="005601DF">
        <w:rPr>
          <w:rFonts w:ascii="GHEA Grapalat" w:hAnsi="GHEA Grapalat" w:cs="Sylfaen"/>
          <w:sz w:val="24"/>
          <w:szCs w:val="24"/>
          <w:lang w:val="hy-AM"/>
        </w:rPr>
        <w:t xml:space="preserve"> վրա</w:t>
      </w:r>
      <w:r w:rsidR="000F3534" w:rsidRPr="005601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95250" w:rsidRPr="005601DF">
        <w:rPr>
          <w:rFonts w:ascii="GHEA Grapalat" w:hAnsi="GHEA Grapalat" w:cs="Sylfaen"/>
          <w:sz w:val="24"/>
          <w:szCs w:val="24"/>
          <w:lang w:val="hy-AM"/>
        </w:rPr>
        <w:t xml:space="preserve">այնպիսի </w:t>
      </w:r>
      <w:r w:rsidR="000F3534" w:rsidRPr="005601DF">
        <w:rPr>
          <w:rFonts w:ascii="GHEA Grapalat" w:hAnsi="GHEA Grapalat" w:cs="Sylfaen"/>
          <w:sz w:val="24"/>
          <w:szCs w:val="24"/>
          <w:lang w:val="hy-AM"/>
        </w:rPr>
        <w:t xml:space="preserve">ոչ նյութական ակտիվների օգտագործման դեպքում, որոնք </w:t>
      </w:r>
      <w:r w:rsidRPr="005601DF">
        <w:rPr>
          <w:rFonts w:ascii="GHEA Grapalat" w:hAnsi="GHEA Grapalat" w:cs="Sylfaen"/>
          <w:sz w:val="24"/>
          <w:szCs w:val="24"/>
          <w:lang w:val="hy-AM"/>
        </w:rPr>
        <w:t>շահույթի</w:t>
      </w:r>
      <w:r w:rsidR="00B1351C" w:rsidRPr="005601DF">
        <w:rPr>
          <w:rFonts w:ascii="GHEA Grapalat" w:hAnsi="GHEA Grapalat" w:cs="Sylfaen"/>
          <w:sz w:val="24"/>
          <w:szCs w:val="24"/>
          <w:lang w:val="hy-AM"/>
        </w:rPr>
        <w:t xml:space="preserve"> մակարդակի վրա էական ազդեցություն </w:t>
      </w:r>
      <w:r w:rsidR="000F3534" w:rsidRPr="005601DF">
        <w:rPr>
          <w:rFonts w:ascii="GHEA Grapalat" w:hAnsi="GHEA Grapalat" w:cs="Sylfaen"/>
          <w:sz w:val="24"/>
          <w:szCs w:val="24"/>
          <w:lang w:val="hy-AM"/>
        </w:rPr>
        <w:t xml:space="preserve">են թողնում: </w:t>
      </w:r>
    </w:p>
    <w:p w14:paraId="1540293E" w14:textId="40634A5D" w:rsidR="002E197B" w:rsidRPr="00DE4592" w:rsidRDefault="00DE4592" w:rsidP="00685300">
      <w:pPr>
        <w:tabs>
          <w:tab w:val="left" w:pos="851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E4592">
        <w:rPr>
          <w:rFonts w:ascii="GHEA Grapalat" w:hAnsi="GHEA Grapalat" w:cs="Sylfaen"/>
          <w:sz w:val="24"/>
          <w:szCs w:val="24"/>
          <w:lang w:val="hy-AM"/>
        </w:rPr>
        <w:t xml:space="preserve">45. 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>Այն</w:t>
      </w:r>
      <w:r w:rsidR="00307F3D" w:rsidRPr="00DE4592">
        <w:rPr>
          <w:rFonts w:ascii="GHEA Grapalat" w:hAnsi="GHEA Grapalat"/>
          <w:sz w:val="24"/>
          <w:szCs w:val="24"/>
          <w:lang w:val="hy-AM"/>
        </w:rPr>
        <w:t xml:space="preserve"> դեպքում, երբ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գործարքի կողմերից յուրաքանչյուրի ստացած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շահույթը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>վնասը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) գտնվում է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շահույթի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>վնաս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ի) </w:t>
      </w:r>
      <w:r w:rsidR="00C45210" w:rsidRPr="00DE4592">
        <w:rPr>
          <w:rFonts w:ascii="GHEA Grapalat" w:hAnsi="GHEA Grapalat" w:cs="Sylfaen"/>
          <w:sz w:val="24"/>
          <w:szCs w:val="24"/>
          <w:lang w:val="hy-AM"/>
        </w:rPr>
        <w:t>պարզած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 xml:space="preserve"> ձեռքի հեռավորության տիրույթում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, որը </w:t>
      </w:r>
      <w:r w:rsidR="006C0CB7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շահույթի</w:t>
      </w:r>
      <w:r w:rsidR="00307F3D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7F3D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բաշխման</w:t>
      </w:r>
      <w:r w:rsidR="00307F3D" w:rsidRPr="00DE45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7F3D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մեթոդի համաձայն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 հաշվարկվել է վերլուծվող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>երահսկվող գործարքի այդ կողմի համար</w:t>
      </w:r>
      <w:r w:rsidR="00307F3D" w:rsidRPr="00DE459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307F3D" w:rsidRPr="00DE4592">
        <w:rPr>
          <w:rFonts w:ascii="GHEA Grapalat" w:hAnsi="GHEA Grapalat"/>
          <w:sz w:val="24"/>
          <w:szCs w:val="24"/>
          <w:lang w:val="hy-AM"/>
        </w:rPr>
        <w:t xml:space="preserve">ապա հարկման նպատակով </w:t>
      </w:r>
      <w:r w:rsidR="00872C3D" w:rsidRPr="00DE4592">
        <w:rPr>
          <w:rFonts w:ascii="GHEA Grapalat" w:hAnsi="GHEA Grapalat"/>
          <w:sz w:val="24"/>
          <w:szCs w:val="24"/>
          <w:lang w:val="hy-AM"/>
        </w:rPr>
        <w:t>ընդունվում</w:t>
      </w:r>
      <w:r w:rsidR="00307F3D" w:rsidRPr="00DE4592">
        <w:rPr>
          <w:rFonts w:ascii="GHEA Grapalat" w:hAnsi="GHEA Grapalat"/>
          <w:sz w:val="24"/>
          <w:szCs w:val="24"/>
          <w:lang w:val="hy-AM"/>
        </w:rPr>
        <w:t xml:space="preserve"> է, որ այդպիսի </w:t>
      </w:r>
      <w:r w:rsidR="006C0CB7" w:rsidRPr="00DE4592">
        <w:rPr>
          <w:rFonts w:ascii="GHEA Grapalat" w:hAnsi="GHEA Grapalat" w:cs="Sylfaen"/>
          <w:sz w:val="24"/>
          <w:szCs w:val="24"/>
          <w:lang w:val="hy-AM"/>
        </w:rPr>
        <w:t>վ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երահսկվող գործարքը համապատասխանում է </w:t>
      </w:r>
      <w:r w:rsidR="00B04CDE" w:rsidRPr="00DE4592">
        <w:rPr>
          <w:rFonts w:ascii="GHEA Grapalat" w:hAnsi="GHEA Grapalat" w:cs="Sylfaen"/>
          <w:sz w:val="24"/>
          <w:szCs w:val="24"/>
          <w:lang w:val="hy-AM"/>
        </w:rPr>
        <w:t>պ</w:t>
      </w:r>
      <w:r w:rsidR="00307F3D" w:rsidRPr="00DE4592">
        <w:rPr>
          <w:rFonts w:ascii="GHEA Grapalat" w:hAnsi="GHEA Grapalat" w:cs="Sylfaen"/>
          <w:sz w:val="24"/>
          <w:szCs w:val="24"/>
          <w:lang w:val="hy-AM"/>
        </w:rPr>
        <w:t xml:space="preserve">արզած ձեռքի հեռավորության սկզբունքին: </w:t>
      </w:r>
    </w:p>
    <w:p w14:paraId="29116C91" w14:textId="66B02B37" w:rsidR="00B13EFF" w:rsidRPr="00DE4592" w:rsidRDefault="00DE4592" w:rsidP="00685300">
      <w:pPr>
        <w:tabs>
          <w:tab w:val="left" w:pos="851"/>
        </w:tabs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E4592">
        <w:rPr>
          <w:rFonts w:ascii="GHEA Grapalat" w:hAnsi="GHEA Grapalat"/>
          <w:sz w:val="24"/>
          <w:szCs w:val="24"/>
          <w:lang w:val="hy-AM"/>
        </w:rPr>
        <w:t xml:space="preserve">46. </w:t>
      </w:r>
      <w:r w:rsidR="00B13EFF" w:rsidRPr="00DE4592">
        <w:rPr>
          <w:rFonts w:ascii="GHEA Grapalat" w:hAnsi="GHEA Grapalat"/>
          <w:sz w:val="24"/>
          <w:szCs w:val="24"/>
          <w:lang w:val="hy-AM"/>
        </w:rPr>
        <w:t xml:space="preserve">Այն դեպքում, երբ 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>վերահսկվող գործարքի կողմերից յուրաքանչյուրի ստացած շահույթը (վնասը) գտնվում է  պարզած ձեռքի հեռավորության տիրույթից դուրս</w:t>
      </w:r>
      <w:r w:rsidR="00B13EFF" w:rsidRPr="00DE4592">
        <w:rPr>
          <w:rFonts w:ascii="GHEA Grapalat" w:hAnsi="GHEA Grapalat"/>
          <w:sz w:val="24"/>
          <w:szCs w:val="24"/>
          <w:lang w:val="hy-AM"/>
        </w:rPr>
        <w:t xml:space="preserve">, հաշվի առնելով համադրելիության ճշգրտումները, եթե դրանք կիրառելի են, ապա այդպիսի 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>վերահսկվող գործարքի համար կիրառելի է այն շահույթը (</w:t>
      </w:r>
      <w:r w:rsidR="00887EFB" w:rsidRPr="00DE4592">
        <w:rPr>
          <w:rFonts w:ascii="GHEA Grapalat" w:hAnsi="GHEA Grapalat" w:cs="Sylfaen"/>
          <w:sz w:val="24"/>
          <w:szCs w:val="24"/>
          <w:lang w:val="hy-AM"/>
        </w:rPr>
        <w:t>վնասը)</w:t>
      </w:r>
      <w:r w:rsidR="004259DD" w:rsidRPr="00DE4592">
        <w:rPr>
          <w:rFonts w:ascii="GHEA Grapalat" w:hAnsi="GHEA Grapalat" w:cs="Sylfaen"/>
          <w:sz w:val="24"/>
          <w:szCs w:val="24"/>
          <w:lang w:val="hy-AM"/>
        </w:rPr>
        <w:t>,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7EFB" w:rsidRPr="00DE4592">
        <w:rPr>
          <w:rFonts w:ascii="GHEA Grapalat" w:hAnsi="GHEA Grapalat" w:cs="Sylfaen"/>
          <w:sz w:val="24"/>
          <w:szCs w:val="24"/>
          <w:lang w:val="hy-AM"/>
        </w:rPr>
        <w:t>որը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 համապատասխանում </w:t>
      </w:r>
      <w:r w:rsidR="00410B94" w:rsidRPr="00DE4592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410B94" w:rsidRPr="00DE45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պարզած ձեռքի հեռավորության սկզբունքին։ </w:t>
      </w:r>
      <w:r w:rsidR="00A9154D" w:rsidRPr="00DE4592">
        <w:rPr>
          <w:rFonts w:ascii="GHEA Grapalat" w:hAnsi="GHEA Grapalat" w:cs="Sylfaen"/>
          <w:sz w:val="24"/>
          <w:szCs w:val="24"/>
          <w:lang w:val="hy-AM"/>
        </w:rPr>
        <w:t>Հ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արկային մարմինը շահութահարկի հարկման բազայի ցանկացած լրացուցիչ գումար կամ հարկային վնասի ցանկացած նվազեցում, ավելացված արժեքի հարկի կամ ռոյալթիի հարկման բազայի ցանկացած լրացուցիչ գումար </w:t>
      </w:r>
      <w:r w:rsidR="00A9154D" w:rsidRPr="00DE4592">
        <w:rPr>
          <w:rFonts w:ascii="GHEA Grapalat" w:hAnsi="GHEA Grapalat" w:cs="Sylfaen"/>
          <w:sz w:val="24"/>
          <w:szCs w:val="24"/>
          <w:lang w:val="hy-AM"/>
        </w:rPr>
        <w:t xml:space="preserve">առաջանալու դեպքում 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 xml:space="preserve">կարող է ճշգրտել </w:t>
      </w:r>
      <w:r w:rsidR="00A9154D" w:rsidRPr="00DE4592">
        <w:rPr>
          <w:rFonts w:ascii="GHEA Grapalat" w:hAnsi="GHEA Grapalat" w:cs="Sylfaen"/>
          <w:sz w:val="24"/>
          <w:szCs w:val="24"/>
          <w:lang w:val="hy-AM"/>
        </w:rPr>
        <w:t xml:space="preserve">վերահսկվող գործարքի կողմերից յուրաքանչյուրի ստացած շահույթը (վնասը)՝ </w:t>
      </w:r>
      <w:r w:rsidR="00B13EFF" w:rsidRPr="00DE4592">
        <w:rPr>
          <w:rFonts w:ascii="GHEA Grapalat" w:hAnsi="GHEA Grapalat" w:cs="Sylfaen"/>
          <w:sz w:val="24"/>
          <w:szCs w:val="24"/>
          <w:lang w:val="hy-AM"/>
        </w:rPr>
        <w:t>Օրենսգրքի 371-րդ հոդվածի 3-րդ կետի համաձայն։</w:t>
      </w:r>
    </w:p>
    <w:sectPr w:rsidR="00B13EFF" w:rsidRPr="00DE4592" w:rsidSect="0019076A">
      <w:footerReference w:type="default" r:id="rId8"/>
      <w:pgSz w:w="12240" w:h="15840"/>
      <w:pgMar w:top="990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7BE533" w14:textId="77777777" w:rsidR="00F10281" w:rsidRDefault="00F10281" w:rsidP="002D7289">
      <w:pPr>
        <w:spacing w:after="0" w:line="240" w:lineRule="auto"/>
      </w:pPr>
      <w:r>
        <w:separator/>
      </w:r>
    </w:p>
  </w:endnote>
  <w:endnote w:type="continuationSeparator" w:id="0">
    <w:p w14:paraId="13449C0B" w14:textId="77777777" w:rsidR="00F10281" w:rsidRDefault="00F10281" w:rsidP="002D7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50557" w14:textId="7ACBEED2" w:rsidR="00594D56" w:rsidRDefault="00594D56">
    <w:pPr>
      <w:pStyle w:val="Footer"/>
      <w:jc w:val="right"/>
    </w:pPr>
  </w:p>
  <w:p w14:paraId="652A86BC" w14:textId="77777777" w:rsidR="00594D56" w:rsidRDefault="00594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C9D7E" w14:textId="77777777" w:rsidR="00F10281" w:rsidRDefault="00F10281" w:rsidP="002D7289">
      <w:pPr>
        <w:spacing w:after="0" w:line="240" w:lineRule="auto"/>
      </w:pPr>
      <w:r>
        <w:separator/>
      </w:r>
    </w:p>
  </w:footnote>
  <w:footnote w:type="continuationSeparator" w:id="0">
    <w:p w14:paraId="3CC76DBE" w14:textId="77777777" w:rsidR="00F10281" w:rsidRDefault="00F10281" w:rsidP="002D72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6D5E"/>
    <w:multiLevelType w:val="hybridMultilevel"/>
    <w:tmpl w:val="D9A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F7FAA"/>
    <w:multiLevelType w:val="hybridMultilevel"/>
    <w:tmpl w:val="A4840E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95FF0"/>
    <w:multiLevelType w:val="hybridMultilevel"/>
    <w:tmpl w:val="681C9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B7066"/>
    <w:multiLevelType w:val="hybridMultilevel"/>
    <w:tmpl w:val="1F94E134"/>
    <w:lvl w:ilvl="0" w:tplc="65700A8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869C5"/>
    <w:multiLevelType w:val="hybridMultilevel"/>
    <w:tmpl w:val="15D87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8C36FB"/>
    <w:multiLevelType w:val="hybridMultilevel"/>
    <w:tmpl w:val="09205586"/>
    <w:lvl w:ilvl="0" w:tplc="5BB6CE4C">
      <w:start w:val="3"/>
      <w:numFmt w:val="decimal"/>
      <w:lvlText w:val="%1."/>
      <w:lvlJc w:val="left"/>
      <w:pPr>
        <w:ind w:left="360" w:hanging="360"/>
      </w:pPr>
      <w:rPr>
        <w:rFonts w:cs="Sylfae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95286"/>
    <w:multiLevelType w:val="hybridMultilevel"/>
    <w:tmpl w:val="50FAF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5A3DFB"/>
    <w:multiLevelType w:val="hybridMultilevel"/>
    <w:tmpl w:val="A4840E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BA38EB"/>
    <w:multiLevelType w:val="hybridMultilevel"/>
    <w:tmpl w:val="D3AC0132"/>
    <w:lvl w:ilvl="0" w:tplc="D5408B42">
      <w:start w:val="1"/>
      <w:numFmt w:val="decimal"/>
      <w:lvlText w:val="%1."/>
      <w:lvlJc w:val="left"/>
      <w:pPr>
        <w:ind w:left="93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4514" w:hanging="360"/>
      </w:pPr>
    </w:lvl>
    <w:lvl w:ilvl="2" w:tplc="0419001B" w:tentative="1">
      <w:start w:val="1"/>
      <w:numFmt w:val="lowerRoman"/>
      <w:lvlText w:val="%3."/>
      <w:lvlJc w:val="right"/>
      <w:pPr>
        <w:ind w:left="-3794" w:hanging="180"/>
      </w:pPr>
    </w:lvl>
    <w:lvl w:ilvl="3" w:tplc="0419000F" w:tentative="1">
      <w:start w:val="1"/>
      <w:numFmt w:val="decimal"/>
      <w:lvlText w:val="%4."/>
      <w:lvlJc w:val="left"/>
      <w:pPr>
        <w:ind w:left="-3074" w:hanging="360"/>
      </w:pPr>
    </w:lvl>
    <w:lvl w:ilvl="4" w:tplc="04190019" w:tentative="1">
      <w:start w:val="1"/>
      <w:numFmt w:val="lowerLetter"/>
      <w:lvlText w:val="%5."/>
      <w:lvlJc w:val="left"/>
      <w:pPr>
        <w:ind w:left="-2354" w:hanging="360"/>
      </w:pPr>
    </w:lvl>
    <w:lvl w:ilvl="5" w:tplc="0419001B" w:tentative="1">
      <w:start w:val="1"/>
      <w:numFmt w:val="lowerRoman"/>
      <w:lvlText w:val="%6."/>
      <w:lvlJc w:val="right"/>
      <w:pPr>
        <w:ind w:left="-1634" w:hanging="180"/>
      </w:pPr>
    </w:lvl>
    <w:lvl w:ilvl="6" w:tplc="0419000F" w:tentative="1">
      <w:start w:val="1"/>
      <w:numFmt w:val="decimal"/>
      <w:lvlText w:val="%7."/>
      <w:lvlJc w:val="left"/>
      <w:pPr>
        <w:ind w:left="-914" w:hanging="360"/>
      </w:pPr>
    </w:lvl>
    <w:lvl w:ilvl="7" w:tplc="04190019" w:tentative="1">
      <w:start w:val="1"/>
      <w:numFmt w:val="lowerLetter"/>
      <w:lvlText w:val="%8."/>
      <w:lvlJc w:val="left"/>
      <w:pPr>
        <w:ind w:left="-194" w:hanging="360"/>
      </w:pPr>
    </w:lvl>
    <w:lvl w:ilvl="8" w:tplc="0419001B" w:tentative="1">
      <w:start w:val="1"/>
      <w:numFmt w:val="lowerRoman"/>
      <w:lvlText w:val="%9."/>
      <w:lvlJc w:val="right"/>
      <w:pPr>
        <w:ind w:left="526" w:hanging="180"/>
      </w:pPr>
    </w:lvl>
  </w:abstractNum>
  <w:abstractNum w:abstractNumId="9" w15:restartNumberingAfterBreak="0">
    <w:nsid w:val="549771C1"/>
    <w:multiLevelType w:val="hybridMultilevel"/>
    <w:tmpl w:val="AC44537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70823"/>
    <w:multiLevelType w:val="hybridMultilevel"/>
    <w:tmpl w:val="A4840E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67DCC"/>
    <w:multiLevelType w:val="hybridMultilevel"/>
    <w:tmpl w:val="7DFEEE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81122"/>
    <w:multiLevelType w:val="hybridMultilevel"/>
    <w:tmpl w:val="AE48AA20"/>
    <w:lvl w:ilvl="0" w:tplc="2312BAE0">
      <w:start w:val="2"/>
      <w:numFmt w:val="decimal"/>
      <w:lvlText w:val="%1."/>
      <w:lvlJc w:val="left"/>
      <w:pPr>
        <w:ind w:left="1778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6BA0D63"/>
    <w:multiLevelType w:val="hybridMultilevel"/>
    <w:tmpl w:val="A38827C8"/>
    <w:lvl w:ilvl="0" w:tplc="58CE63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4712D3"/>
    <w:multiLevelType w:val="hybridMultilevel"/>
    <w:tmpl w:val="E7E87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41C78"/>
    <w:multiLevelType w:val="hybridMultilevel"/>
    <w:tmpl w:val="D3AC0132"/>
    <w:lvl w:ilvl="0" w:tplc="D5408B42">
      <w:start w:val="1"/>
      <w:numFmt w:val="decimal"/>
      <w:lvlText w:val="%1."/>
      <w:lvlJc w:val="left"/>
      <w:pPr>
        <w:ind w:left="93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4514" w:hanging="360"/>
      </w:pPr>
    </w:lvl>
    <w:lvl w:ilvl="2" w:tplc="0419001B" w:tentative="1">
      <w:start w:val="1"/>
      <w:numFmt w:val="lowerRoman"/>
      <w:lvlText w:val="%3."/>
      <w:lvlJc w:val="right"/>
      <w:pPr>
        <w:ind w:left="-3794" w:hanging="180"/>
      </w:pPr>
    </w:lvl>
    <w:lvl w:ilvl="3" w:tplc="0419000F" w:tentative="1">
      <w:start w:val="1"/>
      <w:numFmt w:val="decimal"/>
      <w:lvlText w:val="%4."/>
      <w:lvlJc w:val="left"/>
      <w:pPr>
        <w:ind w:left="-3074" w:hanging="360"/>
      </w:pPr>
    </w:lvl>
    <w:lvl w:ilvl="4" w:tplc="04190019" w:tentative="1">
      <w:start w:val="1"/>
      <w:numFmt w:val="lowerLetter"/>
      <w:lvlText w:val="%5."/>
      <w:lvlJc w:val="left"/>
      <w:pPr>
        <w:ind w:left="-2354" w:hanging="360"/>
      </w:pPr>
    </w:lvl>
    <w:lvl w:ilvl="5" w:tplc="0419001B" w:tentative="1">
      <w:start w:val="1"/>
      <w:numFmt w:val="lowerRoman"/>
      <w:lvlText w:val="%6."/>
      <w:lvlJc w:val="right"/>
      <w:pPr>
        <w:ind w:left="-1634" w:hanging="180"/>
      </w:pPr>
    </w:lvl>
    <w:lvl w:ilvl="6" w:tplc="0419000F" w:tentative="1">
      <w:start w:val="1"/>
      <w:numFmt w:val="decimal"/>
      <w:lvlText w:val="%7."/>
      <w:lvlJc w:val="left"/>
      <w:pPr>
        <w:ind w:left="-914" w:hanging="360"/>
      </w:pPr>
    </w:lvl>
    <w:lvl w:ilvl="7" w:tplc="04190019" w:tentative="1">
      <w:start w:val="1"/>
      <w:numFmt w:val="lowerLetter"/>
      <w:lvlText w:val="%8."/>
      <w:lvlJc w:val="left"/>
      <w:pPr>
        <w:ind w:left="-194" w:hanging="360"/>
      </w:pPr>
    </w:lvl>
    <w:lvl w:ilvl="8" w:tplc="0419001B" w:tentative="1">
      <w:start w:val="1"/>
      <w:numFmt w:val="lowerRoman"/>
      <w:lvlText w:val="%9."/>
      <w:lvlJc w:val="right"/>
      <w:pPr>
        <w:ind w:left="526" w:hanging="180"/>
      </w:pPr>
    </w:lvl>
  </w:abstractNum>
  <w:num w:numId="1">
    <w:abstractNumId w:val="13"/>
  </w:num>
  <w:num w:numId="2">
    <w:abstractNumId w:val="10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2"/>
  </w:num>
  <w:num w:numId="9">
    <w:abstractNumId w:val="1"/>
  </w:num>
  <w:num w:numId="10">
    <w:abstractNumId w:val="9"/>
  </w:num>
  <w:num w:numId="11">
    <w:abstractNumId w:val="8"/>
  </w:num>
  <w:num w:numId="12">
    <w:abstractNumId w:val="5"/>
  </w:num>
  <w:num w:numId="13">
    <w:abstractNumId w:val="11"/>
  </w:num>
  <w:num w:numId="14">
    <w:abstractNumId w:val="12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BB7"/>
    <w:rsid w:val="0000026C"/>
    <w:rsid w:val="000005C9"/>
    <w:rsid w:val="00000DF0"/>
    <w:rsid w:val="00001394"/>
    <w:rsid w:val="000013F0"/>
    <w:rsid w:val="000017E2"/>
    <w:rsid w:val="000021F9"/>
    <w:rsid w:val="0000286E"/>
    <w:rsid w:val="00002F72"/>
    <w:rsid w:val="0000463E"/>
    <w:rsid w:val="00005224"/>
    <w:rsid w:val="00005805"/>
    <w:rsid w:val="00006F41"/>
    <w:rsid w:val="00007366"/>
    <w:rsid w:val="00007905"/>
    <w:rsid w:val="00010DF1"/>
    <w:rsid w:val="000111B7"/>
    <w:rsid w:val="00011FE9"/>
    <w:rsid w:val="000129B0"/>
    <w:rsid w:val="0001396A"/>
    <w:rsid w:val="00015DBC"/>
    <w:rsid w:val="00016E92"/>
    <w:rsid w:val="000175F9"/>
    <w:rsid w:val="000177C6"/>
    <w:rsid w:val="000205D7"/>
    <w:rsid w:val="00021443"/>
    <w:rsid w:val="00021779"/>
    <w:rsid w:val="00021ED2"/>
    <w:rsid w:val="00022417"/>
    <w:rsid w:val="00022BBD"/>
    <w:rsid w:val="0002310F"/>
    <w:rsid w:val="00023E2E"/>
    <w:rsid w:val="0002510F"/>
    <w:rsid w:val="000253D7"/>
    <w:rsid w:val="000255C5"/>
    <w:rsid w:val="00025716"/>
    <w:rsid w:val="000269A7"/>
    <w:rsid w:val="000270CB"/>
    <w:rsid w:val="000318AE"/>
    <w:rsid w:val="00033BC9"/>
    <w:rsid w:val="00033F2F"/>
    <w:rsid w:val="0003403D"/>
    <w:rsid w:val="00034C6C"/>
    <w:rsid w:val="00037E18"/>
    <w:rsid w:val="000412F0"/>
    <w:rsid w:val="00041DD1"/>
    <w:rsid w:val="00042899"/>
    <w:rsid w:val="0004331D"/>
    <w:rsid w:val="00044B35"/>
    <w:rsid w:val="000469E3"/>
    <w:rsid w:val="00046CA0"/>
    <w:rsid w:val="00050782"/>
    <w:rsid w:val="00053001"/>
    <w:rsid w:val="0005319C"/>
    <w:rsid w:val="00053CC0"/>
    <w:rsid w:val="0005469F"/>
    <w:rsid w:val="00056AB7"/>
    <w:rsid w:val="00056D71"/>
    <w:rsid w:val="0006093B"/>
    <w:rsid w:val="00060DD9"/>
    <w:rsid w:val="0006133E"/>
    <w:rsid w:val="0006192F"/>
    <w:rsid w:val="00061F4C"/>
    <w:rsid w:val="0006206A"/>
    <w:rsid w:val="00062E3A"/>
    <w:rsid w:val="00063887"/>
    <w:rsid w:val="00065A2B"/>
    <w:rsid w:val="0006690C"/>
    <w:rsid w:val="0007004C"/>
    <w:rsid w:val="00071C62"/>
    <w:rsid w:val="000723AA"/>
    <w:rsid w:val="0007263A"/>
    <w:rsid w:val="00072E08"/>
    <w:rsid w:val="00073755"/>
    <w:rsid w:val="00074A9C"/>
    <w:rsid w:val="00076CE4"/>
    <w:rsid w:val="00080F10"/>
    <w:rsid w:val="00081835"/>
    <w:rsid w:val="00081B5C"/>
    <w:rsid w:val="00081DD3"/>
    <w:rsid w:val="00082D17"/>
    <w:rsid w:val="000832C8"/>
    <w:rsid w:val="00084572"/>
    <w:rsid w:val="00084654"/>
    <w:rsid w:val="00084B98"/>
    <w:rsid w:val="000850FD"/>
    <w:rsid w:val="000877F6"/>
    <w:rsid w:val="0009020D"/>
    <w:rsid w:val="00091692"/>
    <w:rsid w:val="000917FD"/>
    <w:rsid w:val="000939A8"/>
    <w:rsid w:val="000939BF"/>
    <w:rsid w:val="00094F3F"/>
    <w:rsid w:val="000A0E72"/>
    <w:rsid w:val="000A1B50"/>
    <w:rsid w:val="000A2954"/>
    <w:rsid w:val="000A4065"/>
    <w:rsid w:val="000B01D4"/>
    <w:rsid w:val="000B0BB3"/>
    <w:rsid w:val="000B1EA9"/>
    <w:rsid w:val="000B2782"/>
    <w:rsid w:val="000B2D0C"/>
    <w:rsid w:val="000B2EF0"/>
    <w:rsid w:val="000B39CD"/>
    <w:rsid w:val="000B3A98"/>
    <w:rsid w:val="000B4A8F"/>
    <w:rsid w:val="000B4B92"/>
    <w:rsid w:val="000B4DF4"/>
    <w:rsid w:val="000B53CE"/>
    <w:rsid w:val="000B670D"/>
    <w:rsid w:val="000B7F96"/>
    <w:rsid w:val="000C0A1E"/>
    <w:rsid w:val="000C0B8F"/>
    <w:rsid w:val="000C0DAF"/>
    <w:rsid w:val="000C1939"/>
    <w:rsid w:val="000C2A96"/>
    <w:rsid w:val="000C38F9"/>
    <w:rsid w:val="000C3DBD"/>
    <w:rsid w:val="000C3FE4"/>
    <w:rsid w:val="000C4A44"/>
    <w:rsid w:val="000C4F06"/>
    <w:rsid w:val="000C549B"/>
    <w:rsid w:val="000C58F5"/>
    <w:rsid w:val="000C65AB"/>
    <w:rsid w:val="000C739C"/>
    <w:rsid w:val="000C765E"/>
    <w:rsid w:val="000C7ECF"/>
    <w:rsid w:val="000D1186"/>
    <w:rsid w:val="000D2055"/>
    <w:rsid w:val="000D262C"/>
    <w:rsid w:val="000D3708"/>
    <w:rsid w:val="000D437D"/>
    <w:rsid w:val="000D4BCA"/>
    <w:rsid w:val="000D597C"/>
    <w:rsid w:val="000E296E"/>
    <w:rsid w:val="000E4515"/>
    <w:rsid w:val="000E4F19"/>
    <w:rsid w:val="000E5279"/>
    <w:rsid w:val="000E58EB"/>
    <w:rsid w:val="000E64A7"/>
    <w:rsid w:val="000E674B"/>
    <w:rsid w:val="000E7A5E"/>
    <w:rsid w:val="000F070D"/>
    <w:rsid w:val="000F143B"/>
    <w:rsid w:val="000F30E9"/>
    <w:rsid w:val="000F3534"/>
    <w:rsid w:val="000F48D8"/>
    <w:rsid w:val="000F779C"/>
    <w:rsid w:val="000F7C8A"/>
    <w:rsid w:val="00100912"/>
    <w:rsid w:val="00101954"/>
    <w:rsid w:val="001026AA"/>
    <w:rsid w:val="00102A77"/>
    <w:rsid w:val="00103F62"/>
    <w:rsid w:val="001065F4"/>
    <w:rsid w:val="0010664C"/>
    <w:rsid w:val="001079DE"/>
    <w:rsid w:val="001102E8"/>
    <w:rsid w:val="00113439"/>
    <w:rsid w:val="00113CE7"/>
    <w:rsid w:val="001142FE"/>
    <w:rsid w:val="00114DB5"/>
    <w:rsid w:val="00116466"/>
    <w:rsid w:val="001174BE"/>
    <w:rsid w:val="00120892"/>
    <w:rsid w:val="0012285C"/>
    <w:rsid w:val="00127742"/>
    <w:rsid w:val="0012798A"/>
    <w:rsid w:val="00130C8E"/>
    <w:rsid w:val="00130D07"/>
    <w:rsid w:val="00131A3B"/>
    <w:rsid w:val="001333E2"/>
    <w:rsid w:val="00134B00"/>
    <w:rsid w:val="00136C4B"/>
    <w:rsid w:val="00137331"/>
    <w:rsid w:val="00141246"/>
    <w:rsid w:val="0014133D"/>
    <w:rsid w:val="0014222E"/>
    <w:rsid w:val="001443FA"/>
    <w:rsid w:val="001445D8"/>
    <w:rsid w:val="00144989"/>
    <w:rsid w:val="001452E6"/>
    <w:rsid w:val="00145793"/>
    <w:rsid w:val="001457DE"/>
    <w:rsid w:val="00147408"/>
    <w:rsid w:val="00151CBD"/>
    <w:rsid w:val="00152945"/>
    <w:rsid w:val="0015530F"/>
    <w:rsid w:val="0015544E"/>
    <w:rsid w:val="0015604F"/>
    <w:rsid w:val="00156A6F"/>
    <w:rsid w:val="00157A2C"/>
    <w:rsid w:val="00157C2F"/>
    <w:rsid w:val="00160088"/>
    <w:rsid w:val="0016094E"/>
    <w:rsid w:val="00161BE8"/>
    <w:rsid w:val="00161E2F"/>
    <w:rsid w:val="001635D5"/>
    <w:rsid w:val="00164F6A"/>
    <w:rsid w:val="00167B5D"/>
    <w:rsid w:val="00167C53"/>
    <w:rsid w:val="0017149B"/>
    <w:rsid w:val="00172010"/>
    <w:rsid w:val="00172380"/>
    <w:rsid w:val="00172558"/>
    <w:rsid w:val="001775ED"/>
    <w:rsid w:val="00177DC5"/>
    <w:rsid w:val="00180A1B"/>
    <w:rsid w:val="00181D24"/>
    <w:rsid w:val="00183AC1"/>
    <w:rsid w:val="00184984"/>
    <w:rsid w:val="00185C54"/>
    <w:rsid w:val="00185E41"/>
    <w:rsid w:val="00186576"/>
    <w:rsid w:val="00187A8D"/>
    <w:rsid w:val="0019076A"/>
    <w:rsid w:val="001926AF"/>
    <w:rsid w:val="00192DBE"/>
    <w:rsid w:val="001944FF"/>
    <w:rsid w:val="001949A0"/>
    <w:rsid w:val="001951BD"/>
    <w:rsid w:val="001970B3"/>
    <w:rsid w:val="001A19B7"/>
    <w:rsid w:val="001A1B0B"/>
    <w:rsid w:val="001A22D5"/>
    <w:rsid w:val="001A4F8E"/>
    <w:rsid w:val="001A54C8"/>
    <w:rsid w:val="001A5E0E"/>
    <w:rsid w:val="001A6936"/>
    <w:rsid w:val="001A7E70"/>
    <w:rsid w:val="001B1F27"/>
    <w:rsid w:val="001B2DBF"/>
    <w:rsid w:val="001B30E9"/>
    <w:rsid w:val="001B4472"/>
    <w:rsid w:val="001B4589"/>
    <w:rsid w:val="001B4B1F"/>
    <w:rsid w:val="001B4F51"/>
    <w:rsid w:val="001B521C"/>
    <w:rsid w:val="001B5445"/>
    <w:rsid w:val="001B63FA"/>
    <w:rsid w:val="001B673E"/>
    <w:rsid w:val="001B75F0"/>
    <w:rsid w:val="001C0BA0"/>
    <w:rsid w:val="001C1194"/>
    <w:rsid w:val="001C3AE1"/>
    <w:rsid w:val="001C5270"/>
    <w:rsid w:val="001C5757"/>
    <w:rsid w:val="001C60F7"/>
    <w:rsid w:val="001C7689"/>
    <w:rsid w:val="001C7AF9"/>
    <w:rsid w:val="001D1B46"/>
    <w:rsid w:val="001D21A7"/>
    <w:rsid w:val="001D276C"/>
    <w:rsid w:val="001D3985"/>
    <w:rsid w:val="001D3A90"/>
    <w:rsid w:val="001D40D8"/>
    <w:rsid w:val="001D4A0E"/>
    <w:rsid w:val="001D5ABD"/>
    <w:rsid w:val="001D6500"/>
    <w:rsid w:val="001D69F6"/>
    <w:rsid w:val="001D6BAE"/>
    <w:rsid w:val="001D72E0"/>
    <w:rsid w:val="001D7415"/>
    <w:rsid w:val="001E2FB2"/>
    <w:rsid w:val="001E7AE6"/>
    <w:rsid w:val="001F0657"/>
    <w:rsid w:val="001F0B60"/>
    <w:rsid w:val="001F0BAD"/>
    <w:rsid w:val="001F2D4C"/>
    <w:rsid w:val="001F314A"/>
    <w:rsid w:val="001F3ACB"/>
    <w:rsid w:val="001F47E3"/>
    <w:rsid w:val="001F5377"/>
    <w:rsid w:val="001F5423"/>
    <w:rsid w:val="001F563C"/>
    <w:rsid w:val="001F5F59"/>
    <w:rsid w:val="001F75A1"/>
    <w:rsid w:val="00200481"/>
    <w:rsid w:val="00204D6E"/>
    <w:rsid w:val="00204E3C"/>
    <w:rsid w:val="002051C2"/>
    <w:rsid w:val="00205AB7"/>
    <w:rsid w:val="00205FEE"/>
    <w:rsid w:val="00206062"/>
    <w:rsid w:val="002064C5"/>
    <w:rsid w:val="00207DA3"/>
    <w:rsid w:val="00207ECD"/>
    <w:rsid w:val="00210E72"/>
    <w:rsid w:val="0021198F"/>
    <w:rsid w:val="002120B4"/>
    <w:rsid w:val="0021242B"/>
    <w:rsid w:val="00213853"/>
    <w:rsid w:val="00213C68"/>
    <w:rsid w:val="00214865"/>
    <w:rsid w:val="00216DCE"/>
    <w:rsid w:val="00216E76"/>
    <w:rsid w:val="0022040B"/>
    <w:rsid w:val="00220834"/>
    <w:rsid w:val="00220E8D"/>
    <w:rsid w:val="0022111D"/>
    <w:rsid w:val="0022124B"/>
    <w:rsid w:val="0022260B"/>
    <w:rsid w:val="00224C94"/>
    <w:rsid w:val="002268A0"/>
    <w:rsid w:val="00227218"/>
    <w:rsid w:val="00230B58"/>
    <w:rsid w:val="002311D2"/>
    <w:rsid w:val="00232124"/>
    <w:rsid w:val="002325C2"/>
    <w:rsid w:val="00232948"/>
    <w:rsid w:val="00236321"/>
    <w:rsid w:val="0023677F"/>
    <w:rsid w:val="00236F51"/>
    <w:rsid w:val="00237CF1"/>
    <w:rsid w:val="002403E8"/>
    <w:rsid w:val="002404D3"/>
    <w:rsid w:val="002412A2"/>
    <w:rsid w:val="002424D2"/>
    <w:rsid w:val="00242A84"/>
    <w:rsid w:val="002447EF"/>
    <w:rsid w:val="00245131"/>
    <w:rsid w:val="00245AF5"/>
    <w:rsid w:val="00246987"/>
    <w:rsid w:val="00247CB4"/>
    <w:rsid w:val="00251357"/>
    <w:rsid w:val="00252B8C"/>
    <w:rsid w:val="00252FC0"/>
    <w:rsid w:val="00253286"/>
    <w:rsid w:val="002539E4"/>
    <w:rsid w:val="00254169"/>
    <w:rsid w:val="00254733"/>
    <w:rsid w:val="002552F0"/>
    <w:rsid w:val="00255644"/>
    <w:rsid w:val="00256339"/>
    <w:rsid w:val="0025720F"/>
    <w:rsid w:val="0026160F"/>
    <w:rsid w:val="0026301F"/>
    <w:rsid w:val="00263E76"/>
    <w:rsid w:val="00263EA0"/>
    <w:rsid w:val="002659E0"/>
    <w:rsid w:val="002704F7"/>
    <w:rsid w:val="00270C06"/>
    <w:rsid w:val="0027120E"/>
    <w:rsid w:val="00271214"/>
    <w:rsid w:val="00273317"/>
    <w:rsid w:val="00273C26"/>
    <w:rsid w:val="0027492C"/>
    <w:rsid w:val="00276970"/>
    <w:rsid w:val="00276986"/>
    <w:rsid w:val="002770F1"/>
    <w:rsid w:val="0027752D"/>
    <w:rsid w:val="00277B62"/>
    <w:rsid w:val="0028095D"/>
    <w:rsid w:val="00281271"/>
    <w:rsid w:val="002821F1"/>
    <w:rsid w:val="0028222A"/>
    <w:rsid w:val="00284293"/>
    <w:rsid w:val="00284F9F"/>
    <w:rsid w:val="00285FEB"/>
    <w:rsid w:val="00286032"/>
    <w:rsid w:val="002911D2"/>
    <w:rsid w:val="00292FCA"/>
    <w:rsid w:val="00293691"/>
    <w:rsid w:val="00296E14"/>
    <w:rsid w:val="00296FE9"/>
    <w:rsid w:val="002A0726"/>
    <w:rsid w:val="002A11A3"/>
    <w:rsid w:val="002A2DE3"/>
    <w:rsid w:val="002A30BA"/>
    <w:rsid w:val="002A59CE"/>
    <w:rsid w:val="002A5FEF"/>
    <w:rsid w:val="002A62AD"/>
    <w:rsid w:val="002A70D2"/>
    <w:rsid w:val="002A7569"/>
    <w:rsid w:val="002B06FF"/>
    <w:rsid w:val="002B0994"/>
    <w:rsid w:val="002B12D4"/>
    <w:rsid w:val="002B15B6"/>
    <w:rsid w:val="002B16FD"/>
    <w:rsid w:val="002B1954"/>
    <w:rsid w:val="002B4FE1"/>
    <w:rsid w:val="002B5852"/>
    <w:rsid w:val="002B5A0C"/>
    <w:rsid w:val="002B61B6"/>
    <w:rsid w:val="002B7599"/>
    <w:rsid w:val="002C01F4"/>
    <w:rsid w:val="002C0F2C"/>
    <w:rsid w:val="002C1068"/>
    <w:rsid w:val="002C1C07"/>
    <w:rsid w:val="002C30A9"/>
    <w:rsid w:val="002C3531"/>
    <w:rsid w:val="002C464B"/>
    <w:rsid w:val="002C5AF4"/>
    <w:rsid w:val="002C5BAF"/>
    <w:rsid w:val="002C6028"/>
    <w:rsid w:val="002C6D3D"/>
    <w:rsid w:val="002C73B9"/>
    <w:rsid w:val="002C7663"/>
    <w:rsid w:val="002C786E"/>
    <w:rsid w:val="002D0CE7"/>
    <w:rsid w:val="002D0EA2"/>
    <w:rsid w:val="002D0FF7"/>
    <w:rsid w:val="002D2F46"/>
    <w:rsid w:val="002D7289"/>
    <w:rsid w:val="002E049D"/>
    <w:rsid w:val="002E197B"/>
    <w:rsid w:val="002E330F"/>
    <w:rsid w:val="002E3C24"/>
    <w:rsid w:val="002E67C7"/>
    <w:rsid w:val="002E683F"/>
    <w:rsid w:val="002E6D39"/>
    <w:rsid w:val="002E6ED2"/>
    <w:rsid w:val="002E750A"/>
    <w:rsid w:val="002E75A9"/>
    <w:rsid w:val="002E7D72"/>
    <w:rsid w:val="002F1C63"/>
    <w:rsid w:val="002F2121"/>
    <w:rsid w:val="002F24CD"/>
    <w:rsid w:val="002F2680"/>
    <w:rsid w:val="002F2915"/>
    <w:rsid w:val="002F3A58"/>
    <w:rsid w:val="002F4081"/>
    <w:rsid w:val="002F423B"/>
    <w:rsid w:val="002F48CB"/>
    <w:rsid w:val="002F4AE9"/>
    <w:rsid w:val="002F5167"/>
    <w:rsid w:val="002F7BD8"/>
    <w:rsid w:val="002F7F60"/>
    <w:rsid w:val="0030000E"/>
    <w:rsid w:val="00301553"/>
    <w:rsid w:val="003030BF"/>
    <w:rsid w:val="00303ECE"/>
    <w:rsid w:val="00305CD2"/>
    <w:rsid w:val="0030695E"/>
    <w:rsid w:val="0030729B"/>
    <w:rsid w:val="0030772D"/>
    <w:rsid w:val="00307AAE"/>
    <w:rsid w:val="00307F3D"/>
    <w:rsid w:val="00310C75"/>
    <w:rsid w:val="00311C6E"/>
    <w:rsid w:val="003121EC"/>
    <w:rsid w:val="00314DB5"/>
    <w:rsid w:val="00315D74"/>
    <w:rsid w:val="00316039"/>
    <w:rsid w:val="00316521"/>
    <w:rsid w:val="0031689D"/>
    <w:rsid w:val="00317E81"/>
    <w:rsid w:val="00320E6F"/>
    <w:rsid w:val="003211DF"/>
    <w:rsid w:val="003223A7"/>
    <w:rsid w:val="00323EC3"/>
    <w:rsid w:val="00324117"/>
    <w:rsid w:val="00325244"/>
    <w:rsid w:val="00325938"/>
    <w:rsid w:val="00325A7F"/>
    <w:rsid w:val="00326968"/>
    <w:rsid w:val="00327809"/>
    <w:rsid w:val="003309C2"/>
    <w:rsid w:val="00330E14"/>
    <w:rsid w:val="00331414"/>
    <w:rsid w:val="0033224C"/>
    <w:rsid w:val="00332750"/>
    <w:rsid w:val="00332C2A"/>
    <w:rsid w:val="00332EB7"/>
    <w:rsid w:val="00333118"/>
    <w:rsid w:val="003333A6"/>
    <w:rsid w:val="0033409D"/>
    <w:rsid w:val="003346C7"/>
    <w:rsid w:val="00334F47"/>
    <w:rsid w:val="003350B0"/>
    <w:rsid w:val="0033609C"/>
    <w:rsid w:val="003400D2"/>
    <w:rsid w:val="003419F0"/>
    <w:rsid w:val="003436F6"/>
    <w:rsid w:val="00346A28"/>
    <w:rsid w:val="003473DF"/>
    <w:rsid w:val="0035048A"/>
    <w:rsid w:val="003518B5"/>
    <w:rsid w:val="003531E3"/>
    <w:rsid w:val="003533B5"/>
    <w:rsid w:val="003536F9"/>
    <w:rsid w:val="003541A0"/>
    <w:rsid w:val="0035472F"/>
    <w:rsid w:val="00356A0A"/>
    <w:rsid w:val="00357441"/>
    <w:rsid w:val="00357620"/>
    <w:rsid w:val="003579DB"/>
    <w:rsid w:val="00361614"/>
    <w:rsid w:val="00362996"/>
    <w:rsid w:val="003638CF"/>
    <w:rsid w:val="00363AE8"/>
    <w:rsid w:val="00366AB2"/>
    <w:rsid w:val="00367CFD"/>
    <w:rsid w:val="00372430"/>
    <w:rsid w:val="00373220"/>
    <w:rsid w:val="003757B1"/>
    <w:rsid w:val="00375C32"/>
    <w:rsid w:val="00375D46"/>
    <w:rsid w:val="00375D86"/>
    <w:rsid w:val="00377E69"/>
    <w:rsid w:val="00377FF9"/>
    <w:rsid w:val="00380F84"/>
    <w:rsid w:val="00381DCF"/>
    <w:rsid w:val="00383917"/>
    <w:rsid w:val="0038433C"/>
    <w:rsid w:val="0038502E"/>
    <w:rsid w:val="00391A32"/>
    <w:rsid w:val="003929CB"/>
    <w:rsid w:val="00393423"/>
    <w:rsid w:val="003945AA"/>
    <w:rsid w:val="0039682A"/>
    <w:rsid w:val="00396909"/>
    <w:rsid w:val="00396A11"/>
    <w:rsid w:val="00396A93"/>
    <w:rsid w:val="00396AED"/>
    <w:rsid w:val="003A0AE1"/>
    <w:rsid w:val="003A0ECA"/>
    <w:rsid w:val="003A1DB7"/>
    <w:rsid w:val="003A1EE5"/>
    <w:rsid w:val="003A3E7A"/>
    <w:rsid w:val="003A4627"/>
    <w:rsid w:val="003A4A1A"/>
    <w:rsid w:val="003A5773"/>
    <w:rsid w:val="003B03FC"/>
    <w:rsid w:val="003B235C"/>
    <w:rsid w:val="003B3268"/>
    <w:rsid w:val="003B3447"/>
    <w:rsid w:val="003B3902"/>
    <w:rsid w:val="003B6DB1"/>
    <w:rsid w:val="003B7BBB"/>
    <w:rsid w:val="003C239A"/>
    <w:rsid w:val="003C2DAA"/>
    <w:rsid w:val="003C4017"/>
    <w:rsid w:val="003C4481"/>
    <w:rsid w:val="003C624D"/>
    <w:rsid w:val="003C747C"/>
    <w:rsid w:val="003D0C78"/>
    <w:rsid w:val="003D4814"/>
    <w:rsid w:val="003D4A7B"/>
    <w:rsid w:val="003D5C89"/>
    <w:rsid w:val="003D73AE"/>
    <w:rsid w:val="003E1602"/>
    <w:rsid w:val="003E2BB7"/>
    <w:rsid w:val="003E3256"/>
    <w:rsid w:val="003E3EBD"/>
    <w:rsid w:val="003E3F35"/>
    <w:rsid w:val="003E53F6"/>
    <w:rsid w:val="003E6047"/>
    <w:rsid w:val="003E636F"/>
    <w:rsid w:val="003E6C91"/>
    <w:rsid w:val="003E7636"/>
    <w:rsid w:val="003F3E7A"/>
    <w:rsid w:val="003F5A11"/>
    <w:rsid w:val="003F5C36"/>
    <w:rsid w:val="003F6B26"/>
    <w:rsid w:val="003F6B2F"/>
    <w:rsid w:val="003F76DF"/>
    <w:rsid w:val="0040254B"/>
    <w:rsid w:val="00403723"/>
    <w:rsid w:val="004074B5"/>
    <w:rsid w:val="00407B0A"/>
    <w:rsid w:val="00407C47"/>
    <w:rsid w:val="00407E38"/>
    <w:rsid w:val="00410359"/>
    <w:rsid w:val="004103B1"/>
    <w:rsid w:val="004109C9"/>
    <w:rsid w:val="00410B94"/>
    <w:rsid w:val="00411064"/>
    <w:rsid w:val="00412F27"/>
    <w:rsid w:val="00415221"/>
    <w:rsid w:val="004162EE"/>
    <w:rsid w:val="00416845"/>
    <w:rsid w:val="00416CC9"/>
    <w:rsid w:val="00417214"/>
    <w:rsid w:val="0041757B"/>
    <w:rsid w:val="004177FB"/>
    <w:rsid w:val="00417850"/>
    <w:rsid w:val="0042088C"/>
    <w:rsid w:val="00420C2C"/>
    <w:rsid w:val="00421278"/>
    <w:rsid w:val="00424248"/>
    <w:rsid w:val="00424C49"/>
    <w:rsid w:val="0042545A"/>
    <w:rsid w:val="0042566B"/>
    <w:rsid w:val="004259DD"/>
    <w:rsid w:val="00426828"/>
    <w:rsid w:val="00427C8B"/>
    <w:rsid w:val="0043023D"/>
    <w:rsid w:val="00430459"/>
    <w:rsid w:val="00430548"/>
    <w:rsid w:val="00430563"/>
    <w:rsid w:val="00430C47"/>
    <w:rsid w:val="00431279"/>
    <w:rsid w:val="00431691"/>
    <w:rsid w:val="00432B2F"/>
    <w:rsid w:val="004339BF"/>
    <w:rsid w:val="00434D3C"/>
    <w:rsid w:val="00434E35"/>
    <w:rsid w:val="004354E4"/>
    <w:rsid w:val="0043561E"/>
    <w:rsid w:val="00437FD2"/>
    <w:rsid w:val="00443370"/>
    <w:rsid w:val="00443710"/>
    <w:rsid w:val="00443AC9"/>
    <w:rsid w:val="00444E02"/>
    <w:rsid w:val="00446465"/>
    <w:rsid w:val="00447BBC"/>
    <w:rsid w:val="004521F2"/>
    <w:rsid w:val="00453BDD"/>
    <w:rsid w:val="00455280"/>
    <w:rsid w:val="0045665D"/>
    <w:rsid w:val="00456A58"/>
    <w:rsid w:val="004577D7"/>
    <w:rsid w:val="004614B6"/>
    <w:rsid w:val="004645DE"/>
    <w:rsid w:val="00465C6D"/>
    <w:rsid w:val="00467333"/>
    <w:rsid w:val="0046745E"/>
    <w:rsid w:val="00467DC8"/>
    <w:rsid w:val="00470149"/>
    <w:rsid w:val="0047041A"/>
    <w:rsid w:val="00470AC5"/>
    <w:rsid w:val="0047409C"/>
    <w:rsid w:val="0047445A"/>
    <w:rsid w:val="004757CE"/>
    <w:rsid w:val="00475C4A"/>
    <w:rsid w:val="00475D5F"/>
    <w:rsid w:val="00476F10"/>
    <w:rsid w:val="004775FF"/>
    <w:rsid w:val="0047796B"/>
    <w:rsid w:val="00480512"/>
    <w:rsid w:val="004809F9"/>
    <w:rsid w:val="00482260"/>
    <w:rsid w:val="00482A76"/>
    <w:rsid w:val="00482E73"/>
    <w:rsid w:val="004847A6"/>
    <w:rsid w:val="00486D31"/>
    <w:rsid w:val="004874F3"/>
    <w:rsid w:val="004916D2"/>
    <w:rsid w:val="004923C3"/>
    <w:rsid w:val="00492AA1"/>
    <w:rsid w:val="00492FCE"/>
    <w:rsid w:val="00494213"/>
    <w:rsid w:val="00494E7C"/>
    <w:rsid w:val="00496419"/>
    <w:rsid w:val="004974D5"/>
    <w:rsid w:val="00497689"/>
    <w:rsid w:val="004A096E"/>
    <w:rsid w:val="004A0B40"/>
    <w:rsid w:val="004A1D65"/>
    <w:rsid w:val="004A20FF"/>
    <w:rsid w:val="004A2F2E"/>
    <w:rsid w:val="004A3F33"/>
    <w:rsid w:val="004B041C"/>
    <w:rsid w:val="004B0897"/>
    <w:rsid w:val="004B4E91"/>
    <w:rsid w:val="004B5335"/>
    <w:rsid w:val="004B6A5C"/>
    <w:rsid w:val="004B745D"/>
    <w:rsid w:val="004B79B5"/>
    <w:rsid w:val="004C054B"/>
    <w:rsid w:val="004C189D"/>
    <w:rsid w:val="004C1E03"/>
    <w:rsid w:val="004C1FE7"/>
    <w:rsid w:val="004C4D22"/>
    <w:rsid w:val="004C4EA0"/>
    <w:rsid w:val="004C6455"/>
    <w:rsid w:val="004C7F85"/>
    <w:rsid w:val="004D0FFF"/>
    <w:rsid w:val="004D42CE"/>
    <w:rsid w:val="004D755A"/>
    <w:rsid w:val="004D7D5E"/>
    <w:rsid w:val="004E01C5"/>
    <w:rsid w:val="004E0727"/>
    <w:rsid w:val="004E125C"/>
    <w:rsid w:val="004E130C"/>
    <w:rsid w:val="004E2918"/>
    <w:rsid w:val="004E3863"/>
    <w:rsid w:val="004E475A"/>
    <w:rsid w:val="004E5127"/>
    <w:rsid w:val="004E70D7"/>
    <w:rsid w:val="004E75E4"/>
    <w:rsid w:val="004F06C2"/>
    <w:rsid w:val="004F0CA3"/>
    <w:rsid w:val="004F106D"/>
    <w:rsid w:val="004F1EB0"/>
    <w:rsid w:val="004F2837"/>
    <w:rsid w:val="004F35EF"/>
    <w:rsid w:val="004F4F44"/>
    <w:rsid w:val="004F5CD7"/>
    <w:rsid w:val="004F67C2"/>
    <w:rsid w:val="004F78D9"/>
    <w:rsid w:val="004F7957"/>
    <w:rsid w:val="005004C4"/>
    <w:rsid w:val="00500F57"/>
    <w:rsid w:val="00502F69"/>
    <w:rsid w:val="005039C6"/>
    <w:rsid w:val="00506798"/>
    <w:rsid w:val="00512059"/>
    <w:rsid w:val="0051359C"/>
    <w:rsid w:val="00515466"/>
    <w:rsid w:val="0052098E"/>
    <w:rsid w:val="00520B1E"/>
    <w:rsid w:val="00520B5A"/>
    <w:rsid w:val="00521290"/>
    <w:rsid w:val="00521746"/>
    <w:rsid w:val="005238C2"/>
    <w:rsid w:val="00524CB4"/>
    <w:rsid w:val="00525EE9"/>
    <w:rsid w:val="005269D4"/>
    <w:rsid w:val="00526D30"/>
    <w:rsid w:val="00530430"/>
    <w:rsid w:val="00530818"/>
    <w:rsid w:val="00530B45"/>
    <w:rsid w:val="005316C2"/>
    <w:rsid w:val="005318A3"/>
    <w:rsid w:val="00532462"/>
    <w:rsid w:val="00533059"/>
    <w:rsid w:val="00533C2D"/>
    <w:rsid w:val="00534C8B"/>
    <w:rsid w:val="00534D1F"/>
    <w:rsid w:val="00534F90"/>
    <w:rsid w:val="0053515F"/>
    <w:rsid w:val="00535459"/>
    <w:rsid w:val="005358F0"/>
    <w:rsid w:val="00536B1B"/>
    <w:rsid w:val="00537C30"/>
    <w:rsid w:val="00540BD7"/>
    <w:rsid w:val="005413A0"/>
    <w:rsid w:val="00541963"/>
    <w:rsid w:val="00542040"/>
    <w:rsid w:val="00543F7A"/>
    <w:rsid w:val="005442E3"/>
    <w:rsid w:val="00544425"/>
    <w:rsid w:val="00547051"/>
    <w:rsid w:val="00547379"/>
    <w:rsid w:val="005502B2"/>
    <w:rsid w:val="00551448"/>
    <w:rsid w:val="00551BEB"/>
    <w:rsid w:val="005542E3"/>
    <w:rsid w:val="005556E0"/>
    <w:rsid w:val="00556A3F"/>
    <w:rsid w:val="005575B6"/>
    <w:rsid w:val="005601DF"/>
    <w:rsid w:val="005605FF"/>
    <w:rsid w:val="00560BC5"/>
    <w:rsid w:val="00561B2E"/>
    <w:rsid w:val="00561C3A"/>
    <w:rsid w:val="005629AE"/>
    <w:rsid w:val="0056398B"/>
    <w:rsid w:val="00563E97"/>
    <w:rsid w:val="005670DC"/>
    <w:rsid w:val="005675F5"/>
    <w:rsid w:val="005678F0"/>
    <w:rsid w:val="0057221B"/>
    <w:rsid w:val="00572DB5"/>
    <w:rsid w:val="005737FE"/>
    <w:rsid w:val="00576932"/>
    <w:rsid w:val="005771E3"/>
    <w:rsid w:val="005771E5"/>
    <w:rsid w:val="00580C06"/>
    <w:rsid w:val="005817C6"/>
    <w:rsid w:val="005835DF"/>
    <w:rsid w:val="00584AF9"/>
    <w:rsid w:val="00590201"/>
    <w:rsid w:val="0059084B"/>
    <w:rsid w:val="0059142E"/>
    <w:rsid w:val="0059155F"/>
    <w:rsid w:val="00591996"/>
    <w:rsid w:val="005927E0"/>
    <w:rsid w:val="00594950"/>
    <w:rsid w:val="00594D56"/>
    <w:rsid w:val="00595124"/>
    <w:rsid w:val="005960DA"/>
    <w:rsid w:val="005964AD"/>
    <w:rsid w:val="00597AAE"/>
    <w:rsid w:val="00597FB6"/>
    <w:rsid w:val="005A0A5D"/>
    <w:rsid w:val="005A1CD1"/>
    <w:rsid w:val="005A2092"/>
    <w:rsid w:val="005A2AAC"/>
    <w:rsid w:val="005A2F29"/>
    <w:rsid w:val="005A3084"/>
    <w:rsid w:val="005A36C3"/>
    <w:rsid w:val="005A3D36"/>
    <w:rsid w:val="005A403B"/>
    <w:rsid w:val="005A5442"/>
    <w:rsid w:val="005A6251"/>
    <w:rsid w:val="005A6AA5"/>
    <w:rsid w:val="005A6B35"/>
    <w:rsid w:val="005A78D2"/>
    <w:rsid w:val="005B0746"/>
    <w:rsid w:val="005B09BE"/>
    <w:rsid w:val="005B3702"/>
    <w:rsid w:val="005B4859"/>
    <w:rsid w:val="005B5B80"/>
    <w:rsid w:val="005B6D31"/>
    <w:rsid w:val="005B7D15"/>
    <w:rsid w:val="005B7D29"/>
    <w:rsid w:val="005C000B"/>
    <w:rsid w:val="005C0A6B"/>
    <w:rsid w:val="005C16D8"/>
    <w:rsid w:val="005C32CA"/>
    <w:rsid w:val="005C3462"/>
    <w:rsid w:val="005C3E45"/>
    <w:rsid w:val="005C4A57"/>
    <w:rsid w:val="005C55CA"/>
    <w:rsid w:val="005C56CA"/>
    <w:rsid w:val="005C58CD"/>
    <w:rsid w:val="005C7026"/>
    <w:rsid w:val="005D32C5"/>
    <w:rsid w:val="005D6430"/>
    <w:rsid w:val="005D6453"/>
    <w:rsid w:val="005D6856"/>
    <w:rsid w:val="005D6E75"/>
    <w:rsid w:val="005E04F9"/>
    <w:rsid w:val="005E2216"/>
    <w:rsid w:val="005E2DA6"/>
    <w:rsid w:val="005E30F4"/>
    <w:rsid w:val="005E3EBD"/>
    <w:rsid w:val="005E40BF"/>
    <w:rsid w:val="005E4468"/>
    <w:rsid w:val="005E454D"/>
    <w:rsid w:val="005E7063"/>
    <w:rsid w:val="005F10F6"/>
    <w:rsid w:val="005F2001"/>
    <w:rsid w:val="005F6110"/>
    <w:rsid w:val="005F6B2D"/>
    <w:rsid w:val="005F7904"/>
    <w:rsid w:val="00601118"/>
    <w:rsid w:val="006016FE"/>
    <w:rsid w:val="0060194E"/>
    <w:rsid w:val="00602510"/>
    <w:rsid w:val="00602F6E"/>
    <w:rsid w:val="00603E88"/>
    <w:rsid w:val="00604524"/>
    <w:rsid w:val="006045FD"/>
    <w:rsid w:val="006077E0"/>
    <w:rsid w:val="00607A91"/>
    <w:rsid w:val="00607C86"/>
    <w:rsid w:val="00610AB8"/>
    <w:rsid w:val="00610E9F"/>
    <w:rsid w:val="006120CE"/>
    <w:rsid w:val="006131A7"/>
    <w:rsid w:val="0061373B"/>
    <w:rsid w:val="00614341"/>
    <w:rsid w:val="00614FBA"/>
    <w:rsid w:val="006156CE"/>
    <w:rsid w:val="00616196"/>
    <w:rsid w:val="00617459"/>
    <w:rsid w:val="00617E15"/>
    <w:rsid w:val="0062108D"/>
    <w:rsid w:val="00621366"/>
    <w:rsid w:val="00621D88"/>
    <w:rsid w:val="006221A5"/>
    <w:rsid w:val="00622962"/>
    <w:rsid w:val="00622F7D"/>
    <w:rsid w:val="00623663"/>
    <w:rsid w:val="00624428"/>
    <w:rsid w:val="00625A9A"/>
    <w:rsid w:val="00626E5C"/>
    <w:rsid w:val="00627AE9"/>
    <w:rsid w:val="00627CE5"/>
    <w:rsid w:val="0063022F"/>
    <w:rsid w:val="00630997"/>
    <w:rsid w:val="00630A46"/>
    <w:rsid w:val="00631A9D"/>
    <w:rsid w:val="006323B7"/>
    <w:rsid w:val="006329F9"/>
    <w:rsid w:val="00633589"/>
    <w:rsid w:val="00633599"/>
    <w:rsid w:val="00633C78"/>
    <w:rsid w:val="00635103"/>
    <w:rsid w:val="00640447"/>
    <w:rsid w:val="006404E3"/>
    <w:rsid w:val="0064083C"/>
    <w:rsid w:val="0064159C"/>
    <w:rsid w:val="00641A6C"/>
    <w:rsid w:val="00641E8E"/>
    <w:rsid w:val="00643002"/>
    <w:rsid w:val="006435BD"/>
    <w:rsid w:val="00646640"/>
    <w:rsid w:val="00650366"/>
    <w:rsid w:val="00650FFE"/>
    <w:rsid w:val="00651421"/>
    <w:rsid w:val="00651A22"/>
    <w:rsid w:val="006527F0"/>
    <w:rsid w:val="006531A7"/>
    <w:rsid w:val="006532A0"/>
    <w:rsid w:val="00653641"/>
    <w:rsid w:val="006543AC"/>
    <w:rsid w:val="00654E54"/>
    <w:rsid w:val="006601FF"/>
    <w:rsid w:val="0066169E"/>
    <w:rsid w:val="00662654"/>
    <w:rsid w:val="0066369B"/>
    <w:rsid w:val="006667EF"/>
    <w:rsid w:val="0066710E"/>
    <w:rsid w:val="00667F03"/>
    <w:rsid w:val="006705D7"/>
    <w:rsid w:val="00670903"/>
    <w:rsid w:val="00671899"/>
    <w:rsid w:val="00673916"/>
    <w:rsid w:val="00673DF8"/>
    <w:rsid w:val="006744F3"/>
    <w:rsid w:val="006803FB"/>
    <w:rsid w:val="00683013"/>
    <w:rsid w:val="00683B9A"/>
    <w:rsid w:val="006842E8"/>
    <w:rsid w:val="006845F6"/>
    <w:rsid w:val="00685300"/>
    <w:rsid w:val="00685443"/>
    <w:rsid w:val="00685CE4"/>
    <w:rsid w:val="0068667C"/>
    <w:rsid w:val="006868BE"/>
    <w:rsid w:val="00686EF3"/>
    <w:rsid w:val="00687A2C"/>
    <w:rsid w:val="00687B19"/>
    <w:rsid w:val="00687C13"/>
    <w:rsid w:val="00690499"/>
    <w:rsid w:val="00690946"/>
    <w:rsid w:val="0069117F"/>
    <w:rsid w:val="00691AAA"/>
    <w:rsid w:val="0069642D"/>
    <w:rsid w:val="006966DC"/>
    <w:rsid w:val="00696D8C"/>
    <w:rsid w:val="006A0431"/>
    <w:rsid w:val="006A1CD3"/>
    <w:rsid w:val="006A1FFD"/>
    <w:rsid w:val="006A2AEE"/>
    <w:rsid w:val="006A5339"/>
    <w:rsid w:val="006A7730"/>
    <w:rsid w:val="006B4757"/>
    <w:rsid w:val="006B47D4"/>
    <w:rsid w:val="006B5D27"/>
    <w:rsid w:val="006B5EBC"/>
    <w:rsid w:val="006B6387"/>
    <w:rsid w:val="006C0676"/>
    <w:rsid w:val="006C0CB7"/>
    <w:rsid w:val="006C1703"/>
    <w:rsid w:val="006C280A"/>
    <w:rsid w:val="006C3B8A"/>
    <w:rsid w:val="006C4081"/>
    <w:rsid w:val="006C48CA"/>
    <w:rsid w:val="006C4C01"/>
    <w:rsid w:val="006C5BFD"/>
    <w:rsid w:val="006C6907"/>
    <w:rsid w:val="006C6FFC"/>
    <w:rsid w:val="006C757F"/>
    <w:rsid w:val="006C7A2A"/>
    <w:rsid w:val="006D075A"/>
    <w:rsid w:val="006D263C"/>
    <w:rsid w:val="006D32DC"/>
    <w:rsid w:val="006D3DB9"/>
    <w:rsid w:val="006D5837"/>
    <w:rsid w:val="006D6DAD"/>
    <w:rsid w:val="006E04FD"/>
    <w:rsid w:val="006E3908"/>
    <w:rsid w:val="006E39FA"/>
    <w:rsid w:val="006E5CEC"/>
    <w:rsid w:val="006E6EA5"/>
    <w:rsid w:val="006E7A69"/>
    <w:rsid w:val="006E7D7E"/>
    <w:rsid w:val="006F1FC3"/>
    <w:rsid w:val="006F31BC"/>
    <w:rsid w:val="006F3993"/>
    <w:rsid w:val="006F46F1"/>
    <w:rsid w:val="006F4AFA"/>
    <w:rsid w:val="006F54A6"/>
    <w:rsid w:val="006F7B2F"/>
    <w:rsid w:val="00700C99"/>
    <w:rsid w:val="00701AE0"/>
    <w:rsid w:val="00710AF1"/>
    <w:rsid w:val="00710B5E"/>
    <w:rsid w:val="007117BC"/>
    <w:rsid w:val="00713524"/>
    <w:rsid w:val="00714E24"/>
    <w:rsid w:val="00714E93"/>
    <w:rsid w:val="00715062"/>
    <w:rsid w:val="00715349"/>
    <w:rsid w:val="00715DCF"/>
    <w:rsid w:val="0071637D"/>
    <w:rsid w:val="007178DA"/>
    <w:rsid w:val="007201AA"/>
    <w:rsid w:val="0072038D"/>
    <w:rsid w:val="0072244C"/>
    <w:rsid w:val="007230AB"/>
    <w:rsid w:val="00724335"/>
    <w:rsid w:val="00724886"/>
    <w:rsid w:val="00724B59"/>
    <w:rsid w:val="00727554"/>
    <w:rsid w:val="007308DF"/>
    <w:rsid w:val="00732F44"/>
    <w:rsid w:val="0073340F"/>
    <w:rsid w:val="0073446B"/>
    <w:rsid w:val="00734982"/>
    <w:rsid w:val="0073535E"/>
    <w:rsid w:val="007363BA"/>
    <w:rsid w:val="007369D3"/>
    <w:rsid w:val="0073745A"/>
    <w:rsid w:val="00737517"/>
    <w:rsid w:val="007378A2"/>
    <w:rsid w:val="007378B4"/>
    <w:rsid w:val="00737CDF"/>
    <w:rsid w:val="00741F51"/>
    <w:rsid w:val="00742163"/>
    <w:rsid w:val="00743ABB"/>
    <w:rsid w:val="00744394"/>
    <w:rsid w:val="00747C85"/>
    <w:rsid w:val="00747EBA"/>
    <w:rsid w:val="0075410F"/>
    <w:rsid w:val="00755755"/>
    <w:rsid w:val="00755B69"/>
    <w:rsid w:val="00756939"/>
    <w:rsid w:val="00760337"/>
    <w:rsid w:val="0076111B"/>
    <w:rsid w:val="00761D0B"/>
    <w:rsid w:val="00761EBF"/>
    <w:rsid w:val="007621B3"/>
    <w:rsid w:val="00762F91"/>
    <w:rsid w:val="00765CCE"/>
    <w:rsid w:val="00766AD3"/>
    <w:rsid w:val="0077049A"/>
    <w:rsid w:val="0077132D"/>
    <w:rsid w:val="00771963"/>
    <w:rsid w:val="00772782"/>
    <w:rsid w:val="00772B15"/>
    <w:rsid w:val="00772CE5"/>
    <w:rsid w:val="00772D56"/>
    <w:rsid w:val="007732AA"/>
    <w:rsid w:val="00775575"/>
    <w:rsid w:val="00775F69"/>
    <w:rsid w:val="00776673"/>
    <w:rsid w:val="007771C4"/>
    <w:rsid w:val="00777A87"/>
    <w:rsid w:val="0078002C"/>
    <w:rsid w:val="00780B1B"/>
    <w:rsid w:val="00781984"/>
    <w:rsid w:val="007874EB"/>
    <w:rsid w:val="0078779B"/>
    <w:rsid w:val="007902BD"/>
    <w:rsid w:val="007908D9"/>
    <w:rsid w:val="007916BC"/>
    <w:rsid w:val="007948D1"/>
    <w:rsid w:val="00794D53"/>
    <w:rsid w:val="0079694E"/>
    <w:rsid w:val="007A0768"/>
    <w:rsid w:val="007A3060"/>
    <w:rsid w:val="007A37C7"/>
    <w:rsid w:val="007A3A69"/>
    <w:rsid w:val="007A63CD"/>
    <w:rsid w:val="007B149E"/>
    <w:rsid w:val="007B2E21"/>
    <w:rsid w:val="007B34DF"/>
    <w:rsid w:val="007B3AB6"/>
    <w:rsid w:val="007B6438"/>
    <w:rsid w:val="007B6606"/>
    <w:rsid w:val="007B6B73"/>
    <w:rsid w:val="007B7DA5"/>
    <w:rsid w:val="007B7F5E"/>
    <w:rsid w:val="007C0B64"/>
    <w:rsid w:val="007C35FD"/>
    <w:rsid w:val="007C45FC"/>
    <w:rsid w:val="007C50A9"/>
    <w:rsid w:val="007C66FE"/>
    <w:rsid w:val="007C6F1C"/>
    <w:rsid w:val="007C77E2"/>
    <w:rsid w:val="007D0854"/>
    <w:rsid w:val="007D0AD7"/>
    <w:rsid w:val="007D12AF"/>
    <w:rsid w:val="007D2731"/>
    <w:rsid w:val="007D3A41"/>
    <w:rsid w:val="007D4150"/>
    <w:rsid w:val="007D50B3"/>
    <w:rsid w:val="007D5D96"/>
    <w:rsid w:val="007D6173"/>
    <w:rsid w:val="007D62C1"/>
    <w:rsid w:val="007D75F2"/>
    <w:rsid w:val="007D7E0C"/>
    <w:rsid w:val="007E0F94"/>
    <w:rsid w:val="007E2643"/>
    <w:rsid w:val="007E2F0D"/>
    <w:rsid w:val="007E399D"/>
    <w:rsid w:val="007E57A0"/>
    <w:rsid w:val="007E6916"/>
    <w:rsid w:val="007E701D"/>
    <w:rsid w:val="007E7AA9"/>
    <w:rsid w:val="007E7BB8"/>
    <w:rsid w:val="007F3F1F"/>
    <w:rsid w:val="007F5642"/>
    <w:rsid w:val="0080057A"/>
    <w:rsid w:val="008006D4"/>
    <w:rsid w:val="008014ED"/>
    <w:rsid w:val="00801E7E"/>
    <w:rsid w:val="00805B7B"/>
    <w:rsid w:val="00805EF2"/>
    <w:rsid w:val="0081031C"/>
    <w:rsid w:val="00812481"/>
    <w:rsid w:val="008126CD"/>
    <w:rsid w:val="0081356E"/>
    <w:rsid w:val="00814388"/>
    <w:rsid w:val="008149DC"/>
    <w:rsid w:val="00814A72"/>
    <w:rsid w:val="00815A43"/>
    <w:rsid w:val="0082116C"/>
    <w:rsid w:val="00821599"/>
    <w:rsid w:val="00822EB6"/>
    <w:rsid w:val="00823392"/>
    <w:rsid w:val="00823A64"/>
    <w:rsid w:val="00824792"/>
    <w:rsid w:val="0082666E"/>
    <w:rsid w:val="00826953"/>
    <w:rsid w:val="00827E1C"/>
    <w:rsid w:val="00831BE0"/>
    <w:rsid w:val="00833AE2"/>
    <w:rsid w:val="00834DCE"/>
    <w:rsid w:val="00836876"/>
    <w:rsid w:val="00837896"/>
    <w:rsid w:val="0084007A"/>
    <w:rsid w:val="00841159"/>
    <w:rsid w:val="00841777"/>
    <w:rsid w:val="00841916"/>
    <w:rsid w:val="00842605"/>
    <w:rsid w:val="00843720"/>
    <w:rsid w:val="0084594D"/>
    <w:rsid w:val="00845EF7"/>
    <w:rsid w:val="008460CF"/>
    <w:rsid w:val="00850490"/>
    <w:rsid w:val="008508E5"/>
    <w:rsid w:val="00850F9A"/>
    <w:rsid w:val="00851C64"/>
    <w:rsid w:val="008531CC"/>
    <w:rsid w:val="00854699"/>
    <w:rsid w:val="00855EA2"/>
    <w:rsid w:val="0085640E"/>
    <w:rsid w:val="00860BBB"/>
    <w:rsid w:val="008617FD"/>
    <w:rsid w:val="00863D5B"/>
    <w:rsid w:val="0086425F"/>
    <w:rsid w:val="00864F7D"/>
    <w:rsid w:val="008677ED"/>
    <w:rsid w:val="0087020A"/>
    <w:rsid w:val="008718D4"/>
    <w:rsid w:val="0087200D"/>
    <w:rsid w:val="00872C3D"/>
    <w:rsid w:val="00872D16"/>
    <w:rsid w:val="008738E6"/>
    <w:rsid w:val="008738F1"/>
    <w:rsid w:val="00873921"/>
    <w:rsid w:val="008739C5"/>
    <w:rsid w:val="00873B8C"/>
    <w:rsid w:val="00873E99"/>
    <w:rsid w:val="008743F3"/>
    <w:rsid w:val="00875403"/>
    <w:rsid w:val="00877DB0"/>
    <w:rsid w:val="008804FE"/>
    <w:rsid w:val="00880A1C"/>
    <w:rsid w:val="00882F43"/>
    <w:rsid w:val="008837CE"/>
    <w:rsid w:val="00886808"/>
    <w:rsid w:val="0088699C"/>
    <w:rsid w:val="00887CD2"/>
    <w:rsid w:val="00887EFB"/>
    <w:rsid w:val="0089024C"/>
    <w:rsid w:val="00890AA9"/>
    <w:rsid w:val="00890B6F"/>
    <w:rsid w:val="00891A9C"/>
    <w:rsid w:val="008921F9"/>
    <w:rsid w:val="008928C6"/>
    <w:rsid w:val="00892A8C"/>
    <w:rsid w:val="00892C73"/>
    <w:rsid w:val="00894370"/>
    <w:rsid w:val="00895EFC"/>
    <w:rsid w:val="008A0854"/>
    <w:rsid w:val="008A1C87"/>
    <w:rsid w:val="008A2069"/>
    <w:rsid w:val="008A2A20"/>
    <w:rsid w:val="008A373F"/>
    <w:rsid w:val="008A419B"/>
    <w:rsid w:val="008A43E5"/>
    <w:rsid w:val="008A4A8B"/>
    <w:rsid w:val="008A4AF6"/>
    <w:rsid w:val="008A5FC4"/>
    <w:rsid w:val="008A70D8"/>
    <w:rsid w:val="008B2E82"/>
    <w:rsid w:val="008B3341"/>
    <w:rsid w:val="008B4CE3"/>
    <w:rsid w:val="008B50CA"/>
    <w:rsid w:val="008B55CD"/>
    <w:rsid w:val="008B5F90"/>
    <w:rsid w:val="008B6362"/>
    <w:rsid w:val="008B6B41"/>
    <w:rsid w:val="008C09EF"/>
    <w:rsid w:val="008C1696"/>
    <w:rsid w:val="008C2772"/>
    <w:rsid w:val="008C4B65"/>
    <w:rsid w:val="008C6BFC"/>
    <w:rsid w:val="008C6D2E"/>
    <w:rsid w:val="008C7100"/>
    <w:rsid w:val="008D1F44"/>
    <w:rsid w:val="008D3818"/>
    <w:rsid w:val="008D52DC"/>
    <w:rsid w:val="008D5A4B"/>
    <w:rsid w:val="008D5EB2"/>
    <w:rsid w:val="008E1F6B"/>
    <w:rsid w:val="008E2EA8"/>
    <w:rsid w:val="008E3BDD"/>
    <w:rsid w:val="008E517E"/>
    <w:rsid w:val="008E7529"/>
    <w:rsid w:val="008E75B2"/>
    <w:rsid w:val="008E7622"/>
    <w:rsid w:val="008F0438"/>
    <w:rsid w:val="008F14C9"/>
    <w:rsid w:val="008F1AFF"/>
    <w:rsid w:val="008F2ECB"/>
    <w:rsid w:val="008F4605"/>
    <w:rsid w:val="008F6CEC"/>
    <w:rsid w:val="00900142"/>
    <w:rsid w:val="00900B6B"/>
    <w:rsid w:val="00904964"/>
    <w:rsid w:val="0090651E"/>
    <w:rsid w:val="009103B6"/>
    <w:rsid w:val="00910A14"/>
    <w:rsid w:val="00912116"/>
    <w:rsid w:val="009131C4"/>
    <w:rsid w:val="00914716"/>
    <w:rsid w:val="0091538E"/>
    <w:rsid w:val="009162D5"/>
    <w:rsid w:val="00916682"/>
    <w:rsid w:val="0092036F"/>
    <w:rsid w:val="0092039B"/>
    <w:rsid w:val="0092176D"/>
    <w:rsid w:val="00921CFB"/>
    <w:rsid w:val="0092253B"/>
    <w:rsid w:val="009227CE"/>
    <w:rsid w:val="00923751"/>
    <w:rsid w:val="00923EF1"/>
    <w:rsid w:val="0092418D"/>
    <w:rsid w:val="00926B73"/>
    <w:rsid w:val="00926C8A"/>
    <w:rsid w:val="00927184"/>
    <w:rsid w:val="0093168C"/>
    <w:rsid w:val="009318E9"/>
    <w:rsid w:val="00932015"/>
    <w:rsid w:val="00932252"/>
    <w:rsid w:val="00932AD5"/>
    <w:rsid w:val="00933A37"/>
    <w:rsid w:val="00935D55"/>
    <w:rsid w:val="009411E7"/>
    <w:rsid w:val="00941327"/>
    <w:rsid w:val="00942C47"/>
    <w:rsid w:val="00944A30"/>
    <w:rsid w:val="00947BB2"/>
    <w:rsid w:val="009512B4"/>
    <w:rsid w:val="00953377"/>
    <w:rsid w:val="00953700"/>
    <w:rsid w:val="009542E8"/>
    <w:rsid w:val="00955C96"/>
    <w:rsid w:val="00956FE9"/>
    <w:rsid w:val="00957161"/>
    <w:rsid w:val="009619BF"/>
    <w:rsid w:val="00961FB0"/>
    <w:rsid w:val="00962049"/>
    <w:rsid w:val="00962803"/>
    <w:rsid w:val="0096449E"/>
    <w:rsid w:val="00966544"/>
    <w:rsid w:val="00967A9F"/>
    <w:rsid w:val="0097045E"/>
    <w:rsid w:val="00970E45"/>
    <w:rsid w:val="00970E4D"/>
    <w:rsid w:val="00970EBF"/>
    <w:rsid w:val="009715EE"/>
    <w:rsid w:val="00972100"/>
    <w:rsid w:val="0097225D"/>
    <w:rsid w:val="00972894"/>
    <w:rsid w:val="00972D62"/>
    <w:rsid w:val="00973609"/>
    <w:rsid w:val="00973843"/>
    <w:rsid w:val="00974450"/>
    <w:rsid w:val="009804A6"/>
    <w:rsid w:val="00980A08"/>
    <w:rsid w:val="009825D4"/>
    <w:rsid w:val="00985019"/>
    <w:rsid w:val="009867CC"/>
    <w:rsid w:val="00991C92"/>
    <w:rsid w:val="00992D5B"/>
    <w:rsid w:val="00992E2D"/>
    <w:rsid w:val="00992FF2"/>
    <w:rsid w:val="00993256"/>
    <w:rsid w:val="0099526C"/>
    <w:rsid w:val="00995355"/>
    <w:rsid w:val="00995AE3"/>
    <w:rsid w:val="009969E0"/>
    <w:rsid w:val="00996D9D"/>
    <w:rsid w:val="009A035E"/>
    <w:rsid w:val="009A0F80"/>
    <w:rsid w:val="009A13B8"/>
    <w:rsid w:val="009A17B2"/>
    <w:rsid w:val="009A372A"/>
    <w:rsid w:val="009A48CE"/>
    <w:rsid w:val="009A4C65"/>
    <w:rsid w:val="009A77FE"/>
    <w:rsid w:val="009B067F"/>
    <w:rsid w:val="009B1100"/>
    <w:rsid w:val="009B21FD"/>
    <w:rsid w:val="009B2AB6"/>
    <w:rsid w:val="009B43F8"/>
    <w:rsid w:val="009B4B1E"/>
    <w:rsid w:val="009B6E7B"/>
    <w:rsid w:val="009B726F"/>
    <w:rsid w:val="009B7418"/>
    <w:rsid w:val="009B79EA"/>
    <w:rsid w:val="009C0087"/>
    <w:rsid w:val="009C1BF4"/>
    <w:rsid w:val="009C2EF6"/>
    <w:rsid w:val="009C354C"/>
    <w:rsid w:val="009C3DD3"/>
    <w:rsid w:val="009C43C0"/>
    <w:rsid w:val="009C4F6C"/>
    <w:rsid w:val="009C4FE4"/>
    <w:rsid w:val="009C6D66"/>
    <w:rsid w:val="009C770E"/>
    <w:rsid w:val="009D0C34"/>
    <w:rsid w:val="009D1D2B"/>
    <w:rsid w:val="009D35CE"/>
    <w:rsid w:val="009D5332"/>
    <w:rsid w:val="009D5387"/>
    <w:rsid w:val="009D6FFE"/>
    <w:rsid w:val="009D7738"/>
    <w:rsid w:val="009E0877"/>
    <w:rsid w:val="009E0B50"/>
    <w:rsid w:val="009E1198"/>
    <w:rsid w:val="009E1257"/>
    <w:rsid w:val="009E159C"/>
    <w:rsid w:val="009E1B3E"/>
    <w:rsid w:val="009E237A"/>
    <w:rsid w:val="009E265B"/>
    <w:rsid w:val="009E3E7A"/>
    <w:rsid w:val="009E44FC"/>
    <w:rsid w:val="009E4AB1"/>
    <w:rsid w:val="009E6990"/>
    <w:rsid w:val="009F1AD5"/>
    <w:rsid w:val="009F1BF7"/>
    <w:rsid w:val="009F2077"/>
    <w:rsid w:val="009F5BF1"/>
    <w:rsid w:val="009F5D7C"/>
    <w:rsid w:val="009F60A6"/>
    <w:rsid w:val="009F75D3"/>
    <w:rsid w:val="00A00B73"/>
    <w:rsid w:val="00A0203C"/>
    <w:rsid w:val="00A02287"/>
    <w:rsid w:val="00A03A63"/>
    <w:rsid w:val="00A04A97"/>
    <w:rsid w:val="00A05A20"/>
    <w:rsid w:val="00A06154"/>
    <w:rsid w:val="00A0661E"/>
    <w:rsid w:val="00A0666E"/>
    <w:rsid w:val="00A0696E"/>
    <w:rsid w:val="00A06D79"/>
    <w:rsid w:val="00A06FBC"/>
    <w:rsid w:val="00A07259"/>
    <w:rsid w:val="00A0767F"/>
    <w:rsid w:val="00A07F28"/>
    <w:rsid w:val="00A105AC"/>
    <w:rsid w:val="00A11988"/>
    <w:rsid w:val="00A11D40"/>
    <w:rsid w:val="00A129BC"/>
    <w:rsid w:val="00A13F52"/>
    <w:rsid w:val="00A1416C"/>
    <w:rsid w:val="00A1552F"/>
    <w:rsid w:val="00A15FD5"/>
    <w:rsid w:val="00A207DB"/>
    <w:rsid w:val="00A20820"/>
    <w:rsid w:val="00A20BCE"/>
    <w:rsid w:val="00A2133A"/>
    <w:rsid w:val="00A225BC"/>
    <w:rsid w:val="00A2319A"/>
    <w:rsid w:val="00A24439"/>
    <w:rsid w:val="00A2721B"/>
    <w:rsid w:val="00A30541"/>
    <w:rsid w:val="00A31655"/>
    <w:rsid w:val="00A32481"/>
    <w:rsid w:val="00A32521"/>
    <w:rsid w:val="00A3324F"/>
    <w:rsid w:val="00A359F1"/>
    <w:rsid w:val="00A361E5"/>
    <w:rsid w:val="00A37A39"/>
    <w:rsid w:val="00A419F8"/>
    <w:rsid w:val="00A41E41"/>
    <w:rsid w:val="00A41E86"/>
    <w:rsid w:val="00A428C8"/>
    <w:rsid w:val="00A44B15"/>
    <w:rsid w:val="00A46614"/>
    <w:rsid w:val="00A46C6D"/>
    <w:rsid w:val="00A501CC"/>
    <w:rsid w:val="00A55FE4"/>
    <w:rsid w:val="00A57047"/>
    <w:rsid w:val="00A6007C"/>
    <w:rsid w:val="00A6019D"/>
    <w:rsid w:val="00A60CA9"/>
    <w:rsid w:val="00A63BA5"/>
    <w:rsid w:val="00A63D73"/>
    <w:rsid w:val="00A657EF"/>
    <w:rsid w:val="00A65872"/>
    <w:rsid w:val="00A667C1"/>
    <w:rsid w:val="00A66BF1"/>
    <w:rsid w:val="00A6769C"/>
    <w:rsid w:val="00A70C27"/>
    <w:rsid w:val="00A711A3"/>
    <w:rsid w:val="00A71739"/>
    <w:rsid w:val="00A7351E"/>
    <w:rsid w:val="00A73C37"/>
    <w:rsid w:val="00A74BE1"/>
    <w:rsid w:val="00A74D4B"/>
    <w:rsid w:val="00A74EF3"/>
    <w:rsid w:val="00A773B9"/>
    <w:rsid w:val="00A800B8"/>
    <w:rsid w:val="00A8126D"/>
    <w:rsid w:val="00A81E4E"/>
    <w:rsid w:val="00A821E1"/>
    <w:rsid w:val="00A84E37"/>
    <w:rsid w:val="00A8789F"/>
    <w:rsid w:val="00A87B02"/>
    <w:rsid w:val="00A9090F"/>
    <w:rsid w:val="00A90D78"/>
    <w:rsid w:val="00A9154D"/>
    <w:rsid w:val="00A91651"/>
    <w:rsid w:val="00A91EFA"/>
    <w:rsid w:val="00A93282"/>
    <w:rsid w:val="00A93D0A"/>
    <w:rsid w:val="00A93EB8"/>
    <w:rsid w:val="00A95749"/>
    <w:rsid w:val="00AA05D6"/>
    <w:rsid w:val="00AA1771"/>
    <w:rsid w:val="00AA2A4C"/>
    <w:rsid w:val="00AA77C0"/>
    <w:rsid w:val="00AB0832"/>
    <w:rsid w:val="00AB11A7"/>
    <w:rsid w:val="00AB169E"/>
    <w:rsid w:val="00AB2B61"/>
    <w:rsid w:val="00AB43F3"/>
    <w:rsid w:val="00AB612A"/>
    <w:rsid w:val="00AB6D7E"/>
    <w:rsid w:val="00AB7354"/>
    <w:rsid w:val="00AC033A"/>
    <w:rsid w:val="00AC0B88"/>
    <w:rsid w:val="00AC1A7B"/>
    <w:rsid w:val="00AC269A"/>
    <w:rsid w:val="00AC4B88"/>
    <w:rsid w:val="00AC56C1"/>
    <w:rsid w:val="00AC604A"/>
    <w:rsid w:val="00AD0DBC"/>
    <w:rsid w:val="00AD2345"/>
    <w:rsid w:val="00AD2A8A"/>
    <w:rsid w:val="00AD3501"/>
    <w:rsid w:val="00AD4255"/>
    <w:rsid w:val="00AD606A"/>
    <w:rsid w:val="00AD70F9"/>
    <w:rsid w:val="00AD7B13"/>
    <w:rsid w:val="00AE115B"/>
    <w:rsid w:val="00AE47C5"/>
    <w:rsid w:val="00AE5739"/>
    <w:rsid w:val="00AE5F20"/>
    <w:rsid w:val="00AE6CC8"/>
    <w:rsid w:val="00AF0B84"/>
    <w:rsid w:val="00AF1966"/>
    <w:rsid w:val="00AF1B9F"/>
    <w:rsid w:val="00AF1DA2"/>
    <w:rsid w:val="00AF213E"/>
    <w:rsid w:val="00AF31D8"/>
    <w:rsid w:val="00AF3AD1"/>
    <w:rsid w:val="00AF3B84"/>
    <w:rsid w:val="00AF4446"/>
    <w:rsid w:val="00AF4CB1"/>
    <w:rsid w:val="00AF4DE9"/>
    <w:rsid w:val="00AF7427"/>
    <w:rsid w:val="00AF7824"/>
    <w:rsid w:val="00AF78DD"/>
    <w:rsid w:val="00B00DFA"/>
    <w:rsid w:val="00B01B6B"/>
    <w:rsid w:val="00B01D65"/>
    <w:rsid w:val="00B02442"/>
    <w:rsid w:val="00B02845"/>
    <w:rsid w:val="00B028AB"/>
    <w:rsid w:val="00B04CDE"/>
    <w:rsid w:val="00B06762"/>
    <w:rsid w:val="00B07ED1"/>
    <w:rsid w:val="00B1351C"/>
    <w:rsid w:val="00B13E5F"/>
    <w:rsid w:val="00B13EFF"/>
    <w:rsid w:val="00B178FC"/>
    <w:rsid w:val="00B21340"/>
    <w:rsid w:val="00B21CF9"/>
    <w:rsid w:val="00B21D33"/>
    <w:rsid w:val="00B233B9"/>
    <w:rsid w:val="00B23922"/>
    <w:rsid w:val="00B24E1D"/>
    <w:rsid w:val="00B2549B"/>
    <w:rsid w:val="00B26ACE"/>
    <w:rsid w:val="00B271D9"/>
    <w:rsid w:val="00B27692"/>
    <w:rsid w:val="00B310E6"/>
    <w:rsid w:val="00B315BE"/>
    <w:rsid w:val="00B31D10"/>
    <w:rsid w:val="00B32588"/>
    <w:rsid w:val="00B37947"/>
    <w:rsid w:val="00B415FC"/>
    <w:rsid w:val="00B41A10"/>
    <w:rsid w:val="00B42738"/>
    <w:rsid w:val="00B44AC4"/>
    <w:rsid w:val="00B4521B"/>
    <w:rsid w:val="00B51097"/>
    <w:rsid w:val="00B51335"/>
    <w:rsid w:val="00B5176A"/>
    <w:rsid w:val="00B52481"/>
    <w:rsid w:val="00B527D9"/>
    <w:rsid w:val="00B544A4"/>
    <w:rsid w:val="00B555C2"/>
    <w:rsid w:val="00B5740B"/>
    <w:rsid w:val="00B6041E"/>
    <w:rsid w:val="00B61D0C"/>
    <w:rsid w:val="00B61FD3"/>
    <w:rsid w:val="00B61FFA"/>
    <w:rsid w:val="00B7014A"/>
    <w:rsid w:val="00B7400A"/>
    <w:rsid w:val="00B74F54"/>
    <w:rsid w:val="00B8034D"/>
    <w:rsid w:val="00B821B3"/>
    <w:rsid w:val="00B836A1"/>
    <w:rsid w:val="00B837C7"/>
    <w:rsid w:val="00B83D84"/>
    <w:rsid w:val="00B84712"/>
    <w:rsid w:val="00B86C79"/>
    <w:rsid w:val="00B87757"/>
    <w:rsid w:val="00B9032A"/>
    <w:rsid w:val="00B91544"/>
    <w:rsid w:val="00B91957"/>
    <w:rsid w:val="00B92639"/>
    <w:rsid w:val="00B9520E"/>
    <w:rsid w:val="00B96B10"/>
    <w:rsid w:val="00BA13A2"/>
    <w:rsid w:val="00BA26AF"/>
    <w:rsid w:val="00BA3005"/>
    <w:rsid w:val="00BA30D7"/>
    <w:rsid w:val="00BA33C2"/>
    <w:rsid w:val="00BA3562"/>
    <w:rsid w:val="00BA3AF9"/>
    <w:rsid w:val="00BA51BE"/>
    <w:rsid w:val="00BA593D"/>
    <w:rsid w:val="00BA6986"/>
    <w:rsid w:val="00BA74D1"/>
    <w:rsid w:val="00BB06B2"/>
    <w:rsid w:val="00BB083B"/>
    <w:rsid w:val="00BB14BE"/>
    <w:rsid w:val="00BB2D4F"/>
    <w:rsid w:val="00BB31C2"/>
    <w:rsid w:val="00BB36F6"/>
    <w:rsid w:val="00BB46A2"/>
    <w:rsid w:val="00BB55DF"/>
    <w:rsid w:val="00BB70E3"/>
    <w:rsid w:val="00BB71E4"/>
    <w:rsid w:val="00BB7D5E"/>
    <w:rsid w:val="00BC18C6"/>
    <w:rsid w:val="00BC194B"/>
    <w:rsid w:val="00BC21C3"/>
    <w:rsid w:val="00BC2E2D"/>
    <w:rsid w:val="00BC2EFB"/>
    <w:rsid w:val="00BC310E"/>
    <w:rsid w:val="00BC371C"/>
    <w:rsid w:val="00BC3778"/>
    <w:rsid w:val="00BC3D9A"/>
    <w:rsid w:val="00BC3F64"/>
    <w:rsid w:val="00BC42EB"/>
    <w:rsid w:val="00BC4D31"/>
    <w:rsid w:val="00BC521B"/>
    <w:rsid w:val="00BC6D3B"/>
    <w:rsid w:val="00BD0114"/>
    <w:rsid w:val="00BD0A59"/>
    <w:rsid w:val="00BD479E"/>
    <w:rsid w:val="00BD65B0"/>
    <w:rsid w:val="00BD7189"/>
    <w:rsid w:val="00BD765C"/>
    <w:rsid w:val="00BD7BD1"/>
    <w:rsid w:val="00BE03C2"/>
    <w:rsid w:val="00BE095A"/>
    <w:rsid w:val="00BE0E81"/>
    <w:rsid w:val="00BE2CA9"/>
    <w:rsid w:val="00BE2D13"/>
    <w:rsid w:val="00BE4176"/>
    <w:rsid w:val="00BE48B3"/>
    <w:rsid w:val="00BE4972"/>
    <w:rsid w:val="00BE63FE"/>
    <w:rsid w:val="00BE6829"/>
    <w:rsid w:val="00BE6CC8"/>
    <w:rsid w:val="00BE7D87"/>
    <w:rsid w:val="00BF1CFE"/>
    <w:rsid w:val="00BF392A"/>
    <w:rsid w:val="00BF42AC"/>
    <w:rsid w:val="00BF54E6"/>
    <w:rsid w:val="00BF55FB"/>
    <w:rsid w:val="00BF5873"/>
    <w:rsid w:val="00BF5D25"/>
    <w:rsid w:val="00BF6B21"/>
    <w:rsid w:val="00BF7980"/>
    <w:rsid w:val="00BF7D19"/>
    <w:rsid w:val="00C00098"/>
    <w:rsid w:val="00C01E91"/>
    <w:rsid w:val="00C027D7"/>
    <w:rsid w:val="00C02B50"/>
    <w:rsid w:val="00C03929"/>
    <w:rsid w:val="00C03943"/>
    <w:rsid w:val="00C056DE"/>
    <w:rsid w:val="00C06133"/>
    <w:rsid w:val="00C06231"/>
    <w:rsid w:val="00C06658"/>
    <w:rsid w:val="00C077B7"/>
    <w:rsid w:val="00C11611"/>
    <w:rsid w:val="00C120DF"/>
    <w:rsid w:val="00C138A5"/>
    <w:rsid w:val="00C15275"/>
    <w:rsid w:val="00C17F7F"/>
    <w:rsid w:val="00C202FB"/>
    <w:rsid w:val="00C20A7D"/>
    <w:rsid w:val="00C21323"/>
    <w:rsid w:val="00C2154A"/>
    <w:rsid w:val="00C216FB"/>
    <w:rsid w:val="00C2173E"/>
    <w:rsid w:val="00C232C3"/>
    <w:rsid w:val="00C2378F"/>
    <w:rsid w:val="00C25CE7"/>
    <w:rsid w:val="00C269D1"/>
    <w:rsid w:val="00C27C56"/>
    <w:rsid w:val="00C27E09"/>
    <w:rsid w:val="00C301C4"/>
    <w:rsid w:val="00C31B99"/>
    <w:rsid w:val="00C31DAB"/>
    <w:rsid w:val="00C31E0F"/>
    <w:rsid w:val="00C31EBE"/>
    <w:rsid w:val="00C3217B"/>
    <w:rsid w:val="00C35E5C"/>
    <w:rsid w:val="00C36496"/>
    <w:rsid w:val="00C40413"/>
    <w:rsid w:val="00C405D8"/>
    <w:rsid w:val="00C40A82"/>
    <w:rsid w:val="00C414D6"/>
    <w:rsid w:val="00C4264E"/>
    <w:rsid w:val="00C42DBB"/>
    <w:rsid w:val="00C44285"/>
    <w:rsid w:val="00C444A2"/>
    <w:rsid w:val="00C44F49"/>
    <w:rsid w:val="00C45210"/>
    <w:rsid w:val="00C4735E"/>
    <w:rsid w:val="00C51C43"/>
    <w:rsid w:val="00C539D5"/>
    <w:rsid w:val="00C5403B"/>
    <w:rsid w:val="00C54DF5"/>
    <w:rsid w:val="00C55757"/>
    <w:rsid w:val="00C55C25"/>
    <w:rsid w:val="00C55EF0"/>
    <w:rsid w:val="00C60828"/>
    <w:rsid w:val="00C61505"/>
    <w:rsid w:val="00C620CD"/>
    <w:rsid w:val="00C6333B"/>
    <w:rsid w:val="00C63BB6"/>
    <w:rsid w:val="00C648EF"/>
    <w:rsid w:val="00C64AF8"/>
    <w:rsid w:val="00C64BEF"/>
    <w:rsid w:val="00C66FEE"/>
    <w:rsid w:val="00C67C88"/>
    <w:rsid w:val="00C7031E"/>
    <w:rsid w:val="00C720CB"/>
    <w:rsid w:val="00C74FE4"/>
    <w:rsid w:val="00C75871"/>
    <w:rsid w:val="00C76777"/>
    <w:rsid w:val="00C773C9"/>
    <w:rsid w:val="00C81CCE"/>
    <w:rsid w:val="00C825DD"/>
    <w:rsid w:val="00C83FAD"/>
    <w:rsid w:val="00C843AB"/>
    <w:rsid w:val="00C85043"/>
    <w:rsid w:val="00C854AF"/>
    <w:rsid w:val="00C85FBA"/>
    <w:rsid w:val="00C87B8D"/>
    <w:rsid w:val="00C90359"/>
    <w:rsid w:val="00C9295C"/>
    <w:rsid w:val="00C92DC6"/>
    <w:rsid w:val="00C939E2"/>
    <w:rsid w:val="00C93F5F"/>
    <w:rsid w:val="00C94B42"/>
    <w:rsid w:val="00C950F3"/>
    <w:rsid w:val="00C95D4F"/>
    <w:rsid w:val="00C974AC"/>
    <w:rsid w:val="00CA033E"/>
    <w:rsid w:val="00CA03C7"/>
    <w:rsid w:val="00CA1A1A"/>
    <w:rsid w:val="00CA1D35"/>
    <w:rsid w:val="00CA2E68"/>
    <w:rsid w:val="00CA4BDD"/>
    <w:rsid w:val="00CA5208"/>
    <w:rsid w:val="00CA5E3F"/>
    <w:rsid w:val="00CA63FD"/>
    <w:rsid w:val="00CA6835"/>
    <w:rsid w:val="00CA7284"/>
    <w:rsid w:val="00CA79FB"/>
    <w:rsid w:val="00CB1457"/>
    <w:rsid w:val="00CB2656"/>
    <w:rsid w:val="00CB26B7"/>
    <w:rsid w:val="00CB3E58"/>
    <w:rsid w:val="00CB566A"/>
    <w:rsid w:val="00CB6E8C"/>
    <w:rsid w:val="00CB7311"/>
    <w:rsid w:val="00CB7D00"/>
    <w:rsid w:val="00CC1ABF"/>
    <w:rsid w:val="00CC1E4E"/>
    <w:rsid w:val="00CC278A"/>
    <w:rsid w:val="00CC29CD"/>
    <w:rsid w:val="00CC29F1"/>
    <w:rsid w:val="00CC7381"/>
    <w:rsid w:val="00CC7FA2"/>
    <w:rsid w:val="00CD334D"/>
    <w:rsid w:val="00CD3767"/>
    <w:rsid w:val="00CD6217"/>
    <w:rsid w:val="00CD6B67"/>
    <w:rsid w:val="00CD6B7C"/>
    <w:rsid w:val="00CD75C8"/>
    <w:rsid w:val="00CE17B9"/>
    <w:rsid w:val="00CE22F1"/>
    <w:rsid w:val="00CE253F"/>
    <w:rsid w:val="00CE3781"/>
    <w:rsid w:val="00CE388C"/>
    <w:rsid w:val="00CE41F4"/>
    <w:rsid w:val="00CE54B8"/>
    <w:rsid w:val="00CE6415"/>
    <w:rsid w:val="00CE66FF"/>
    <w:rsid w:val="00CF13EE"/>
    <w:rsid w:val="00CF18A7"/>
    <w:rsid w:val="00CF2750"/>
    <w:rsid w:val="00CF3626"/>
    <w:rsid w:val="00CF368B"/>
    <w:rsid w:val="00CF5116"/>
    <w:rsid w:val="00CF54D5"/>
    <w:rsid w:val="00CF5877"/>
    <w:rsid w:val="00D018B9"/>
    <w:rsid w:val="00D02395"/>
    <w:rsid w:val="00D031A2"/>
    <w:rsid w:val="00D104E9"/>
    <w:rsid w:val="00D12744"/>
    <w:rsid w:val="00D135B3"/>
    <w:rsid w:val="00D14EAC"/>
    <w:rsid w:val="00D172A8"/>
    <w:rsid w:val="00D21C0E"/>
    <w:rsid w:val="00D21DB7"/>
    <w:rsid w:val="00D2387B"/>
    <w:rsid w:val="00D25915"/>
    <w:rsid w:val="00D27A95"/>
    <w:rsid w:val="00D304DC"/>
    <w:rsid w:val="00D306D6"/>
    <w:rsid w:val="00D31BD0"/>
    <w:rsid w:val="00D32446"/>
    <w:rsid w:val="00D32554"/>
    <w:rsid w:val="00D32BFA"/>
    <w:rsid w:val="00D33305"/>
    <w:rsid w:val="00D33F3B"/>
    <w:rsid w:val="00D35FEA"/>
    <w:rsid w:val="00D36CB5"/>
    <w:rsid w:val="00D36FCF"/>
    <w:rsid w:val="00D377E2"/>
    <w:rsid w:val="00D40999"/>
    <w:rsid w:val="00D441A1"/>
    <w:rsid w:val="00D45885"/>
    <w:rsid w:val="00D46003"/>
    <w:rsid w:val="00D469C2"/>
    <w:rsid w:val="00D46F4C"/>
    <w:rsid w:val="00D50934"/>
    <w:rsid w:val="00D51098"/>
    <w:rsid w:val="00D514F4"/>
    <w:rsid w:val="00D5213A"/>
    <w:rsid w:val="00D52A22"/>
    <w:rsid w:val="00D52B82"/>
    <w:rsid w:val="00D53942"/>
    <w:rsid w:val="00D53F5E"/>
    <w:rsid w:val="00D55214"/>
    <w:rsid w:val="00D557EA"/>
    <w:rsid w:val="00D55984"/>
    <w:rsid w:val="00D573C2"/>
    <w:rsid w:val="00D57909"/>
    <w:rsid w:val="00D61896"/>
    <w:rsid w:val="00D61F30"/>
    <w:rsid w:val="00D62513"/>
    <w:rsid w:val="00D62749"/>
    <w:rsid w:val="00D62C58"/>
    <w:rsid w:val="00D62E46"/>
    <w:rsid w:val="00D6309A"/>
    <w:rsid w:val="00D65646"/>
    <w:rsid w:val="00D659D5"/>
    <w:rsid w:val="00D65AAA"/>
    <w:rsid w:val="00D71627"/>
    <w:rsid w:val="00D71980"/>
    <w:rsid w:val="00D75DDC"/>
    <w:rsid w:val="00D810F9"/>
    <w:rsid w:val="00D81C97"/>
    <w:rsid w:val="00D823F0"/>
    <w:rsid w:val="00D8331A"/>
    <w:rsid w:val="00D8431B"/>
    <w:rsid w:val="00D84EDA"/>
    <w:rsid w:val="00D852FA"/>
    <w:rsid w:val="00D8550C"/>
    <w:rsid w:val="00D87BD1"/>
    <w:rsid w:val="00D90831"/>
    <w:rsid w:val="00D92750"/>
    <w:rsid w:val="00D9366F"/>
    <w:rsid w:val="00D93BB8"/>
    <w:rsid w:val="00D93D02"/>
    <w:rsid w:val="00D94474"/>
    <w:rsid w:val="00D9448F"/>
    <w:rsid w:val="00D94549"/>
    <w:rsid w:val="00D95B0C"/>
    <w:rsid w:val="00D96D15"/>
    <w:rsid w:val="00D9774A"/>
    <w:rsid w:val="00DA0D4E"/>
    <w:rsid w:val="00DA0D90"/>
    <w:rsid w:val="00DA1BEE"/>
    <w:rsid w:val="00DA2811"/>
    <w:rsid w:val="00DA2972"/>
    <w:rsid w:val="00DA4734"/>
    <w:rsid w:val="00DA64C0"/>
    <w:rsid w:val="00DA6795"/>
    <w:rsid w:val="00DA6F64"/>
    <w:rsid w:val="00DA79C9"/>
    <w:rsid w:val="00DA7B68"/>
    <w:rsid w:val="00DA7F2C"/>
    <w:rsid w:val="00DB0855"/>
    <w:rsid w:val="00DB2C49"/>
    <w:rsid w:val="00DB4BD2"/>
    <w:rsid w:val="00DB6F33"/>
    <w:rsid w:val="00DB7D96"/>
    <w:rsid w:val="00DC01DF"/>
    <w:rsid w:val="00DC1EA4"/>
    <w:rsid w:val="00DC2380"/>
    <w:rsid w:val="00DC2537"/>
    <w:rsid w:val="00DC39BF"/>
    <w:rsid w:val="00DC4EBA"/>
    <w:rsid w:val="00DD15A7"/>
    <w:rsid w:val="00DD172D"/>
    <w:rsid w:val="00DD23E8"/>
    <w:rsid w:val="00DD4D64"/>
    <w:rsid w:val="00DD59F4"/>
    <w:rsid w:val="00DD5C22"/>
    <w:rsid w:val="00DE285E"/>
    <w:rsid w:val="00DE2B09"/>
    <w:rsid w:val="00DE4592"/>
    <w:rsid w:val="00DE67EB"/>
    <w:rsid w:val="00DE6D89"/>
    <w:rsid w:val="00DF044A"/>
    <w:rsid w:val="00DF050E"/>
    <w:rsid w:val="00DF1865"/>
    <w:rsid w:val="00DF254F"/>
    <w:rsid w:val="00DF33D5"/>
    <w:rsid w:val="00DF3424"/>
    <w:rsid w:val="00DF5668"/>
    <w:rsid w:val="00DF65FD"/>
    <w:rsid w:val="00DF6FAD"/>
    <w:rsid w:val="00E00E5B"/>
    <w:rsid w:val="00E00ED6"/>
    <w:rsid w:val="00E00FAB"/>
    <w:rsid w:val="00E01A31"/>
    <w:rsid w:val="00E01C4F"/>
    <w:rsid w:val="00E043DB"/>
    <w:rsid w:val="00E047EB"/>
    <w:rsid w:val="00E052C7"/>
    <w:rsid w:val="00E0550D"/>
    <w:rsid w:val="00E05797"/>
    <w:rsid w:val="00E07B97"/>
    <w:rsid w:val="00E12020"/>
    <w:rsid w:val="00E13B78"/>
    <w:rsid w:val="00E13D0E"/>
    <w:rsid w:val="00E14B6E"/>
    <w:rsid w:val="00E17393"/>
    <w:rsid w:val="00E202CC"/>
    <w:rsid w:val="00E2149A"/>
    <w:rsid w:val="00E21A7E"/>
    <w:rsid w:val="00E24AEA"/>
    <w:rsid w:val="00E24F1F"/>
    <w:rsid w:val="00E25415"/>
    <w:rsid w:val="00E26365"/>
    <w:rsid w:val="00E264A0"/>
    <w:rsid w:val="00E26FDA"/>
    <w:rsid w:val="00E27C1A"/>
    <w:rsid w:val="00E3036D"/>
    <w:rsid w:val="00E30372"/>
    <w:rsid w:val="00E31B72"/>
    <w:rsid w:val="00E32C24"/>
    <w:rsid w:val="00E33C48"/>
    <w:rsid w:val="00E342A2"/>
    <w:rsid w:val="00E35A5D"/>
    <w:rsid w:val="00E371A3"/>
    <w:rsid w:val="00E37C6A"/>
    <w:rsid w:val="00E40221"/>
    <w:rsid w:val="00E43679"/>
    <w:rsid w:val="00E43C57"/>
    <w:rsid w:val="00E441B8"/>
    <w:rsid w:val="00E445DE"/>
    <w:rsid w:val="00E45D3E"/>
    <w:rsid w:val="00E4728E"/>
    <w:rsid w:val="00E478F2"/>
    <w:rsid w:val="00E47AFD"/>
    <w:rsid w:val="00E5183E"/>
    <w:rsid w:val="00E53DB2"/>
    <w:rsid w:val="00E561E9"/>
    <w:rsid w:val="00E6109E"/>
    <w:rsid w:val="00E6110E"/>
    <w:rsid w:val="00E61A37"/>
    <w:rsid w:val="00E62053"/>
    <w:rsid w:val="00E649FC"/>
    <w:rsid w:val="00E6579A"/>
    <w:rsid w:val="00E66905"/>
    <w:rsid w:val="00E67162"/>
    <w:rsid w:val="00E706EE"/>
    <w:rsid w:val="00E70716"/>
    <w:rsid w:val="00E7099A"/>
    <w:rsid w:val="00E71BD3"/>
    <w:rsid w:val="00E75E8B"/>
    <w:rsid w:val="00E76DE2"/>
    <w:rsid w:val="00E77A05"/>
    <w:rsid w:val="00E829E3"/>
    <w:rsid w:val="00E8667E"/>
    <w:rsid w:val="00E867D2"/>
    <w:rsid w:val="00E8700C"/>
    <w:rsid w:val="00E87D3E"/>
    <w:rsid w:val="00E90290"/>
    <w:rsid w:val="00E90667"/>
    <w:rsid w:val="00EA031D"/>
    <w:rsid w:val="00EA2B0E"/>
    <w:rsid w:val="00EA449A"/>
    <w:rsid w:val="00EB06A6"/>
    <w:rsid w:val="00EB0AE8"/>
    <w:rsid w:val="00EB1EC7"/>
    <w:rsid w:val="00EB23D7"/>
    <w:rsid w:val="00EB2EA1"/>
    <w:rsid w:val="00EB3CBA"/>
    <w:rsid w:val="00EB3E84"/>
    <w:rsid w:val="00EB48AE"/>
    <w:rsid w:val="00EB4CD4"/>
    <w:rsid w:val="00EB57C4"/>
    <w:rsid w:val="00EB5D41"/>
    <w:rsid w:val="00EB5FBC"/>
    <w:rsid w:val="00EB6A20"/>
    <w:rsid w:val="00EB7871"/>
    <w:rsid w:val="00EC2824"/>
    <w:rsid w:val="00EC2ABA"/>
    <w:rsid w:val="00EC2D6B"/>
    <w:rsid w:val="00EC3A6A"/>
    <w:rsid w:val="00EC56A0"/>
    <w:rsid w:val="00EC76CF"/>
    <w:rsid w:val="00ED16B9"/>
    <w:rsid w:val="00ED2394"/>
    <w:rsid w:val="00ED4A04"/>
    <w:rsid w:val="00ED58A4"/>
    <w:rsid w:val="00ED6245"/>
    <w:rsid w:val="00ED63BD"/>
    <w:rsid w:val="00ED7AAB"/>
    <w:rsid w:val="00EE1A8E"/>
    <w:rsid w:val="00EE4511"/>
    <w:rsid w:val="00EF13D3"/>
    <w:rsid w:val="00EF2400"/>
    <w:rsid w:val="00EF556B"/>
    <w:rsid w:val="00EF5621"/>
    <w:rsid w:val="00EF660F"/>
    <w:rsid w:val="00EF71B1"/>
    <w:rsid w:val="00EF72E1"/>
    <w:rsid w:val="00F00C05"/>
    <w:rsid w:val="00F0361E"/>
    <w:rsid w:val="00F039EA"/>
    <w:rsid w:val="00F04B4C"/>
    <w:rsid w:val="00F06F87"/>
    <w:rsid w:val="00F10281"/>
    <w:rsid w:val="00F12F12"/>
    <w:rsid w:val="00F13872"/>
    <w:rsid w:val="00F14D93"/>
    <w:rsid w:val="00F15116"/>
    <w:rsid w:val="00F15AA5"/>
    <w:rsid w:val="00F1710E"/>
    <w:rsid w:val="00F2012E"/>
    <w:rsid w:val="00F205DA"/>
    <w:rsid w:val="00F22353"/>
    <w:rsid w:val="00F224FD"/>
    <w:rsid w:val="00F22DEB"/>
    <w:rsid w:val="00F2329C"/>
    <w:rsid w:val="00F243AB"/>
    <w:rsid w:val="00F2585F"/>
    <w:rsid w:val="00F25A0E"/>
    <w:rsid w:val="00F2678D"/>
    <w:rsid w:val="00F269FF"/>
    <w:rsid w:val="00F3151D"/>
    <w:rsid w:val="00F31EF5"/>
    <w:rsid w:val="00F32058"/>
    <w:rsid w:val="00F32E89"/>
    <w:rsid w:val="00F33BC4"/>
    <w:rsid w:val="00F353C2"/>
    <w:rsid w:val="00F36CB9"/>
    <w:rsid w:val="00F37F18"/>
    <w:rsid w:val="00F40C6C"/>
    <w:rsid w:val="00F42777"/>
    <w:rsid w:val="00F43896"/>
    <w:rsid w:val="00F44D4C"/>
    <w:rsid w:val="00F462DF"/>
    <w:rsid w:val="00F468F0"/>
    <w:rsid w:val="00F47415"/>
    <w:rsid w:val="00F502F1"/>
    <w:rsid w:val="00F51C05"/>
    <w:rsid w:val="00F53207"/>
    <w:rsid w:val="00F535E4"/>
    <w:rsid w:val="00F53885"/>
    <w:rsid w:val="00F55ACE"/>
    <w:rsid w:val="00F560CA"/>
    <w:rsid w:val="00F57DB8"/>
    <w:rsid w:val="00F57E47"/>
    <w:rsid w:val="00F60071"/>
    <w:rsid w:val="00F60F3F"/>
    <w:rsid w:val="00F627F0"/>
    <w:rsid w:val="00F64AD4"/>
    <w:rsid w:val="00F64E47"/>
    <w:rsid w:val="00F665FC"/>
    <w:rsid w:val="00F70F22"/>
    <w:rsid w:val="00F7102F"/>
    <w:rsid w:val="00F741B4"/>
    <w:rsid w:val="00F74CD1"/>
    <w:rsid w:val="00F779D1"/>
    <w:rsid w:val="00F80155"/>
    <w:rsid w:val="00F80424"/>
    <w:rsid w:val="00F817D5"/>
    <w:rsid w:val="00F84C02"/>
    <w:rsid w:val="00F86194"/>
    <w:rsid w:val="00F8627A"/>
    <w:rsid w:val="00F91688"/>
    <w:rsid w:val="00F923B7"/>
    <w:rsid w:val="00F92A16"/>
    <w:rsid w:val="00F95250"/>
    <w:rsid w:val="00F970FE"/>
    <w:rsid w:val="00F97867"/>
    <w:rsid w:val="00F97C04"/>
    <w:rsid w:val="00F97C35"/>
    <w:rsid w:val="00FA0027"/>
    <w:rsid w:val="00FA2EEF"/>
    <w:rsid w:val="00FA329E"/>
    <w:rsid w:val="00FA32FE"/>
    <w:rsid w:val="00FA3432"/>
    <w:rsid w:val="00FA42D4"/>
    <w:rsid w:val="00FA4AE7"/>
    <w:rsid w:val="00FA632A"/>
    <w:rsid w:val="00FA63ED"/>
    <w:rsid w:val="00FB1B81"/>
    <w:rsid w:val="00FB3FAE"/>
    <w:rsid w:val="00FB4F65"/>
    <w:rsid w:val="00FB5455"/>
    <w:rsid w:val="00FB665F"/>
    <w:rsid w:val="00FB6F80"/>
    <w:rsid w:val="00FB7B4E"/>
    <w:rsid w:val="00FC0D21"/>
    <w:rsid w:val="00FC3068"/>
    <w:rsid w:val="00FC74BD"/>
    <w:rsid w:val="00FC769F"/>
    <w:rsid w:val="00FD2724"/>
    <w:rsid w:val="00FD2946"/>
    <w:rsid w:val="00FD2E31"/>
    <w:rsid w:val="00FD6A2C"/>
    <w:rsid w:val="00FD7775"/>
    <w:rsid w:val="00FD77EF"/>
    <w:rsid w:val="00FE146F"/>
    <w:rsid w:val="00FE1BBB"/>
    <w:rsid w:val="00FE29B9"/>
    <w:rsid w:val="00FE2F07"/>
    <w:rsid w:val="00FE415E"/>
    <w:rsid w:val="00FE5140"/>
    <w:rsid w:val="00FF01AA"/>
    <w:rsid w:val="00FF023F"/>
    <w:rsid w:val="00FF10E8"/>
    <w:rsid w:val="00FF427D"/>
    <w:rsid w:val="00FF5A23"/>
    <w:rsid w:val="00FF5CD5"/>
    <w:rsid w:val="00FF62CE"/>
    <w:rsid w:val="00FF7482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432FED"/>
  <w15:docId w15:val="{D89863E9-1042-4F3F-B192-EE869908D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413"/>
  </w:style>
  <w:style w:type="paragraph" w:styleId="Heading1">
    <w:name w:val="heading 1"/>
    <w:basedOn w:val="Normal"/>
    <w:next w:val="Normal"/>
    <w:link w:val="Heading1Char"/>
    <w:uiPriority w:val="9"/>
    <w:qFormat/>
    <w:rsid w:val="001907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44E00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E2BB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7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D7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289"/>
  </w:style>
  <w:style w:type="paragraph" w:styleId="Footer">
    <w:name w:val="footer"/>
    <w:basedOn w:val="Normal"/>
    <w:link w:val="FooterChar"/>
    <w:uiPriority w:val="99"/>
    <w:unhideWhenUsed/>
    <w:rsid w:val="002D72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289"/>
  </w:style>
  <w:style w:type="character" w:styleId="CommentReference">
    <w:name w:val="annotation reference"/>
    <w:basedOn w:val="DefaultParagraphFont"/>
    <w:uiPriority w:val="99"/>
    <w:semiHidden/>
    <w:unhideWhenUsed/>
    <w:rsid w:val="000C38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38F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38F9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38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38F9"/>
    <w:rPr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8F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36321"/>
    <w:rPr>
      <w:b/>
      <w:bCs/>
    </w:rPr>
  </w:style>
  <w:style w:type="character" w:styleId="Emphasis">
    <w:name w:val="Emphasis"/>
    <w:basedOn w:val="DefaultParagraphFont"/>
    <w:uiPriority w:val="20"/>
    <w:qFormat/>
    <w:rsid w:val="00177DC5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38502E"/>
  </w:style>
  <w:style w:type="character" w:customStyle="1" w:styleId="Heading1Char">
    <w:name w:val="Heading 1 Char"/>
    <w:basedOn w:val="DefaultParagraphFont"/>
    <w:link w:val="Heading1"/>
    <w:uiPriority w:val="9"/>
    <w:rsid w:val="0019076A"/>
    <w:rPr>
      <w:rFonts w:asciiTheme="majorHAnsi" w:eastAsiaTheme="majorEastAsia" w:hAnsiTheme="majorHAnsi" w:cstheme="majorBidi"/>
      <w:color w:val="A44E00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9076A"/>
    <w:pPr>
      <w:spacing w:line="240" w:lineRule="auto"/>
      <w:jc w:val="both"/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E330F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E330F"/>
    <w:rPr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E330F"/>
    <w:rPr>
      <w:vertAlign w:val="superscript"/>
    </w:rPr>
  </w:style>
  <w:style w:type="paragraph" w:styleId="Revision">
    <w:name w:val="Revision"/>
    <w:hidden/>
    <w:uiPriority w:val="99"/>
    <w:semiHidden/>
    <w:rsid w:val="008460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7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8E8B4-5567-43C1-8873-24F16C839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2383</Words>
  <Characters>13585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SRC</Company>
  <LinksUpToDate>false</LinksUpToDate>
  <CharactersWithSpaces>15937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Nairuhi Avetisyan</dc:creator>
  <cp:keywords>https://mul2.gov.am/tasks/227830/oneclick/naxagic_TP methods applictaionARM (4).docx?token=d6f1dedc423d13a2a6eb81d1fb4a2cf5</cp:keywords>
  <dc:description/>
  <cp:lastModifiedBy>Zaliko Barseghyan</cp:lastModifiedBy>
  <cp:revision>7</cp:revision>
  <cp:lastPrinted>2019-05-13T16:25:00Z</cp:lastPrinted>
  <dcterms:created xsi:type="dcterms:W3CDTF">2019-12-24T11:31:00Z</dcterms:created>
  <dcterms:modified xsi:type="dcterms:W3CDTF">2020-03-23T10:37:00Z</dcterms:modified>
</cp:coreProperties>
</file>