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0B7" w:rsidRDefault="008460B7" w:rsidP="000E6DA6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0E6DA6" w:rsidRPr="008F3E8D" w:rsidRDefault="000E6DA6" w:rsidP="000E6DA6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>ՀՀ ԱՐԴԱՐԱԴԱՏՈՒԹՅԱՆ ՆԱԽԱՐԱՐՈՒԹՅԱՆ</w:t>
      </w:r>
    </w:p>
    <w:p w:rsidR="008460B7" w:rsidRDefault="000E6DA6" w:rsidP="000E6DA6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ՀԻՄՆԱՎՈՐՈՒՄԸ</w:t>
      </w:r>
    </w:p>
    <w:p w:rsidR="008460B7" w:rsidRDefault="008460B7" w:rsidP="000E6DA6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0D2752" w:rsidRDefault="000E6DA6" w:rsidP="000E6DA6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>«</w:t>
      </w:r>
      <w:r w:rsidRPr="008F3E8D">
        <w:rPr>
          <w:rFonts w:ascii="GHEA Grapalat" w:hAnsi="GHEA Grapalat" w:cs="GHEA Grapalat"/>
          <w:b/>
          <w:sz w:val="24"/>
          <w:szCs w:val="24"/>
        </w:rPr>
        <w:t>ՊԱՇՏՈՆԱԿԱՆ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</w:rPr>
        <w:t>ՓԱՍՏԱԹՂԹԵՐԻ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</w:rPr>
        <w:t>ՄԱՏՉԵԼԻՈՒԹՅԱՆ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</w:rPr>
        <w:t>ՄԱՍԻՆ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» </w:t>
      </w:r>
    </w:p>
    <w:p w:rsidR="000D2752" w:rsidRPr="00976A79" w:rsidRDefault="000E6DA6" w:rsidP="000E6DA6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8F3E8D">
        <w:rPr>
          <w:rFonts w:ascii="GHEA Grapalat" w:hAnsi="GHEA Grapalat" w:cs="GHEA Grapalat"/>
          <w:b/>
          <w:sz w:val="24"/>
          <w:szCs w:val="24"/>
        </w:rPr>
        <w:t>ԵՎՐՈՊԱՅԻ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</w:rPr>
        <w:t>ԽՈՐՀՐԴԻ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  <w:lang w:val="hy-AM"/>
        </w:rPr>
        <w:t>Կ</w:t>
      </w:r>
      <w:r w:rsidRPr="008F3E8D">
        <w:rPr>
          <w:rFonts w:ascii="GHEA Grapalat" w:hAnsi="GHEA Grapalat" w:cs="GHEA Grapalat"/>
          <w:b/>
          <w:sz w:val="24"/>
          <w:szCs w:val="24"/>
        </w:rPr>
        <w:t>ՈՆՎԵՆՑԻԱՅԻ</w:t>
      </w:r>
      <w:r w:rsidRPr="00976A7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</w:rPr>
        <w:t>ՍՏՈՐԱԳՐՄԱՆ</w:t>
      </w:r>
      <w:r w:rsidRPr="00976A7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</w:p>
    <w:p w:rsidR="000E6DA6" w:rsidRPr="00976A79" w:rsidRDefault="000E6DA6" w:rsidP="000E6DA6">
      <w:pPr>
        <w:spacing w:after="0" w:line="240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fr-FR"/>
        </w:rPr>
      </w:pPr>
      <w:r w:rsidRPr="008F3E8D">
        <w:rPr>
          <w:rFonts w:ascii="GHEA Grapalat" w:hAnsi="GHEA Grapalat" w:cs="GHEA Grapalat"/>
          <w:b/>
          <w:sz w:val="24"/>
          <w:szCs w:val="24"/>
        </w:rPr>
        <w:t>ՆՊԱՏԱԿԱՀԱՐՄԱՐՈՒԹՅԱՆ</w:t>
      </w:r>
      <w:r w:rsidRPr="00976A7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</w:rPr>
        <w:t>ՎԵՐԱԲԵՐՅԱԼ</w:t>
      </w:r>
    </w:p>
    <w:p w:rsidR="00CB1DCB" w:rsidRPr="00976A79" w:rsidRDefault="000E6DA6" w:rsidP="00FF1AD4">
      <w:pPr>
        <w:spacing w:after="0" w:line="240" w:lineRule="auto"/>
        <w:jc w:val="both"/>
        <w:rPr>
          <w:rFonts w:ascii="GHEA Grapalat" w:hAnsi="GHEA Grapalat" w:cs="GHEAGrapalat-Bold"/>
          <w:bCs/>
          <w:sz w:val="24"/>
          <w:szCs w:val="24"/>
          <w:lang w:val="fr-FR"/>
        </w:rPr>
      </w:pPr>
      <w:r w:rsidRPr="00976A79">
        <w:rPr>
          <w:rFonts w:ascii="GHEA Grapalat" w:hAnsi="GHEA Grapalat" w:cs="GHEAGrapalat-Bold"/>
          <w:bCs/>
          <w:sz w:val="24"/>
          <w:szCs w:val="24"/>
          <w:lang w:val="fr-FR"/>
        </w:rPr>
        <w:tab/>
      </w:r>
    </w:p>
    <w:p w:rsidR="00CB1DCB" w:rsidRDefault="00CB1DCB" w:rsidP="00FF1AD4">
      <w:pPr>
        <w:tabs>
          <w:tab w:val="left" w:pos="-720"/>
        </w:tabs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8F3E8D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8F3E8D">
        <w:rPr>
          <w:rFonts w:ascii="GHEA Grapalat" w:hAnsi="GHEA Grapalat" w:cs="GHEA Grapalat"/>
          <w:sz w:val="24"/>
          <w:szCs w:val="24"/>
        </w:rPr>
        <w:t>Պաշտոնական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փաստաթղթերի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մատչելիության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մասին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r w:rsidRPr="008F3E8D">
        <w:rPr>
          <w:rFonts w:ascii="GHEA Grapalat" w:hAnsi="GHEA Grapalat" w:cs="GHEA Grapalat"/>
          <w:sz w:val="24"/>
          <w:szCs w:val="24"/>
        </w:rPr>
        <w:t>Եվրոպայի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խորհրդի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կ</w:t>
      </w:r>
      <w:r w:rsidRPr="008F3E8D">
        <w:rPr>
          <w:rFonts w:ascii="GHEA Grapalat" w:hAnsi="GHEA Grapalat" w:cs="GHEA Grapalat"/>
          <w:sz w:val="24"/>
          <w:szCs w:val="24"/>
        </w:rPr>
        <w:t>ոնվենցիայի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(</w:t>
      </w:r>
      <w:r>
        <w:rPr>
          <w:rFonts w:ascii="GHEA Grapalat" w:hAnsi="GHEA Grapalat" w:cs="GHEA Grapalat"/>
          <w:sz w:val="24"/>
          <w:szCs w:val="24"/>
        </w:rPr>
        <w:t>այսուհետ՝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Կոնվենցիա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) </w:t>
      </w:r>
      <w:r w:rsidR="003A6625">
        <w:rPr>
          <w:rFonts w:ascii="GHEA Grapalat" w:hAnsi="GHEA Grapalat" w:cs="GHEA Grapalat"/>
          <w:sz w:val="24"/>
          <w:szCs w:val="24"/>
        </w:rPr>
        <w:t>նպատակն</w:t>
      </w:r>
      <w:r w:rsidR="003A6625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6625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>իր</w:t>
      </w:r>
      <w:r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>անդամ</w:t>
      </w:r>
      <w:r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9C068B">
        <w:rPr>
          <w:rFonts w:ascii="GHEA Grapalat" w:hAnsi="GHEA Grapalat"/>
          <w:sz w:val="24"/>
          <w:szCs w:val="24"/>
        </w:rPr>
        <w:t>պետություններում</w:t>
      </w:r>
      <w:r w:rsidR="009C068B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յուրաքանչյուր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անձի՝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ներկայացված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հարցման</w:t>
      </w:r>
      <w:r w:rsidR="008C505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հիման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վրա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, </w:t>
      </w:r>
      <w:r w:rsidR="003A6625" w:rsidRPr="00D1056D">
        <w:rPr>
          <w:rFonts w:ascii="GHEA Grapalat" w:hAnsi="GHEA Grapalat"/>
          <w:sz w:val="24"/>
          <w:szCs w:val="24"/>
        </w:rPr>
        <w:t>առանց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որեւէ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խտրականության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, </w:t>
      </w:r>
      <w:r w:rsidR="003A6625" w:rsidRPr="00D1056D">
        <w:rPr>
          <w:rFonts w:ascii="GHEA Grapalat" w:hAnsi="GHEA Grapalat"/>
          <w:sz w:val="24"/>
          <w:szCs w:val="24"/>
        </w:rPr>
        <w:t>պետական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մարմինների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տնօրինության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տակ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գտնվող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փաստաթղթերի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 w:rsidRPr="00D1056D">
        <w:rPr>
          <w:rFonts w:ascii="GHEA Grapalat" w:hAnsi="GHEA Grapalat"/>
          <w:sz w:val="24"/>
          <w:szCs w:val="24"/>
        </w:rPr>
        <w:t>մատչելիության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>
        <w:rPr>
          <w:rFonts w:ascii="GHEA Grapalat" w:hAnsi="GHEA Grapalat"/>
          <w:sz w:val="24"/>
          <w:szCs w:val="24"/>
        </w:rPr>
        <w:t>իրավունքի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3A6625">
        <w:rPr>
          <w:rFonts w:ascii="GHEA Grapalat" w:hAnsi="GHEA Grapalat"/>
          <w:sz w:val="24"/>
          <w:szCs w:val="24"/>
        </w:rPr>
        <w:t>ապահովումը</w:t>
      </w:r>
      <w:r w:rsidR="003A6625" w:rsidRPr="00976A79">
        <w:rPr>
          <w:rFonts w:ascii="GHEA Grapalat" w:hAnsi="GHEA Grapalat"/>
          <w:sz w:val="24"/>
          <w:szCs w:val="24"/>
          <w:lang w:val="fr-FR"/>
        </w:rPr>
        <w:t>:</w:t>
      </w:r>
    </w:p>
    <w:p w:rsidR="000E6DA6" w:rsidRPr="00976A79" w:rsidRDefault="000E6DA6" w:rsidP="00FF1AD4">
      <w:pPr>
        <w:tabs>
          <w:tab w:val="left" w:pos="-720"/>
        </w:tabs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8F3E8D">
        <w:rPr>
          <w:rFonts w:ascii="GHEA Grapalat" w:hAnsi="GHEA Grapalat" w:cs="GHEA Grapalat"/>
          <w:sz w:val="24"/>
          <w:szCs w:val="24"/>
        </w:rPr>
        <w:t>Կոնվենցիան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տվյալ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պահին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վավերացրել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9 </w:t>
      </w:r>
      <w:r w:rsidR="00CB1DCB">
        <w:rPr>
          <w:rFonts w:ascii="GHEA Grapalat" w:hAnsi="GHEA Grapalat" w:cs="GHEA Grapalat"/>
          <w:sz w:val="24"/>
          <w:szCs w:val="24"/>
        </w:rPr>
        <w:t>պետություն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այնինչ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ուժի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մեջ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մտնելու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համար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անհրաժեշտ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որ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այն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վավերացված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լինի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առնվազն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10 </w:t>
      </w:r>
      <w:r w:rsidR="003A1FE2">
        <w:rPr>
          <w:rFonts w:ascii="GHEA Grapalat" w:hAnsi="GHEA Grapalat" w:cs="GHEA Grapalat"/>
          <w:sz w:val="24"/>
          <w:szCs w:val="24"/>
        </w:rPr>
        <w:t>պետությա</w:t>
      </w:r>
      <w:r w:rsidR="00CB1DCB">
        <w:rPr>
          <w:rFonts w:ascii="GHEA Grapalat" w:hAnsi="GHEA Grapalat" w:cs="GHEA Grapalat"/>
          <w:sz w:val="24"/>
          <w:szCs w:val="24"/>
        </w:rPr>
        <w:t>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կողմից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r w:rsidRPr="008F3E8D">
        <w:rPr>
          <w:rFonts w:ascii="GHEA Grapalat" w:hAnsi="GHEA Grapalat" w:cs="GHEA Grapalat"/>
          <w:sz w:val="24"/>
          <w:szCs w:val="24"/>
        </w:rPr>
        <w:t>Հայաստանի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Հանրապետությունը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կարող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դառնալ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այն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երկիրը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որը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որոշիչ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դեր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կխաղա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Կոնվենցիայի՝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ուժի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մեջ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մտնելու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հարցում՝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հաստատելով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տեղեկատվության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ոլորտում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իր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դրական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պրակտիկան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r w:rsidRPr="008F3E8D">
        <w:rPr>
          <w:rFonts w:ascii="GHEA Grapalat" w:hAnsi="GHEA Grapalat" w:cs="GHEA Grapalat"/>
          <w:sz w:val="24"/>
          <w:szCs w:val="24"/>
        </w:rPr>
        <w:t>Այս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առումով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հարկ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նշել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որ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Հայաստանի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Հանրապետությունը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բազմաթիվ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քայլեր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իրականացնում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տեղեկատվության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հրապարակայնության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թափանցիկության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ապահովման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համար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r w:rsidRPr="008F3E8D">
        <w:rPr>
          <w:rFonts w:ascii="GHEA Grapalat" w:hAnsi="GHEA Grapalat" w:cs="GHEA Grapalat"/>
          <w:sz w:val="24"/>
          <w:szCs w:val="24"/>
        </w:rPr>
        <w:t>Տ</w:t>
      </w:r>
      <w:r w:rsidR="00CB1DCB">
        <w:rPr>
          <w:rFonts w:ascii="GHEA Grapalat" w:hAnsi="GHEA Grapalat" w:cs="GHEA Grapalat"/>
          <w:sz w:val="24"/>
          <w:szCs w:val="24"/>
        </w:rPr>
        <w:t>եղեկատվության</w:t>
      </w:r>
      <w:r w:rsidR="00CB1DCB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CB1DCB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ոլորտում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դատական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իրավունքի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կիրառման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պրակտիկան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Հայաստանում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հիմնականում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ձևավորվել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2003</w:t>
      </w:r>
      <w:r w:rsidR="005379B9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թ</w:t>
      </w:r>
      <w:r w:rsidR="005379B9">
        <w:rPr>
          <w:rFonts w:ascii="GHEA Grapalat" w:hAnsi="GHEA Grapalat" w:cs="GHEA Grapalat"/>
          <w:sz w:val="24"/>
          <w:szCs w:val="24"/>
        </w:rPr>
        <w:t>վական</w:t>
      </w:r>
      <w:r w:rsidRPr="008F3E8D">
        <w:rPr>
          <w:rFonts w:ascii="GHEA Grapalat" w:hAnsi="GHEA Grapalat" w:cs="GHEA Grapalat"/>
          <w:sz w:val="24"/>
          <w:szCs w:val="24"/>
        </w:rPr>
        <w:t>ից՝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8F3E8D">
        <w:rPr>
          <w:rFonts w:ascii="GHEA Grapalat" w:hAnsi="GHEA Grapalat" w:cs="GHEA Grapalat"/>
          <w:sz w:val="24"/>
          <w:szCs w:val="24"/>
        </w:rPr>
        <w:t>Տեղեկատվության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մասին</w:t>
      </w:r>
      <w:r w:rsidRPr="008F3E8D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ՀՀ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օրենքի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 (</w:t>
      </w:r>
      <w:r w:rsidR="003A1FE2">
        <w:rPr>
          <w:rFonts w:ascii="GHEA Grapalat" w:hAnsi="GHEA Grapalat" w:cs="GHEA Grapalat"/>
          <w:sz w:val="24"/>
          <w:szCs w:val="24"/>
        </w:rPr>
        <w:t>այսուհետ՝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Օրենք</w:t>
      </w:r>
      <w:r w:rsidR="003A1FE2" w:rsidRPr="00976A79">
        <w:rPr>
          <w:rFonts w:ascii="GHEA Grapalat" w:hAnsi="GHEA Grapalat" w:cs="GHEA Grapalat"/>
          <w:sz w:val="24"/>
          <w:szCs w:val="24"/>
          <w:lang w:val="fr-FR"/>
        </w:rPr>
        <w:t xml:space="preserve">) </w:t>
      </w:r>
      <w:r w:rsidRPr="008F3E8D">
        <w:rPr>
          <w:rFonts w:ascii="GHEA Grapalat" w:hAnsi="GHEA Grapalat" w:cs="GHEA Grapalat"/>
          <w:sz w:val="24"/>
          <w:szCs w:val="24"/>
        </w:rPr>
        <w:t>ընդունմամբ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r w:rsidRPr="008F3E8D">
        <w:rPr>
          <w:rFonts w:ascii="GHEA Grapalat" w:hAnsi="GHEA Grapalat" w:cs="GHEA Grapalat"/>
          <w:sz w:val="24"/>
          <w:szCs w:val="24"/>
        </w:rPr>
        <w:t>Սակայն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մինչև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  <w:lang w:val="fr-FR"/>
        </w:rPr>
        <w:t>Օրենքի</w:t>
      </w:r>
      <w:r w:rsidR="003A012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ընդունումը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նույնպես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Հայաստանն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ունեցել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տեղեկատվության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իրավունքի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պաշտպանության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որոշակի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պրակտիկա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որն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արտացոլվել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դատարանների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որոշումներով՝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համապատասխան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օ</w:t>
      </w:r>
      <w:r w:rsidRPr="008F3E8D">
        <w:rPr>
          <w:rFonts w:ascii="GHEA Grapalat" w:hAnsi="GHEA Grapalat" w:cs="GHEA Grapalat"/>
          <w:sz w:val="24"/>
          <w:szCs w:val="24"/>
        </w:rPr>
        <w:t>րենքի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բացակայության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պայմաններում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հիմնվելով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սահմանադրական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օրենսդրության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այլ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նորմերի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վրա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r w:rsidRPr="008F3E8D">
        <w:rPr>
          <w:rFonts w:ascii="GHEA Grapalat" w:hAnsi="GHEA Grapalat" w:cs="GHEA Grapalat"/>
          <w:sz w:val="24"/>
          <w:szCs w:val="24"/>
        </w:rPr>
        <w:t>Տեղեկատվության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ոլորտում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C35F23">
        <w:rPr>
          <w:rFonts w:ascii="GHEA Grapalat" w:hAnsi="GHEA Grapalat" w:cs="GHEA Grapalat"/>
          <w:sz w:val="24"/>
          <w:szCs w:val="24"/>
        </w:rPr>
        <w:t>Հայաստանի</w:t>
      </w:r>
      <w:r w:rsidR="00C35F23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C35F23">
        <w:rPr>
          <w:rFonts w:ascii="GHEA Grapalat" w:hAnsi="GHEA Grapalat" w:cs="GHEA Grapalat"/>
          <w:sz w:val="24"/>
          <w:szCs w:val="24"/>
        </w:rPr>
        <w:t>Հանրապետությ</w:t>
      </w:r>
      <w:r w:rsidR="000D2752">
        <w:rPr>
          <w:rFonts w:ascii="GHEA Grapalat" w:hAnsi="GHEA Grapalat" w:cs="GHEA Grapalat"/>
          <w:sz w:val="24"/>
          <w:szCs w:val="24"/>
        </w:rPr>
        <w:t>ան</w:t>
      </w:r>
      <w:r w:rsidR="000D275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ձեռքբերումներ</w:t>
      </w:r>
      <w:r w:rsidR="00D95BEB">
        <w:rPr>
          <w:rFonts w:ascii="GHEA Grapalat" w:hAnsi="GHEA Grapalat" w:cs="GHEA Grapalat"/>
          <w:sz w:val="24"/>
          <w:szCs w:val="24"/>
        </w:rPr>
        <w:t>ը</w:t>
      </w:r>
      <w:r w:rsidR="000D275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պայմանավորված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են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նրանով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որ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A1FE2">
        <w:rPr>
          <w:rFonts w:ascii="GHEA Grapalat" w:hAnsi="GHEA Grapalat" w:cs="GHEA Grapalat"/>
          <w:sz w:val="24"/>
          <w:szCs w:val="24"/>
        </w:rPr>
        <w:t>Օ</w:t>
      </w:r>
      <w:r w:rsidRPr="008F3E8D">
        <w:rPr>
          <w:rFonts w:ascii="GHEA Grapalat" w:hAnsi="GHEA Grapalat" w:cs="GHEA Grapalat"/>
          <w:sz w:val="24"/>
          <w:szCs w:val="24"/>
        </w:rPr>
        <w:t>րենքով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դատական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պրակտիկայով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սահմանվել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են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ավելի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առաջադեմ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չափանիշներ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քան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Կոնվենցիոն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կարգավորումներն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են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</w:p>
    <w:p w:rsidR="000E6DA6" w:rsidRPr="00976A79" w:rsidRDefault="000E6DA6" w:rsidP="00FF1AD4">
      <w:pPr>
        <w:spacing w:after="0" w:line="240" w:lineRule="auto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976A79">
        <w:rPr>
          <w:rFonts w:ascii="GHEA Grapalat" w:hAnsi="GHEA Grapalat"/>
          <w:noProof/>
          <w:sz w:val="24"/>
          <w:szCs w:val="24"/>
          <w:lang w:val="fr-FR"/>
        </w:rPr>
        <w:tab/>
      </w:r>
      <w:r w:rsidRPr="008F3E8D">
        <w:rPr>
          <w:rFonts w:ascii="GHEA Grapalat" w:hAnsi="GHEA Grapalat"/>
          <w:noProof/>
          <w:sz w:val="24"/>
          <w:szCs w:val="24"/>
        </w:rPr>
        <w:t>Այլ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կերպ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ասած՝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Կոնվենցիայով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սահմանվող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պարտավորությունները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Հայաստանն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արդեն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լիովին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իրականացրել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սեփական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օրենսդրությամբ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պրակտիկայով</w:t>
      </w:r>
      <w:r w:rsidR="000D2752"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r w:rsidR="000D2752">
        <w:rPr>
          <w:rFonts w:ascii="GHEA Grapalat" w:hAnsi="GHEA Grapalat" w:cs="GHEA Grapalat"/>
          <w:sz w:val="24"/>
          <w:szCs w:val="24"/>
        </w:rPr>
        <w:t>Մեր</w:t>
      </w:r>
      <w:r w:rsidR="000D275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0D2752">
        <w:rPr>
          <w:rFonts w:ascii="GHEA Grapalat" w:hAnsi="GHEA Grapalat" w:cs="GHEA Grapalat"/>
          <w:sz w:val="24"/>
          <w:szCs w:val="24"/>
        </w:rPr>
        <w:t>երկիրն</w:t>
      </w:r>
      <w:r w:rsidR="000D2752"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ունի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տեղեկատվության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ոլորտում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զարգացած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հարուստ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այլ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երկրների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համար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օրինակելի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պրակտիկա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 w:cs="GHEA Grapalat"/>
          <w:sz w:val="24"/>
          <w:szCs w:val="24"/>
        </w:rPr>
        <w:t>հետևաբար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Կոնվենցիայի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վավերացմամբ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Հայաստանի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Հանրապետությունը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չի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ստանձնում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այնպիսի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պարտավորություն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, </w:t>
      </w:r>
      <w:r w:rsidRPr="008F3E8D">
        <w:rPr>
          <w:rFonts w:ascii="GHEA Grapalat" w:hAnsi="GHEA Grapalat"/>
          <w:noProof/>
          <w:sz w:val="24"/>
          <w:szCs w:val="24"/>
        </w:rPr>
        <w:t>որն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իրավական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տեսանկյունից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լրացուցիչ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է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կամ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կարող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է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բեռ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հանդիսանալ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Հայաստանի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Հանրապետության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/>
          <w:noProof/>
          <w:sz w:val="24"/>
          <w:szCs w:val="24"/>
        </w:rPr>
        <w:t>համար</w:t>
      </w:r>
      <w:r w:rsidRPr="00976A79">
        <w:rPr>
          <w:rFonts w:ascii="GHEA Grapalat" w:hAnsi="GHEA Grapalat"/>
          <w:noProof/>
          <w:sz w:val="24"/>
          <w:szCs w:val="24"/>
          <w:lang w:val="fr-FR"/>
        </w:rPr>
        <w:t xml:space="preserve">: </w:t>
      </w:r>
    </w:p>
    <w:p w:rsidR="000E6DA6" w:rsidRPr="00976A79" w:rsidRDefault="000E6DA6" w:rsidP="00FF1AD4">
      <w:pPr>
        <w:spacing w:after="0" w:line="240" w:lineRule="auto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976A79">
        <w:rPr>
          <w:rFonts w:ascii="GHEA Grapalat" w:hAnsi="GHEA Grapalat" w:cs="GHEA Grapalat"/>
          <w:sz w:val="24"/>
          <w:szCs w:val="24"/>
          <w:lang w:val="fr-FR"/>
        </w:rPr>
        <w:tab/>
      </w:r>
      <w:r w:rsidRPr="008F3E8D">
        <w:rPr>
          <w:rFonts w:ascii="GHEA Grapalat" w:hAnsi="GHEA Grapalat" w:cs="GHEA Grapalat"/>
          <w:sz w:val="24"/>
          <w:szCs w:val="24"/>
          <w:lang w:val="hy-AM"/>
        </w:rPr>
        <w:t xml:space="preserve">Միաժամանակ, </w:t>
      </w:r>
      <w:r w:rsidRPr="008F3E8D">
        <w:rPr>
          <w:rFonts w:ascii="GHEA Grapalat" w:hAnsi="GHEA Grapalat" w:cs="GHEA Grapalat"/>
          <w:sz w:val="24"/>
          <w:szCs w:val="24"/>
        </w:rPr>
        <w:t>Կոնվենցիան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վերաբերում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պաշտոնական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փաստաթղթերի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մատչելիությանը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համադրելի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է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Հայաստանի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Հանրապետության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կողմից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lastRenderedPageBreak/>
        <w:t>հրապարակայնության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և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տեղեկատվության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ազատության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ապահովման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հարցում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ընտրած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sz w:val="24"/>
          <w:szCs w:val="24"/>
        </w:rPr>
        <w:t>ուղղությանը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r w:rsidRPr="008F3E8D">
        <w:rPr>
          <w:rFonts w:ascii="GHEA Grapalat" w:hAnsi="GHEA Grapalat" w:cs="GHEA Grapalat"/>
          <w:sz w:val="24"/>
          <w:szCs w:val="24"/>
        </w:rPr>
        <w:t>Մասնավորապես</w:t>
      </w:r>
      <w:r w:rsidR="00221315">
        <w:rPr>
          <w:rFonts w:ascii="GHEA Grapalat" w:hAnsi="GHEA Grapalat" w:cs="GHEA Grapalat"/>
          <w:sz w:val="24"/>
          <w:szCs w:val="24"/>
        </w:rPr>
        <w:t>՝</w:t>
      </w:r>
      <w:r w:rsidRPr="00976A79">
        <w:rPr>
          <w:rFonts w:ascii="GHEA Grapalat" w:hAnsi="GHEA Grapalat" w:cs="GHEA Grapalat"/>
          <w:sz w:val="24"/>
          <w:szCs w:val="24"/>
          <w:lang w:val="fr-FR"/>
        </w:rPr>
        <w:tab/>
      </w:r>
    </w:p>
    <w:p w:rsidR="000E6DA6" w:rsidRPr="008F3E8D" w:rsidRDefault="000E6DA6" w:rsidP="000D2752">
      <w:pPr>
        <w:pStyle w:val="Default"/>
        <w:ind w:firstLine="567"/>
        <w:jc w:val="both"/>
      </w:pPr>
      <w:r w:rsidRPr="008F3E8D">
        <w:t>Կոնվենցիան նախատեսում է դիմողի՝ հայցվող փաստաթղթի բնօրինակին ծանոթանալու իրավունք</w:t>
      </w:r>
      <w:r w:rsidR="00141933">
        <w:rPr>
          <w:b/>
          <w:bCs/>
        </w:rPr>
        <w:t xml:space="preserve">: </w:t>
      </w:r>
      <w:r w:rsidR="00C35F23">
        <w:rPr>
          <w:lang w:eastAsia="ru-RU"/>
        </w:rPr>
        <w:t>2015 թվականի</w:t>
      </w:r>
      <w:r w:rsidRPr="008F3E8D">
        <w:rPr>
          <w:lang w:eastAsia="ru-RU"/>
        </w:rPr>
        <w:t xml:space="preserve"> </w:t>
      </w:r>
      <w:r w:rsidR="00FF1AD4">
        <w:rPr>
          <w:lang w:eastAsia="ru-RU"/>
        </w:rPr>
        <w:t xml:space="preserve">փոփոխություններով ՀՀ Սահմանադրությունը  </w:t>
      </w:r>
      <w:r w:rsidRPr="008F3E8D">
        <w:rPr>
          <w:lang w:eastAsia="ru-RU"/>
        </w:rPr>
        <w:t>համալրվել է տեղեկություններ ստանալու իրավունքն ամրագրող 51-րդ հոդվածով, որի համաձայն՝ յուրաքանչյուր ոք ունի պետական և տեղական ինքնակառավարման մարմինների ու պաշտոնատար անձանց գործունեության մասին տեղեկություններ ստանալու և փաստաթղթերին ծանոթանալու իրավունք:</w:t>
      </w:r>
    </w:p>
    <w:p w:rsidR="000E6DA6" w:rsidRPr="008F3E8D" w:rsidRDefault="000E6DA6" w:rsidP="000D2752">
      <w:pPr>
        <w:pStyle w:val="Default"/>
        <w:ind w:firstLine="567"/>
        <w:jc w:val="both"/>
      </w:pPr>
      <w:r w:rsidRPr="008F3E8D">
        <w:t>Կոնվենցիան նախատեսում է, որ պաշտոնական փաստաթղթի մատչելիության համար դիմումատուն իրավունք ունի չներկայացնել հիմնավ</w:t>
      </w:r>
      <w:r w:rsidR="000D2752">
        <w:t xml:space="preserve">որումներ: </w:t>
      </w:r>
      <w:r w:rsidR="000D2752" w:rsidRPr="008F3E8D">
        <w:rPr>
          <w:lang w:val="fr-FR"/>
        </w:rPr>
        <w:t>«</w:t>
      </w:r>
      <w:r w:rsidR="000D2752" w:rsidRPr="008F3E8D">
        <w:t>Տեղեկատվության ազատության մասին</w:t>
      </w:r>
      <w:r w:rsidR="000D2752" w:rsidRPr="008F3E8D">
        <w:rPr>
          <w:lang w:val="fr-FR"/>
        </w:rPr>
        <w:t>»</w:t>
      </w:r>
      <w:r w:rsidR="000D2752" w:rsidRPr="008F3E8D">
        <w:t xml:space="preserve"> ՀՀ օրենքի</w:t>
      </w:r>
      <w:r w:rsidR="000D2752">
        <w:t xml:space="preserve"> </w:t>
      </w:r>
      <w:r w:rsidRPr="008F3E8D">
        <w:rPr>
          <w:lang w:eastAsia="ru-RU"/>
        </w:rPr>
        <w:t xml:space="preserve">9-րդ հոդվածի 4-րդ մասի համաձայն՝ հարցմամբ դիմողը պարտավոր չէ հիմնավորել հարցումը։ </w:t>
      </w:r>
      <w:r w:rsidR="000D2752">
        <w:rPr>
          <w:lang w:val="fr-FR"/>
        </w:rPr>
        <w:t>Օրենքն</w:t>
      </w:r>
      <w:r w:rsidR="00D2650D">
        <w:rPr>
          <w:lang w:eastAsia="ru-RU"/>
        </w:rPr>
        <w:t xml:space="preserve"> ընդունվել է 2003 թվականին</w:t>
      </w:r>
      <w:r w:rsidRPr="008F3E8D">
        <w:rPr>
          <w:lang w:eastAsia="ru-RU"/>
        </w:rPr>
        <w:t>, ուստի 2003</w:t>
      </w:r>
      <w:r w:rsidR="009D12B8">
        <w:rPr>
          <w:lang w:eastAsia="ru-RU"/>
        </w:rPr>
        <w:t xml:space="preserve"> թվականից</w:t>
      </w:r>
      <w:r w:rsidRPr="008F3E8D">
        <w:rPr>
          <w:lang w:eastAsia="ru-RU"/>
        </w:rPr>
        <w:t xml:space="preserve"> ՀՀ-ում արդեն գործում է Կոնվենցիային </w:t>
      </w:r>
      <w:r w:rsidRPr="008F3E8D">
        <w:t>համադրելի դրույթ:</w:t>
      </w:r>
    </w:p>
    <w:p w:rsidR="000E6DA6" w:rsidRPr="008F3E8D" w:rsidRDefault="000E6DA6" w:rsidP="000D2752">
      <w:pPr>
        <w:pStyle w:val="Default"/>
        <w:ind w:firstLine="567"/>
        <w:jc w:val="both"/>
      </w:pPr>
      <w:r w:rsidRPr="008F3E8D">
        <w:t xml:space="preserve">Կոնվենցիան նախատեսում է անանուն հարցումներ (դիմումներ) </w:t>
      </w:r>
      <w:r w:rsidR="004A7BD9">
        <w:t xml:space="preserve">ներկայացնելու հնարավորություն. </w:t>
      </w:r>
      <w:r w:rsidRPr="008F3E8D">
        <w:t xml:space="preserve">նախ պետք է նշել, որ </w:t>
      </w:r>
      <w:r w:rsidRPr="008F3E8D">
        <w:rPr>
          <w:lang w:eastAsia="ru-RU"/>
        </w:rPr>
        <w:t>Կոնվենցիայի պաշտոնական մեկնաբանության (Council of Europe Convention on Access to Official Documents - Explanatory Report - [2009] COETSER 2 (18 June 2009)</w:t>
      </w:r>
      <w:r w:rsidRPr="008F3E8D">
        <w:t>) 42-րդ պարագրաֆում նշվում է, որ Կոնվենցիոն այս դրույթը չի պարտադրում կողմ հանդիսացող պետությանը սահմանել անանուն հարցումներ ներկայացնելու հնարավորություն, այլ միայն խրախուսում է այդպիսի կարգավորում ունենալը: Միաժամանակ, տեղեկատվության ազատության</w:t>
      </w:r>
      <w:r w:rsidRPr="008F3E8D">
        <w:rPr>
          <w:rFonts w:cs="Sylfaen"/>
        </w:rPr>
        <w:t xml:space="preserve"> հայաստանյան պրակտիկան նույնպես գնում է այն ուղղությամբ, որ տեղեկությունը պետք է տրամադրվի, եթե առկա է հետադարձ կապի հնարավորություն</w:t>
      </w:r>
      <w:r w:rsidR="00FF1AD4">
        <w:rPr>
          <w:rFonts w:cs="Sylfaen"/>
        </w:rPr>
        <w:t>,</w:t>
      </w:r>
      <w:r w:rsidRPr="008F3E8D">
        <w:rPr>
          <w:rFonts w:cs="Sylfaen"/>
        </w:rPr>
        <w:t xml:space="preserve"> քանի որ</w:t>
      </w:r>
      <w:r w:rsidRPr="008F3E8D">
        <w:t xml:space="preserve"> տեղեկության</w:t>
      </w:r>
      <w:r w:rsidRPr="008F3E8D">
        <w:rPr>
          <w:rFonts w:cs="Sylfaen"/>
        </w:rPr>
        <w:t xml:space="preserve"> մատչելիության սահմանափակումը պայմանավորվ</w:t>
      </w:r>
      <w:r w:rsidR="00FF1AD4">
        <w:rPr>
          <w:rFonts w:cs="Sylfaen"/>
        </w:rPr>
        <w:t xml:space="preserve">ած չէ անձանցով. հիմքերի առկայության դեպքում </w:t>
      </w:r>
      <w:r w:rsidRPr="008F3E8D">
        <w:rPr>
          <w:rFonts w:cs="Sylfaen"/>
        </w:rPr>
        <w:t>դրանք սահմանափակվում են բոլորի համար</w:t>
      </w:r>
      <w:r w:rsidR="00FF1AD4">
        <w:rPr>
          <w:rFonts w:cs="Sylfaen"/>
        </w:rPr>
        <w:t>, իսկ հիմքերի բացակայության դեպքում՝</w:t>
      </w:r>
      <w:r w:rsidRPr="008F3E8D">
        <w:rPr>
          <w:rFonts w:cs="Sylfaen"/>
        </w:rPr>
        <w:t xml:space="preserve"> մատչելի են բոլորի համար</w:t>
      </w:r>
      <w:r w:rsidR="00FF1AD4">
        <w:rPr>
          <w:rFonts w:cs="Sylfaen"/>
        </w:rPr>
        <w:t>:</w:t>
      </w:r>
      <w:r w:rsidRPr="008F3E8D">
        <w:rPr>
          <w:rFonts w:cs="Sylfaen"/>
        </w:rPr>
        <w:t xml:space="preserve"> Հետևաբար, տեղեկության բնույթով է պայմանավորված դրա մատչելիությունը, և տեղեկություն տնօրինողը չունի անձին նույնականացնելու խնդիր՝ տեղեկություն տրամադրել-չտրամադրելու հարցը լուծելու համար:</w:t>
      </w:r>
      <w:r w:rsidR="00976A79">
        <w:rPr>
          <w:rFonts w:cs="Sylfaen"/>
        </w:rPr>
        <w:t xml:space="preserve"> Ասվածի հետ միաժամանակ կարևոր է արձանագրել, որ Կոնվենցիայի կողմ պետություններն այս հարցում ունեն ազգային օրենսդրությամբ տարբերվող կանոն սահմանելու հայեցողությունը:</w:t>
      </w:r>
    </w:p>
    <w:p w:rsidR="000E6DA6" w:rsidRDefault="000E6DA6" w:rsidP="00FF1AD4">
      <w:pPr>
        <w:pStyle w:val="Default"/>
        <w:jc w:val="both"/>
        <w:rPr>
          <w:rFonts w:cs="GHEAGrapalat-Bold"/>
          <w:bCs/>
        </w:rPr>
      </w:pPr>
      <w:r w:rsidRPr="008F3E8D">
        <w:rPr>
          <w:rFonts w:cs="Sylfaen"/>
        </w:rPr>
        <w:tab/>
      </w:r>
      <w:r w:rsidR="00FF1AD4">
        <w:rPr>
          <w:rFonts w:cs="Sylfaen"/>
        </w:rPr>
        <w:t>Ելնելով վերոգրյալից՝ ՀՀ արդարադատության նախարարությունը նպատակահարմար է գտնում Կոնվենցիայի ստորագրումը:</w:t>
      </w:r>
    </w:p>
    <w:p w:rsidR="008460B7" w:rsidRDefault="008460B7" w:rsidP="008460B7">
      <w:pPr>
        <w:tabs>
          <w:tab w:val="left" w:pos="720"/>
          <w:tab w:val="left" w:pos="2415"/>
        </w:tabs>
        <w:spacing w:after="0"/>
        <w:jc w:val="both"/>
        <w:rPr>
          <w:rFonts w:ascii="GHEA Grapalat" w:hAnsi="GHEA Grapalat" w:cs="GHEAGrapalat"/>
          <w:sz w:val="24"/>
          <w:szCs w:val="24"/>
        </w:rPr>
      </w:pPr>
    </w:p>
    <w:p w:rsidR="007E3416" w:rsidRPr="008F3E8D" w:rsidRDefault="007E3416" w:rsidP="008460B7">
      <w:pPr>
        <w:tabs>
          <w:tab w:val="left" w:pos="720"/>
          <w:tab w:val="left" w:pos="2415"/>
        </w:tabs>
        <w:spacing w:after="0"/>
        <w:jc w:val="both"/>
        <w:rPr>
          <w:rFonts w:ascii="GHEA Grapalat" w:hAnsi="GHEA Grapalat" w:cs="GHEAGrapalat"/>
          <w:sz w:val="24"/>
          <w:szCs w:val="24"/>
        </w:rPr>
      </w:pPr>
    </w:p>
    <w:p w:rsidR="000E6DA6" w:rsidRPr="008F3E8D" w:rsidRDefault="000E6DA6" w:rsidP="000E6DA6">
      <w:pPr>
        <w:spacing w:after="0" w:line="240" w:lineRule="auto"/>
        <w:rPr>
          <w:rFonts w:ascii="GHEA Grapalat" w:hAnsi="GHEA Grapalat"/>
          <w:b/>
          <w:sz w:val="24"/>
          <w:szCs w:val="24"/>
        </w:rPr>
      </w:pPr>
      <w:r w:rsidRPr="008F3E8D">
        <w:rPr>
          <w:rFonts w:ascii="GHEA Grapalat" w:hAnsi="GHEA Grapalat"/>
          <w:b/>
          <w:sz w:val="24"/>
          <w:szCs w:val="24"/>
        </w:rPr>
        <w:tab/>
        <w:t>ՆԱԽԱՐԱՐԻ ՏԵՂԱԿԱԼ՝</w:t>
      </w:r>
    </w:p>
    <w:p w:rsidR="000E6DA6" w:rsidRPr="008F3E8D" w:rsidRDefault="00976A79" w:rsidP="000E6DA6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B8090E25-A569-4C18-B862-B994735C0412}" provid="{00000000-0000-0000-0000-000000000000}" issignatureline="t"/>
          </v:shape>
        </w:pict>
      </w:r>
      <w:r w:rsidR="000E6DA6" w:rsidRPr="008F3E8D">
        <w:rPr>
          <w:rFonts w:ascii="GHEA Grapalat" w:hAnsi="GHEA Grapalat"/>
          <w:b/>
          <w:sz w:val="24"/>
          <w:szCs w:val="24"/>
        </w:rPr>
        <w:t>ՔՐԻՍՏԻՆՆԵ ԳՐԻԳՈՐՅԱՆ</w:t>
      </w:r>
    </w:p>
    <w:p w:rsidR="00551731" w:rsidRPr="008F3E8D" w:rsidRDefault="00551731">
      <w:pPr>
        <w:rPr>
          <w:rFonts w:ascii="GHEA Grapalat" w:hAnsi="GHEA Grapalat"/>
        </w:rPr>
      </w:pPr>
    </w:p>
    <w:sectPr w:rsidR="00551731" w:rsidRPr="008F3E8D" w:rsidSect="00221315">
      <w:headerReference w:type="default" r:id="rId9"/>
      <w:footerReference w:type="default" r:id="rId10"/>
      <w:pgSz w:w="12240" w:h="15840"/>
      <w:pgMar w:top="1440" w:right="758" w:bottom="1134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57C" w:rsidRDefault="008C557C" w:rsidP="004B6E53">
      <w:pPr>
        <w:spacing w:after="0" w:line="240" w:lineRule="auto"/>
      </w:pPr>
      <w:r>
        <w:separator/>
      </w:r>
    </w:p>
  </w:endnote>
  <w:endnote w:type="continuationSeparator" w:id="0">
    <w:p w:rsidR="008C557C" w:rsidRDefault="008C557C" w:rsidP="004B6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AC7" w:rsidRPr="009A1E4B" w:rsidRDefault="00976A79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121AC7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121AC7" w:rsidRDefault="00976A79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121AC7" w:rsidRDefault="00976A79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121AC7" w:rsidRPr="00B9097C" w:rsidRDefault="00310B7A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C74A4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976A79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121AC7" w:rsidRDefault="00976A79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57C" w:rsidRDefault="008C557C" w:rsidP="004B6E53">
      <w:pPr>
        <w:spacing w:after="0" w:line="240" w:lineRule="auto"/>
      </w:pPr>
      <w:r>
        <w:separator/>
      </w:r>
    </w:p>
  </w:footnote>
  <w:footnote w:type="continuationSeparator" w:id="0">
    <w:p w:rsidR="008C557C" w:rsidRDefault="008C557C" w:rsidP="004B6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AC7" w:rsidRPr="003E4E79" w:rsidRDefault="00C74A4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121AC7" w:rsidRPr="003E4E79" w:rsidRDefault="00C74A4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121AC7" w:rsidRPr="00B9097C" w:rsidRDefault="00C74A4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21AC7" w:rsidRDefault="00976A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333A"/>
    <w:multiLevelType w:val="hybridMultilevel"/>
    <w:tmpl w:val="EB942A00"/>
    <w:lvl w:ilvl="0" w:tplc="10B09372">
      <w:numFmt w:val="bullet"/>
      <w:lvlText w:val="•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51D00"/>
    <w:multiLevelType w:val="hybridMultilevel"/>
    <w:tmpl w:val="9A568334"/>
    <w:lvl w:ilvl="0" w:tplc="E3360E3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DA6"/>
    <w:rsid w:val="000069BA"/>
    <w:rsid w:val="000D2752"/>
    <w:rsid w:val="000E6DA6"/>
    <w:rsid w:val="00141933"/>
    <w:rsid w:val="00221315"/>
    <w:rsid w:val="002434A2"/>
    <w:rsid w:val="00266A1D"/>
    <w:rsid w:val="00282350"/>
    <w:rsid w:val="002B5E50"/>
    <w:rsid w:val="00310B7A"/>
    <w:rsid w:val="0037310A"/>
    <w:rsid w:val="003A0125"/>
    <w:rsid w:val="003A1FE2"/>
    <w:rsid w:val="003A6625"/>
    <w:rsid w:val="004A7BD9"/>
    <w:rsid w:val="004B6E53"/>
    <w:rsid w:val="005379B9"/>
    <w:rsid w:val="00551731"/>
    <w:rsid w:val="00641596"/>
    <w:rsid w:val="006C1536"/>
    <w:rsid w:val="00720284"/>
    <w:rsid w:val="007331CD"/>
    <w:rsid w:val="007E3416"/>
    <w:rsid w:val="00832D4B"/>
    <w:rsid w:val="008414BF"/>
    <w:rsid w:val="008460B7"/>
    <w:rsid w:val="008C05E2"/>
    <w:rsid w:val="008C5055"/>
    <w:rsid w:val="008C557C"/>
    <w:rsid w:val="008F3E8D"/>
    <w:rsid w:val="00976A79"/>
    <w:rsid w:val="009C068B"/>
    <w:rsid w:val="009D12B8"/>
    <w:rsid w:val="00A73A3C"/>
    <w:rsid w:val="00AA02FD"/>
    <w:rsid w:val="00B51854"/>
    <w:rsid w:val="00C311A0"/>
    <w:rsid w:val="00C35F23"/>
    <w:rsid w:val="00C74A4E"/>
    <w:rsid w:val="00CB1DCB"/>
    <w:rsid w:val="00CD4A5A"/>
    <w:rsid w:val="00D2650D"/>
    <w:rsid w:val="00D609AC"/>
    <w:rsid w:val="00D95BEB"/>
    <w:rsid w:val="00DD7FCD"/>
    <w:rsid w:val="00E435A1"/>
    <w:rsid w:val="00E70BAE"/>
    <w:rsid w:val="00F54545"/>
    <w:rsid w:val="00FF1AD4"/>
    <w:rsid w:val="00FF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D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E6DA6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6DA6"/>
  </w:style>
  <w:style w:type="paragraph" w:styleId="Footer">
    <w:name w:val="footer"/>
    <w:basedOn w:val="Normal"/>
    <w:link w:val="FooterChar"/>
    <w:unhideWhenUsed/>
    <w:rsid w:val="000E6DA6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0E6DA6"/>
  </w:style>
  <w:style w:type="paragraph" w:customStyle="1" w:styleId="Default">
    <w:name w:val="Default"/>
    <w:rsid w:val="000E6DA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FW6JKkYKx/CmKM0jlYwZt+1PLyw=</DigestValue>
    </Reference>
    <Reference URI="#idOfficeObject" Type="http://www.w3.org/2000/09/xmldsig#Object">
      <DigestMethod Algorithm="http://www.w3.org/2000/09/xmldsig#sha1"/>
      <DigestValue>j7cQj5/ZhkCrZzjlryoUSOMYbkQ=</DigestValue>
    </Reference>
    <Reference URI="#idValidSigLnImg" Type="http://www.w3.org/2000/09/xmldsig#Object">
      <DigestMethod Algorithm="http://www.w3.org/2000/09/xmldsig#sha1"/>
      <DigestValue>+mtXuMNqorYnOaljVnTB3v5iijU=</DigestValue>
    </Reference>
    <Reference URI="#idInvalidSigLnImg" Type="http://www.w3.org/2000/09/xmldsig#Object">
      <DigestMethod Algorithm="http://www.w3.org/2000/09/xmldsig#sha1"/>
      <DigestValue>Vedh9wfB/dFKWjBTCHEmYuhUKLk=</DigestValue>
    </Reference>
  </SignedInfo>
  <SignatureValue>
    NHCpmzzHzOpkWtjtO2wklrgOFYbUsiNi1uih+6A09IW0l5rW64a0LpBH/YgIhF75E0gBQ8We
    pZGEbkFx19q6Ii25vQLoWecTLxp9jyZSBHxnHaKO71tFAz/Q8FogBhM97KkSCcgFAV74tptY
    of4+/R4+5F2cLDbuzEVLe5E4iD2GssfYrcqWHcCyzII6qIoZZt5dbaMVXQVvGJW8SmXG0vcp
    hUzvAzjea5zLRI4cgZDJaNqijMXHYwcaYsgHQBSNOvHvmKTDHYT/KSiYqOwhZdkpgbV8Aa6L
    6ROjmH6gotY3E5m9Lfs9cw8IpCcSrDHWS5yZHRCVG2k7ubJYwHr95w==
  </SignatureValue>
  <KeyInfo>
    <KeyValue>
      <RSAKeyValue>
        <Modulus>
            oculYr1lLHvh5rlK7AQ6u00wMKlqmr699HlLmDI6hu89Q0ScwMq8/C0lp889lFaVn8b7nY47
            bfoWuo4DqGw9qWzzuPKJExfFabraFbMjT9iIbqc7ck8mC5qvrPA6tx/y3UypyH2OE6sm/sy/
            65gMUJoTfdsXLixoma2CpGTED22fdEMAqxazKNKvxw4FzNLS7t94VLZDwdgc/6lt83nryblg
            pxdbVvpeyrNJyvlyjMXmhQaWbIq96oUcJEQSPqDCH/QplDuDkSAGbv6FBD7A3KlqyxFeVCJj
            CBc5o6nGSI6iTFtE/QehNYApfNyQNuRDbW3i45/K79soqObcJhDEQQ==
          </Modulus>
        <Exponent>AQAB</Exponent>
      </RSAKeyValue>
    </KeyValue>
    <X509Data>
      <X509Certificate>
          MIIFTjCCAzagAwIBAgIIZoi2tshgQqMwDQYJKoZIhvcNAQELBQAwQjELMAkGA1UEBhMCQU0x
          EzARBgNVBAoMCkVLRU5HIENKU0MxCjAIBgNVBAUTATExEjAQBgNVBAMMCUNBIG9mIFJvQTAe
          Fw0xNjEyMDIwNjE2MDNaFw0yNjEyMDIwNjE2MDNaMIGGMQswCQYDVQQGEwJBTTEbMBkGA1UE
          BAwS1LPVkNS71LPViNWQ1YXUsdWGMRswGQYDVQQqDBLVlNWQ1LvVjdWP1LvVhtWG1LUxFDAS
          BgNVBAUTC2FlYTU2ZTE5NjRlMScwJQYDVQQDDB5HUklHT1JZQU4gS1JJU1RJTk5FIDc3MDg4
          MTA0NTAwggEiMA0GCSqGSIb3DQEBAQUAA4IBDwAwggEKAoIBAQChy6VivWUse+HmuUrsBDq7
          TTAwqWqavr30eUuYMjqG7z1DRJzAyrz8LSWnzz2UVpWfxvudjjtt+ha6jgOobD2pbPO48okT
          F8VputoVsyNP2IhupztyTyYLmq+s8Dq3H/LdTKnIfY4Tqyb+zL/rmAxQmhN92xcuLGiZrYKk
          ZMQPbZ90QwCrFrMo0q/HDgXM0tLu33hUtkPB2Bz/qW3zeevJuWCnF1tW+l7Ks0nK+XKMxeaF
          BpZsir3qhRwkRBI+oMIf9CmUO4ORIAZu/oUEPsDcqWrLEV5UImMIFzmjqcZIjqJMW0T9B6E1
          gCl83JA25ENtbeLjn8rv2yio5twmEMRBAgMBAAGjggEBMIH+MDMGCCsGAQUFBwEBBCcwJTAj
          BggrBgEFBQcwAYYXaHR0cDovL29jc3AucGtpLmFtL29jc3AwHQYDVR0OBBYEFAvl5K6Ifkc1
          S7CrXh99tai6zMtdMAwGA1UdEwEB/wQCMAAwHwYDVR0jBBgwFoAU6erx7iQiLg3/bdjMhMY0
          jN9dsnkwMgYDVR0gBCswKTAnBgRVHSAAMB8wHQYIKwYBBQUHAgEWEXd3dy5wa2kuYW0vcG9s
          aWN5MDUGA1UdHwQuMCwwKqAooCaGJGh0dHA6Ly9jcmwucGtpLmFtL2NpdGl6ZW5jYV8yMDEz
          LmNybDAOBgNVHQ8BAf8EBAMCBLAwDQYJKoZIhvcNAQELBQADggIBAE76btjlWDAX4nn66Pi4
          G/UTXsj/hEzCXDOTX1G7XlWGi8sysn/X8LlWEuEKWylryryR/oHgHyMg0/R8njC8bD+cQNHo
          knxmlLpd1IRLB5RHSy5Gz4oQ+fFfAJPynInDSl5tAFV1v0yhyUnrHFM7LkL+nhjvzFpysUg7
          LSO1hraxkgWLgY2keEu20j7SPwvg2K/912pb9fI/cYxEAPH46eDBE+kP6fI2oliBDnX61U1v
          lV7FW4BN9zStyHk8z75mwLULCERs9Es4uht8wUKsgecpLMR3xoli3+Ea+834Hyxf3vRnaDQO
          WRcNwbO5O0GAVxD04qaQZ4shQjTU5SxfNKgWxCb8pU5qDx8dW1LXzn4d/vYB8l0VS93T3eTr
          iellMgQhtEAPxk60vOeeH4SGYdDNFDahI9oJ/8RWsHgsg5sCb7iEUYsuBCrA0M9HNSQNW1CC
          XMApp1b9I87pQUogi/6aGjGDRh5tuxFOc5WQhhDx5oSH6R43FRDV3L+4UfuDij8uDhSlXWAm
          o7b45Sz7zxLZSCsA/2U5CXU+S4zqJqFb9Dx503LSGdtmvAZ4C/Pbavl/Yg/aMzLAKNwLj/SH
          2oyzlSlU9ubIsQ/E6TijaaZDykZGRs7/kUmHHU/1GaWiWXdzZHqfSTEGty/cUj1vs4506RPa
          A0aFNNlC3MscAtjT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eE/CIzj7EyZUncd6kGhPphHd/RI=</DigestValue>
      </Reference>
      <Reference URI="/word/endnotes.xml?ContentType=application/vnd.openxmlformats-officedocument.wordprocessingml.endnotes+xml">
        <DigestMethod Algorithm="http://www.w3.org/2000/09/xmldsig#sha1"/>
        <DigestValue>TsJGKu/BAjQazRc3payFlZUR9t0=</DigestValue>
      </Reference>
      <Reference URI="/word/fontTable.xml?ContentType=application/vnd.openxmlformats-officedocument.wordprocessingml.fontTable+xml">
        <DigestMethod Algorithm="http://www.w3.org/2000/09/xmldsig#sha1"/>
        <DigestValue>8O1jQNZZZgNOgdBZH3gg9CTs5fA=</DigestValue>
      </Reference>
      <Reference URI="/word/footer1.xml?ContentType=application/vnd.openxmlformats-officedocument.wordprocessingml.footer+xml">
        <DigestMethod Algorithm="http://www.w3.org/2000/09/xmldsig#sha1"/>
        <DigestValue>i0dKqgPX+0aZSyNlaBjdy+uw8Rk=</DigestValue>
      </Reference>
      <Reference URI="/word/footnotes.xml?ContentType=application/vnd.openxmlformats-officedocument.wordprocessingml.footnotes+xml">
        <DigestMethod Algorithm="http://www.w3.org/2000/09/xmldsig#sha1"/>
        <DigestValue>9+hKykjuLX2IMqyB/6lEhp/D3IQ=</DigestValue>
      </Reference>
      <Reference URI="/word/header1.xml?ContentType=application/vnd.openxmlformats-officedocument.wordprocessingml.header+xml">
        <DigestMethod Algorithm="http://www.w3.org/2000/09/xmldsig#sha1"/>
        <DigestValue>/X1Q8jPPtkJzxGjBqy5pC0d6BEc=</DigestValue>
      </Reference>
      <Reference URI="/word/media/image1.emf?ContentType=image/x-emf">
        <DigestMethod Algorithm="http://www.w3.org/2000/09/xmldsig#sha1"/>
        <DigestValue>X/NRT7NUQ5TvDgoWKLah3a65loo=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40owmvOguViGXJHJvS+Ai1IZpDw=</DigestValue>
      </Reference>
      <Reference URI="/word/settings.xml?ContentType=application/vnd.openxmlformats-officedocument.wordprocessingml.settings+xml">
        <DigestMethod Algorithm="http://www.w3.org/2000/09/xmldsig#sha1"/>
        <DigestValue>25apXM1V+Wn9yzC9Qncl2FJ7K04=</DigestValue>
      </Reference>
      <Reference URI="/word/styles.xml?ContentType=application/vnd.openxmlformats-officedocument.wordprocessingml.styles+xml">
        <DigestMethod Algorithm="http://www.w3.org/2000/09/xmldsig#sha1"/>
        <DigestValue>yjabiqAmW60dIRWnYtzEkal+dQg=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2019-10-23T11:12:41Z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{B8090E25-A569-4C18-B862-B994735C0412}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B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vQAAAAQAAAD2AAAAEAAAAL0AAAAEAAAAOgAAAA0AAAAhAPAAAAAAAAAAAAAAAIA/AAAAAAAAAAAAAIA/AAAAAAAAAAAAAAAAAAAAAAAAAAAAAAAAAAAAAAAAAAAlAAAADAAAAAAAAIAoAAAADAAAAAMAAABSAAAAcAEAAAMAAAD1////AAAAAAAAAAAAAAAAkAEAAAAAAAEAAAAAdABhAGgAbwBtAGEAAAAAAAAAAAAAAAAAAAAAAAAAAAAAAAAAAAAAAAAAAAAAAAAAAAAAAAAAAAAAAAAAAAAAAAAAYgD8gd9QbN4hAHyHtlBg4gUCoN4hABmitlBg4gUCANo9AmBUoVEAAAAAANo9AgQAAAD///8BAAAAAP////+03iEAmYC2ALTeIQCwgLZQYFShUWDiBQIAAAAAPOAhAHwvu1DE3ulQYOIFAgAAAACCsz0CgLM9Aoh8BQKSgrpQAAA9AohTslAA2j0CYFShUTyIFQEAAAAAQAAAAAECAAAZAAAAAAAAAAAAAABg3yEAmN8hALDyOQKOlL1QAAAAAAAAE1ADAAAAIwADAJjfIQABAgAAAgAAAIhTQAAAAAAAAQAACCMAAwCY3yEAAgAAAIhTQAAAAAAAAQAACMPYsVBkdgAIAAAAACUAAAAMAAAAAwAAABgAAAAMAAAAAAAAAhIAAAAMAAAAAQAAAB4AAAAYAAAAvQAAAAQAAAD3AAAAEQAAAFQAAACIAAAAvgAAAAQAAAD1AAAAEAAAAAEAAACrCg1CchwNQr4AAAAEAAAACgAAAEwAAAAAAAAAAAAAAAAAAAD//////////2AAAAAxADAALwAyADMALwAyADAAMQA5AAYAAAAGAAAABAAAAAYAAAAGAAAABAAAAAYAAAAGAAAABg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C8JADACCQAABADSWQoIAAAAAAAAAABTAGkAZwBuAGEAdAB1AHIAZQBMAGkAbgBlAAAA7aSyUCmkslDwCy8JxN7pUKBRoVEAAAQAXLwhAE4SuFBAVkAHU0KyUGsSuFBzB/g29LwhAAEABAAAAAQAEL5FCYDW9ggAAAQAWLwhAAAAu1AASfQHAK31CPS8IQD0vCEAAQAEAAAABADEvCEAAAAAAP////+IvCEAxLwhAF7nu1BTQrJQaOe7UOsH+DYAACEAQFZAB0ARtAgAAAAAMAAAANi8IQAAAAAA7WGxUAAAAACABDUAAAAAAHAPLwm8vCEAkmCxUPQRtAh3vSE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TJgAAAAACCQDjwAAAAAAAAAAAAAAAAAAAAAAAAAAAAAAAAEAAADQrOiCEANMmKbnAAAAAHsAAgAAAEwDAAABAAAACAAAACEAAAAaAAAA0EuxBwAAAAByDSFoIgCKAQAMAAAAYAAAEpcBAGExAAAAAAAAAAAAAAAAAAC+AQAAvwEAAAB4OQIRAAAAABAAAAAAAAAAAAAAAAAAAP//OEx7AAAAAAD/////AwAAAAAAAAAAAAAAAAAA/wAAAAAAAAAAAAAAAAAAAAAAAAAAAAAAAAAAAAAAAAEAAAAAAAAAAAAAAAAAAADAoiEAd9nHUQB4OQIAAAAAAQAAALUDAAAACAAANgcAAAAAAAAAAAAAAAAAAAAAAAAAgEgAAAAAAAAAAAAAAAAAAAAAANihIQCzwQ13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//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//8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9PQ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UZj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hAI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VEC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GEA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iAI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YgC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gI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f//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//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fb1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H09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9PQ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fT0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H09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9PQ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fT0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H09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8/M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fb2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Hz8w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9PQ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fT0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H09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9PQ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fT0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H+/g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//8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f7+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H//w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B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vc/624/1l8/7vJ/3MA////vePv+e3e5d7S39bO8OfmnKr8jZ7/gpP87OX2/+7m5ezousrzl6j9AAD///+OscPR6/FBuuMmp9CGzd6kufeks/rs5e3/7OD/59nAx8SGnKnt7/FzAP///6XL3Lzo9i286TvD7VO82+js7P/08P/u5//o4P/m2cPPz2+Pm+js7Y9o////pcvc2fH4YsnqLbrpW8jo6+/v//Tw/+/g/+vg/+jdw9HTaYib5urtuVX///+YvMT5/f3Z8Pi85/bU8vn6/Pr//fr/8On/7eD/5duzvL9khJXn6+7I7f///63a54SmraHH0JnD0Haarb3l88ny/4KdqrHS33CElJK2xG2Moebp7djIcJiwdJqykKjAgqGygqGykKjAZoykYIigiaK5bYudkKjAa4ibUHCA5u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GIA/IHfUGzeIQB8h7ZQYOIFAqDeIQAZorZQYOIFAgDaPQJgVKFRAAAAAADaPQIEAAAA////AQAAAAD/////tN4hAJmAtgC03iEAsIC2UGBUoVFg4gUCAAAAADzgIQB8L7tQxN7pUGDiBQIAAAAAgrM9AoCzPQKIfAUCkoK6UAAAPQKIU7JQANo9AmBUoVE8iBUBAAAAAEAAAAABAgAAGQAAAAAAAAAAAAAAYN8hAJjfIQCw8jkCjpS9UAAAAAAAABNQAwAAACMAAwCY3yEAAQIAAAIAAACIU0AAAAAAAAEAAAgjAAMAmN8hAAIAAACIU0AAAAAAAAEAAAjD2LFQZHYACAAAAAAlAAAADAAAAAMAAAAYAAAADAAAAP8AAAISAAAADAAAAAEAAAAeAAAAGAAAACIAAAAEAAAAdAAAABEAAABUAAAAtAAAACMAAAAEAAAAcgAAABAAAAABAAAAqwoNQnIcDUIjAAAABAAAABEAAABMAAAAAAAAAAAAAAAAAAAA//////////9wAAAASQBuAHYAYQBsAGkAZAAgAHMAaQBnAG4AYQB0AHUAcgBlAAC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C8JADACCQAABADSWQoIAAAAAAAAAABTAGkAZwBuAGEAdAB1AHIAZQBMAGkAbgBlAAAA7aSyUCmkslDwCy8JxN7pUKBRoVEAAAQAXLwhAE4SuFBAVkAHU0KyUGsSuFBzB/g29LwhAAEABAAAAAQAEL5FCYDW9ggAAAQAWLwhAAAAu1AASfQHAK31CPS8IQD0vCEAAQAEAAAABADEvCEAAAAAAP////+IvCEAxLwhAF7nu1BTQrJQaOe7UOsH+DYAACEAQFZAB0ARtAgAAAAAMAAAANi8IQAAAAAA7WGxUAAAAACABDUAAAAAAHAPLwm8vCEAkmCxUPQRtAh3vSE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TJgAAAAACCQDjwAAAAAAAAAAAAAAAAAAAAAAAAAAAAAAAAEAAADQrOiCEANMmKbnAAAAAAAAAAAAAAAAAAAAAAAAAAAAAAAAAAAAAAAA0EuxBwAAAABqDiEzIgCKAQAAAAAAAAAAAAAAAAAAAAAAAAAAAAAAAAAAAAAAAAAAAAAAAAAAAAAAAAAAAAAAAAAAAAAAAAAAAAAAAAAAAAAAAAAAAAAAAAAAAAAAAAAAAAAAAAAAAAAAAAAAAAAAAAAAAAAAAAAAAAAAAAAAAAAAAAAAAAAAAAAAAAAAAAAAAAAAAAAAAAAAAAAAAAAAAAAAAAAAAAAAAAAAAAAAAAAAAAAAAAAAAAAAAAAAAAAAAAAAAAAAAAAAAAAAAAAAAAAAAAAAAAAAAAAAANihIQCzwQ13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//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//8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9PQ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UZj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hAI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VEC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GEA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iAI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YgC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gI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f//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//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fb1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H09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9PQ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fT0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H09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9PQ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fT0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H09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8/M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fb2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Hz8w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9PQ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fT0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H09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9PQ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fT0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H+/g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//8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f7+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H//w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441A8-FFDE-4038-ADF3-53AB87522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468</Words>
  <Characters>3928</Characters>
  <Application>Microsoft Office Word</Application>
  <DocSecurity>0</DocSecurity>
  <Lines>218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A-Rshtuni</dc:creator>
  <cp:keywords>https://mul2-moj.gov.am/tasks/33198/oneclick/AN-himnavorum.docx?token=4cd33ab42ad2d34ec42c2558d6519c71</cp:keywords>
  <cp:lastModifiedBy>K-Grigoryan</cp:lastModifiedBy>
  <cp:revision>20</cp:revision>
  <cp:lastPrinted>2019-10-23T06:21:00Z</cp:lastPrinted>
  <dcterms:created xsi:type="dcterms:W3CDTF">2019-10-22T12:01:00Z</dcterms:created>
  <dcterms:modified xsi:type="dcterms:W3CDTF">2019-10-23T11:12:00Z</dcterms:modified>
</cp:coreProperties>
</file>