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ED" w:rsidRDefault="00C73DED" w:rsidP="001D5798">
      <w:pPr>
        <w:jc w:val="center"/>
        <w:rPr>
          <w:b/>
          <w:lang w:val="hy-AM"/>
        </w:rPr>
      </w:pPr>
    </w:p>
    <w:p w:rsidR="001D5798" w:rsidRDefault="001D5798" w:rsidP="001D5798">
      <w:pPr>
        <w:jc w:val="center"/>
        <w:rPr>
          <w:lang w:val="fr-FR"/>
        </w:rPr>
      </w:pPr>
      <w:r w:rsidRPr="00787C0E">
        <w:rPr>
          <w:b/>
          <w:lang w:val="af-ZA"/>
        </w:rPr>
        <w:t>Ա Մ Փ Ո Փ Ա Թ Ե Ր Թ</w:t>
      </w:r>
    </w:p>
    <w:p w:rsidR="001D5798" w:rsidRPr="001D5798" w:rsidRDefault="001D5798" w:rsidP="001D5798">
      <w:pPr>
        <w:spacing w:line="240" w:lineRule="auto"/>
        <w:jc w:val="center"/>
        <w:rPr>
          <w:b/>
          <w:lang w:val="fr-FR"/>
        </w:rPr>
      </w:pPr>
      <w:r w:rsidRPr="001D5798">
        <w:rPr>
          <w:b/>
          <w:lang w:val="pt-BR"/>
        </w:rPr>
        <w:t>«</w:t>
      </w:r>
      <w:r w:rsidR="009A753A" w:rsidRPr="009A753A">
        <w:rPr>
          <w:b/>
          <w:bCs/>
          <w:sz w:val="24"/>
          <w:szCs w:val="24"/>
          <w:shd w:val="clear" w:color="auto" w:fill="FFFFFF"/>
          <w:lang w:val="hy-AM"/>
        </w:rPr>
        <w:t>Հ</w:t>
      </w:r>
      <w:r w:rsidR="009A753A">
        <w:rPr>
          <w:b/>
          <w:bCs/>
          <w:sz w:val="24"/>
          <w:szCs w:val="24"/>
          <w:shd w:val="clear" w:color="auto" w:fill="FFFFFF"/>
          <w:lang w:val="hy-AM"/>
        </w:rPr>
        <w:t xml:space="preserve">ԱՅԱՍՏԱՆԻ </w:t>
      </w:r>
      <w:r w:rsidR="009A753A" w:rsidRPr="009A753A">
        <w:rPr>
          <w:b/>
          <w:bCs/>
          <w:sz w:val="24"/>
          <w:szCs w:val="24"/>
          <w:shd w:val="clear" w:color="auto" w:fill="FFFFFF"/>
          <w:lang w:val="hy-AM"/>
        </w:rPr>
        <w:t>Հ</w:t>
      </w:r>
      <w:r w:rsidR="009A753A">
        <w:rPr>
          <w:b/>
          <w:bCs/>
          <w:sz w:val="24"/>
          <w:szCs w:val="24"/>
          <w:shd w:val="clear" w:color="auto" w:fill="FFFFFF"/>
          <w:lang w:val="hy-AM"/>
        </w:rPr>
        <w:t xml:space="preserve">ԱՆՐԱՊԵՏՈՒԹՅԱՆ ԿԱՌԱՎԱՐՈՒԹՅԱՆ 2019 ԹՎԱԿԱՆԻ ԴԵԿՏԵՄԲԵՐԻ 24-Ի </w:t>
      </w:r>
      <w:r w:rsidR="009A753A" w:rsidRPr="003C36EE">
        <w:rPr>
          <w:b/>
          <w:bCs/>
          <w:sz w:val="24"/>
          <w:szCs w:val="24"/>
          <w:shd w:val="clear" w:color="auto" w:fill="FFFFFF"/>
          <w:lang w:val="af-ZA"/>
        </w:rPr>
        <w:t>N</w:t>
      </w:r>
      <w:r w:rsidR="009A753A">
        <w:rPr>
          <w:b/>
          <w:bCs/>
          <w:sz w:val="24"/>
          <w:szCs w:val="24"/>
          <w:shd w:val="clear" w:color="auto" w:fill="FFFFFF"/>
          <w:lang w:val="hy-AM"/>
        </w:rPr>
        <w:t xml:space="preserve"> 1907-</w:t>
      </w:r>
      <w:r w:rsidR="009A753A" w:rsidRPr="009A753A">
        <w:rPr>
          <w:b/>
          <w:bCs/>
          <w:sz w:val="24"/>
          <w:szCs w:val="24"/>
          <w:shd w:val="clear" w:color="auto" w:fill="FFFFFF"/>
          <w:lang w:val="hy-AM"/>
        </w:rPr>
        <w:t>Ն</w:t>
      </w:r>
      <w:r w:rsidR="009A753A">
        <w:rPr>
          <w:b/>
          <w:bCs/>
          <w:sz w:val="24"/>
          <w:szCs w:val="24"/>
          <w:shd w:val="clear" w:color="auto" w:fill="FFFFFF"/>
          <w:lang w:val="hy-AM"/>
        </w:rPr>
        <w:t xml:space="preserve"> ՈՐՈՇՈՒՄԸ ՆՈՐ ԽՄԲԱԳՐՈՒԹՅԱՄԲ ՇԱՐԱԴՐԵԼՈՒ ՄԱՍԻՆ</w:t>
      </w:r>
      <w:r w:rsidRPr="001D5798">
        <w:rPr>
          <w:b/>
          <w:lang w:val="hy-AM"/>
        </w:rPr>
        <w:t>»</w:t>
      </w:r>
      <w:r w:rsidR="009A753A" w:rsidRPr="009A753A">
        <w:rPr>
          <w:b/>
          <w:lang w:val="fr-FR"/>
        </w:rPr>
        <w:t xml:space="preserve"> </w:t>
      </w:r>
      <w:r w:rsidRPr="001D5798">
        <w:rPr>
          <w:b/>
          <w:lang w:val="hy-AM"/>
        </w:rPr>
        <w:t>ԿԱՌԱՎԱՐՈՒԹՅԱՆ</w:t>
      </w:r>
      <w:r w:rsidR="009A753A" w:rsidRPr="009A753A">
        <w:rPr>
          <w:b/>
          <w:lang w:val="fr-FR"/>
        </w:rPr>
        <w:t xml:space="preserve"> </w:t>
      </w:r>
      <w:r w:rsidRPr="001D5798">
        <w:rPr>
          <w:b/>
          <w:lang w:val="hy-AM"/>
        </w:rPr>
        <w:t>ՈՐՈՇՄԱՆ</w:t>
      </w:r>
      <w:r w:rsidR="009A753A" w:rsidRPr="009A753A">
        <w:rPr>
          <w:b/>
          <w:lang w:val="fr-FR"/>
        </w:rPr>
        <w:t xml:space="preserve"> </w:t>
      </w:r>
      <w:r w:rsidRPr="001D5798">
        <w:rPr>
          <w:b/>
          <w:lang w:val="hy-AM"/>
        </w:rPr>
        <w:t>ՆԱԽԱԳԾԻ</w:t>
      </w:r>
      <w:r w:rsidR="009A753A" w:rsidRPr="009A753A">
        <w:rPr>
          <w:b/>
          <w:lang w:val="fr-FR"/>
        </w:rPr>
        <w:t xml:space="preserve"> </w:t>
      </w:r>
      <w:r w:rsidRPr="001D5798">
        <w:rPr>
          <w:b/>
          <w:lang w:val="hy-AM"/>
        </w:rPr>
        <w:t>ՎԵՐԱԲԵՐՅԱԼ</w:t>
      </w:r>
    </w:p>
    <w:tbl>
      <w:tblPr>
        <w:tblpPr w:leftFromText="180" w:rightFromText="180" w:vertAnchor="text" w:horzAnchor="margin" w:tblpXSpec="center" w:tblpY="649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8"/>
        <w:gridCol w:w="4950"/>
        <w:gridCol w:w="1825"/>
        <w:gridCol w:w="5645"/>
      </w:tblGrid>
      <w:tr w:rsidR="001D5798" w:rsidRPr="00C45DD2" w:rsidTr="00CE74A6">
        <w:trPr>
          <w:trHeight w:val="896"/>
        </w:trPr>
        <w:tc>
          <w:tcPr>
            <w:tcW w:w="2718" w:type="dxa"/>
          </w:tcPr>
          <w:p w:rsidR="001D5798" w:rsidRPr="00C45DD2" w:rsidRDefault="001D5798" w:rsidP="00C5223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</w:pPr>
            <w:r w:rsidRPr="00C45DD2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Առարկության</w:t>
            </w:r>
            <w:r w:rsidRPr="00C45DD2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 xml:space="preserve">, </w:t>
            </w:r>
            <w:r w:rsidRPr="00C45DD2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առաջարկությանհեղինակը</w:t>
            </w:r>
            <w:r w:rsidRPr="00C45DD2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 xml:space="preserve"> (</w:t>
            </w:r>
            <w:r w:rsidRPr="00C45DD2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առարկության</w:t>
            </w:r>
            <w:r w:rsidRPr="00C45DD2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 xml:space="preserve">, </w:t>
            </w:r>
            <w:r w:rsidRPr="00C45DD2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hy-AM" w:eastAsia="ru-RU"/>
              </w:rPr>
              <w:t>առաջարկությանստացմանամսաթիվը</w:t>
            </w:r>
            <w:r w:rsidRPr="00C45DD2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af-ZA" w:eastAsia="ru-RU"/>
              </w:rPr>
              <w:t>)</w:t>
            </w:r>
          </w:p>
        </w:tc>
        <w:tc>
          <w:tcPr>
            <w:tcW w:w="4950" w:type="dxa"/>
          </w:tcPr>
          <w:p w:rsidR="001D5798" w:rsidRPr="00C45DD2" w:rsidRDefault="001D5798" w:rsidP="00C5223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</w:pPr>
            <w:r w:rsidRPr="00C45DD2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  <w:t>Առարկության, առաջարկության բովանդակությունը</w:t>
            </w:r>
          </w:p>
        </w:tc>
        <w:tc>
          <w:tcPr>
            <w:tcW w:w="1825" w:type="dxa"/>
          </w:tcPr>
          <w:p w:rsidR="001D5798" w:rsidRPr="00C45DD2" w:rsidRDefault="001D5798" w:rsidP="00C52236">
            <w:pPr>
              <w:pStyle w:val="a3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</w:pPr>
            <w:r w:rsidRPr="00C45DD2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  <w:t>Եզրակացություն</w:t>
            </w:r>
          </w:p>
        </w:tc>
        <w:tc>
          <w:tcPr>
            <w:tcW w:w="5645" w:type="dxa"/>
          </w:tcPr>
          <w:p w:rsidR="001D5798" w:rsidRPr="00C45DD2" w:rsidRDefault="001D5798" w:rsidP="00C5223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</w:pPr>
            <w:r w:rsidRPr="00C45DD2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val="ru-RU" w:eastAsia="ru-RU"/>
              </w:rPr>
              <w:t>Կատարված փոփոխությունները</w:t>
            </w:r>
          </w:p>
        </w:tc>
      </w:tr>
      <w:tr w:rsidR="001D5798" w:rsidRPr="00C45DD2" w:rsidTr="00CE74A6">
        <w:trPr>
          <w:trHeight w:val="341"/>
        </w:trPr>
        <w:tc>
          <w:tcPr>
            <w:tcW w:w="2718" w:type="dxa"/>
            <w:vAlign w:val="center"/>
          </w:tcPr>
          <w:p w:rsidR="001D5798" w:rsidRPr="00C45DD2" w:rsidRDefault="001D5798" w:rsidP="00C5223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</w:pPr>
            <w:r w:rsidRPr="00C45DD2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  <w:t>1</w:t>
            </w:r>
          </w:p>
        </w:tc>
        <w:tc>
          <w:tcPr>
            <w:tcW w:w="4950" w:type="dxa"/>
            <w:vAlign w:val="center"/>
          </w:tcPr>
          <w:p w:rsidR="001D5798" w:rsidRPr="00C45DD2" w:rsidRDefault="001D5798" w:rsidP="00C5223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</w:pPr>
            <w:r w:rsidRPr="00C45DD2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  <w:t>2</w:t>
            </w:r>
          </w:p>
        </w:tc>
        <w:tc>
          <w:tcPr>
            <w:tcW w:w="1825" w:type="dxa"/>
            <w:vAlign w:val="center"/>
          </w:tcPr>
          <w:p w:rsidR="001D5798" w:rsidRPr="00C45DD2" w:rsidRDefault="001D5798" w:rsidP="00C5223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</w:pPr>
            <w:r w:rsidRPr="00C45DD2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  <w:t>3</w:t>
            </w:r>
          </w:p>
        </w:tc>
        <w:tc>
          <w:tcPr>
            <w:tcW w:w="5645" w:type="dxa"/>
            <w:vAlign w:val="center"/>
          </w:tcPr>
          <w:p w:rsidR="001D5798" w:rsidRPr="00C45DD2" w:rsidRDefault="001D5798" w:rsidP="00C52236">
            <w:pPr>
              <w:pStyle w:val="a3"/>
              <w:tabs>
                <w:tab w:val="clear" w:pos="4320"/>
                <w:tab w:val="clear" w:pos="8640"/>
              </w:tabs>
              <w:ind w:right="1062"/>
              <w:jc w:val="center"/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</w:pPr>
            <w:r w:rsidRPr="00C45DD2">
              <w:rPr>
                <w:rFonts w:ascii="GHEA Grapalat" w:hAnsi="GHEA Grapalat" w:cs="Sylfaen"/>
                <w:b/>
                <w:spacing w:val="0"/>
                <w:kern w:val="0"/>
                <w:position w:val="0"/>
                <w:szCs w:val="22"/>
                <w:lang w:eastAsia="ru-RU"/>
              </w:rPr>
              <w:t>4</w:t>
            </w:r>
          </w:p>
        </w:tc>
      </w:tr>
      <w:tr w:rsidR="001D5798" w:rsidRPr="009A753A" w:rsidTr="00CE74A6">
        <w:trPr>
          <w:trHeight w:val="341"/>
        </w:trPr>
        <w:tc>
          <w:tcPr>
            <w:tcW w:w="2718" w:type="dxa"/>
            <w:vAlign w:val="center"/>
          </w:tcPr>
          <w:p w:rsidR="001D5798" w:rsidRPr="009A753A" w:rsidRDefault="00704BD5" w:rsidP="009A753A">
            <w:pPr>
              <w:tabs>
                <w:tab w:val="left" w:pos="90"/>
              </w:tabs>
              <w:spacing w:after="0" w:line="360" w:lineRule="auto"/>
              <w:rPr>
                <w:sz w:val="24"/>
                <w:szCs w:val="24"/>
                <w:lang w:val="hy-AM"/>
              </w:rPr>
            </w:pPr>
            <w:r w:rsidRPr="009A753A">
              <w:rPr>
                <w:sz w:val="24"/>
                <w:szCs w:val="24"/>
                <w:lang w:val="hy-AM"/>
              </w:rPr>
              <w:t xml:space="preserve">ՀՀ </w:t>
            </w:r>
            <w:r w:rsidR="00063274" w:rsidRPr="009A753A">
              <w:rPr>
                <w:sz w:val="24"/>
                <w:szCs w:val="24"/>
                <w:lang w:val="hy-AM"/>
              </w:rPr>
              <w:t>արդարա</w:t>
            </w:r>
            <w:r w:rsidR="009A753A" w:rsidRPr="009A753A">
              <w:rPr>
                <w:sz w:val="24"/>
                <w:szCs w:val="24"/>
                <w:lang w:val="hy-AM"/>
              </w:rPr>
              <w:t>դա</w:t>
            </w:r>
            <w:r w:rsidR="00063274" w:rsidRPr="009A753A">
              <w:rPr>
                <w:sz w:val="24"/>
                <w:szCs w:val="24"/>
                <w:lang w:val="hy-AM"/>
              </w:rPr>
              <w:t xml:space="preserve">տության նախարարության </w:t>
            </w:r>
            <w:r w:rsidR="009A753A" w:rsidRPr="009A753A">
              <w:rPr>
                <w:sz w:val="24"/>
                <w:szCs w:val="24"/>
                <w:lang w:val="hy-AM"/>
              </w:rPr>
              <w:t>11/03/2020թ. թիվ  01/27.1/5790-2020 գրություն</w:t>
            </w:r>
          </w:p>
          <w:p w:rsidR="00704BD5" w:rsidRPr="00063274" w:rsidRDefault="00704BD5" w:rsidP="00704BD5">
            <w:pPr>
              <w:pStyle w:val="a3"/>
              <w:tabs>
                <w:tab w:val="clear" w:pos="4320"/>
                <w:tab w:val="clear" w:pos="8640"/>
              </w:tabs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highlight w:val="yellow"/>
                <w:lang w:val="hy-AM" w:eastAsia="ru-RU"/>
              </w:rPr>
            </w:pPr>
          </w:p>
        </w:tc>
        <w:tc>
          <w:tcPr>
            <w:tcW w:w="4950" w:type="dxa"/>
            <w:vAlign w:val="center"/>
          </w:tcPr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sz w:val="24"/>
                <w:szCs w:val="24"/>
                <w:lang w:val="hy-AM"/>
              </w:rPr>
            </w:pPr>
            <w:r w:rsidRPr="009A753A">
              <w:rPr>
                <w:sz w:val="24"/>
                <w:szCs w:val="24"/>
                <w:lang w:val="hy-AM"/>
              </w:rPr>
              <w:t xml:space="preserve">1. Հաշվի առնելով այն հանգամանքը, որ «Հայաստանի Հանրապետության 2019 թվականի պետական բյուջեի ցուցանիշներում փոփոխություններ, վերաբաշխումներ և լրացումներ, Հայաստանի Հանրապետության կառավարության մի շարք որոշումներում փոփոխություններ և լրացումներ կատարելու, Հայաստանի Հանրապետության կառավարության 2019 թվականի դեկտեմբերի 24-ի N 1907-Ն </w:t>
            </w:r>
            <w:r w:rsidRPr="009A753A">
              <w:rPr>
                <w:sz w:val="24"/>
                <w:szCs w:val="24"/>
                <w:lang w:val="hy-AM"/>
              </w:rPr>
              <w:lastRenderedPageBreak/>
              <w:t>որոշումն ուժը կորցրած ճանաչելու, ինչպես նաև պետական բյուջեի կատարման հետ կապված առանձին հարցերի մասին» Հայաստանի Հանրապետության կառավարության որոշման նախագիծը (այսուհետ` նախագիծ) հանդիսանում է ՀՀ կառավարության 2019 թվականի դեկտեմբերի 24-ի N 1907-Ն որոշման լրամշակված տարբերակը` առաջարկում ենք ՀՀ կառավարության 2019 թվականի դեկտեմբերի 24-ի N 1907-Ն որոշումը շարադրել նոր խմբագրությամբ` դրանում սահմանելով նախագծով նախատեսված դրույթները:</w:t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sz w:val="24"/>
                <w:szCs w:val="24"/>
                <w:lang w:val="hy-AM"/>
              </w:rPr>
            </w:pPr>
            <w:r w:rsidRPr="009A753A">
              <w:rPr>
                <w:sz w:val="24"/>
                <w:szCs w:val="24"/>
                <w:lang w:val="hy-AM"/>
              </w:rPr>
              <w:tab/>
            </w:r>
            <w:r w:rsidRPr="009A753A">
              <w:rPr>
                <w:sz w:val="24"/>
                <w:szCs w:val="24"/>
                <w:lang w:val="hy-AM"/>
              </w:rPr>
              <w:tab/>
              <w:t xml:space="preserve">2. Նախագծի 1-ին կետում ՀՀ </w:t>
            </w:r>
            <w:bookmarkStart w:id="0" w:name="_GoBack"/>
            <w:bookmarkEnd w:id="0"/>
            <w:r w:rsidRPr="009A753A">
              <w:rPr>
                <w:sz w:val="24"/>
                <w:szCs w:val="24"/>
                <w:lang w:val="hy-AM"/>
              </w:rPr>
              <w:t xml:space="preserve">կառավարության 2018 թվականի դեկտեմբերի 27-ի N 1515-Ն որոշման վերնագրում «2018 թվականի» բառերն անհրաժեշտ է փոխարինել «2019 թվականի» բառերով` նկատի ունենալով </w:t>
            </w:r>
            <w:r w:rsidRPr="009A753A">
              <w:rPr>
                <w:sz w:val="24"/>
                <w:szCs w:val="24"/>
                <w:lang w:val="hy-AM"/>
              </w:rPr>
              <w:lastRenderedPageBreak/>
              <w:t>ՀՀ կառավարության 2018 թվականի դեկտեմբերի 27-ի N 1515-Ն որոշման դրույթները:</w:t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sz w:val="24"/>
                <w:szCs w:val="24"/>
                <w:lang w:val="hy-AM"/>
              </w:rPr>
            </w:pPr>
            <w:r w:rsidRPr="009A753A">
              <w:rPr>
                <w:sz w:val="24"/>
                <w:szCs w:val="24"/>
                <w:lang w:val="hy-AM"/>
              </w:rPr>
              <w:tab/>
            </w:r>
            <w:r w:rsidRPr="009A753A">
              <w:rPr>
                <w:sz w:val="24"/>
                <w:szCs w:val="24"/>
                <w:lang w:val="hy-AM"/>
              </w:rPr>
              <w:tab/>
              <w:t xml:space="preserve">3. Նախագծի 2-րդ կետի 4-րդ ենթակետն անհրաժեշտ է խմբագրել, քանի որ պարզ չէ, թե ինչ փոփոխության մասին է խոսքը ՀՀ կառավարության 2019 թվականի ապրիլի 11-ի N 404-Ն որոշման մեջ: Բացի այդ, նույն ենթակետում որոշման վերնագրում «փոփոխություններ և լրացումներ» բառերն անհրաժեշտ է փոխարինել «փոփոխություններ ու լրացումներ» բառերով` նկատի ունենալով ՀՀ կառավարության 2019 թվականի ապրիլի 11-ի N 404-Ն որոշման դրույթները: </w:t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sz w:val="24"/>
                <w:szCs w:val="24"/>
                <w:lang w:val="hy-AM"/>
              </w:rPr>
            </w:pPr>
            <w:r w:rsidRPr="009A753A">
              <w:rPr>
                <w:sz w:val="24"/>
                <w:szCs w:val="24"/>
                <w:lang w:val="hy-AM"/>
              </w:rPr>
              <w:tab/>
            </w:r>
            <w:r w:rsidRPr="009A753A">
              <w:rPr>
                <w:sz w:val="24"/>
                <w:szCs w:val="24"/>
                <w:lang w:val="hy-AM"/>
              </w:rPr>
              <w:tab/>
              <w:t xml:space="preserve">4. Նախագծի 2-րդ կետի 7-րդ, 8-րդ, 9-րդ, 10-րդ, 19-րդ, 20-րդ, 21-րդ, 24-րդ, 27-րդ, 30-րդ, 31-րդ, 32-րդ, 33-րդ ենթակետերում </w:t>
            </w:r>
            <w:r w:rsidRPr="009A753A">
              <w:rPr>
                <w:b/>
                <w:i/>
                <w:sz w:val="24"/>
                <w:szCs w:val="24"/>
                <w:lang w:val="hy-AM"/>
              </w:rPr>
              <w:t xml:space="preserve">անհրաժեշտ է ճիշտ նշել Կառավարության որոշումների լրիվ </w:t>
            </w:r>
            <w:r w:rsidRPr="009A753A">
              <w:rPr>
                <w:b/>
                <w:i/>
                <w:sz w:val="24"/>
                <w:szCs w:val="24"/>
                <w:lang w:val="hy-AM"/>
              </w:rPr>
              <w:lastRenderedPageBreak/>
              <w:t>անվանումները` համապատասխանեցնելով այդ որոշումների վերնագրերին</w:t>
            </w:r>
            <w:r w:rsidRPr="009A753A">
              <w:rPr>
                <w:sz w:val="24"/>
                <w:szCs w:val="24"/>
                <w:lang w:val="hy-AM"/>
              </w:rPr>
              <w:t>:</w:t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sz w:val="24"/>
                <w:szCs w:val="24"/>
                <w:lang w:val="hy-AM"/>
              </w:rPr>
            </w:pPr>
            <w:r w:rsidRPr="009A753A">
              <w:rPr>
                <w:sz w:val="24"/>
                <w:szCs w:val="24"/>
                <w:lang w:val="hy-AM"/>
              </w:rPr>
              <w:tab/>
            </w:r>
            <w:r w:rsidRPr="009A753A">
              <w:rPr>
                <w:sz w:val="24"/>
                <w:szCs w:val="24"/>
                <w:lang w:val="hy-AM"/>
              </w:rPr>
              <w:tab/>
              <w:t xml:space="preserve">5. Նախագծի 2-րդ կետի 11-րդ, 13-րդ, 18-րդ և այլ ենթակետերում «ՀՀ կառավարության» բառերն անհրաժեշտ է փոխարինել «Հայաստանի Հանրապետության կառավարության» բառերով:  </w:t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sz w:val="24"/>
                <w:szCs w:val="24"/>
                <w:lang w:val="hy-AM"/>
              </w:rPr>
            </w:pPr>
            <w:r w:rsidRPr="009A753A">
              <w:rPr>
                <w:rFonts w:cs="Sylfaen"/>
                <w:sz w:val="24"/>
                <w:lang w:val="hy-AM" w:eastAsia="ru-RU"/>
              </w:rPr>
              <w:tab/>
            </w:r>
            <w:r w:rsidRPr="009A753A">
              <w:rPr>
                <w:rFonts w:cs="Sylfaen"/>
                <w:sz w:val="24"/>
                <w:lang w:val="hy-AM" w:eastAsia="ru-RU"/>
              </w:rPr>
              <w:tab/>
              <w:t xml:space="preserve">6. </w:t>
            </w:r>
            <w:r w:rsidRPr="009A753A">
              <w:rPr>
                <w:sz w:val="24"/>
                <w:szCs w:val="24"/>
                <w:lang w:val="hy-AM"/>
              </w:rPr>
              <w:t>Նախագծի 2-րդ կետի 11-րդ ենթակետի «ա» պարբերությունում «հոդվածի» բառն անհրաժեշտ է փոխարինել «տողում» բառով, իսկ «տարեկան ցուցանիշը» բառերը` «թիվը» բառով` նկատի ունենալով «Նորմատիվ իրավական ակտերի մասին» օրենքի 33-րդ հոդվածի դրույթները:</w:t>
            </w:r>
          </w:p>
          <w:p w:rsidR="00D54F28" w:rsidRPr="009A753A" w:rsidRDefault="00D54F28" w:rsidP="00D54F28">
            <w:pPr>
              <w:tabs>
                <w:tab w:val="left" w:pos="0"/>
              </w:tabs>
              <w:spacing w:after="0" w:line="360" w:lineRule="auto"/>
              <w:rPr>
                <w:sz w:val="24"/>
                <w:szCs w:val="24"/>
                <w:lang w:val="hy-AM"/>
              </w:rPr>
            </w:pPr>
            <w:r w:rsidRPr="009A753A">
              <w:rPr>
                <w:sz w:val="24"/>
                <w:szCs w:val="24"/>
                <w:lang w:val="hy-AM"/>
              </w:rPr>
              <w:tab/>
              <w:t xml:space="preserve">7. Նախագծի 2-րդ կետի 12-րդ ենթակետում «հոդվածի» բառն անհրաժեշտ է փոխարինել «տողի» բառով, «հոդվածները» բառը` «տողերը» բառով, </w:t>
            </w:r>
            <w:r w:rsidRPr="009A753A">
              <w:rPr>
                <w:sz w:val="24"/>
                <w:szCs w:val="24"/>
                <w:lang w:val="hy-AM"/>
              </w:rPr>
              <w:lastRenderedPageBreak/>
              <w:t>«ավելացնել» բառը` «լրացնել» բառով, «տարեկան ցուցանիշը» բառերը` «թիվը» բառով` նկատի ունենալով «Նորմատիվ իրավական ակտերի մասին» օրենքի 33-րդ հոդվածի դրույթները:</w:t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sz w:val="24"/>
                <w:szCs w:val="24"/>
                <w:lang w:val="hy-AM"/>
              </w:rPr>
            </w:pPr>
            <w:r w:rsidRPr="009A753A">
              <w:rPr>
                <w:sz w:val="24"/>
                <w:szCs w:val="24"/>
                <w:lang w:val="hy-AM"/>
              </w:rPr>
              <w:tab/>
            </w:r>
            <w:r w:rsidRPr="009A753A">
              <w:rPr>
                <w:sz w:val="24"/>
                <w:szCs w:val="24"/>
                <w:lang w:val="hy-AM"/>
              </w:rPr>
              <w:tab/>
              <w:t>8. Նախագծի 2-րդ կետի 13-րդ ենթակետում «միջոցառան դասիչը» և «դասիչով» բառերն անհրաժեշտ է փոխարինել «թիվը» և «թվով» բառերով` նկատի ունենալով «Նորմատիվ իրավական ակտերի մասին» օրենքի 33-րդ հոդվածի դրույթները:</w:t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sz w:val="24"/>
                <w:szCs w:val="24"/>
                <w:lang w:val="hy-AM"/>
              </w:rPr>
            </w:pPr>
            <w:r w:rsidRPr="009A753A">
              <w:rPr>
                <w:sz w:val="24"/>
                <w:szCs w:val="24"/>
                <w:lang w:val="hy-AM"/>
              </w:rPr>
              <w:tab/>
            </w:r>
            <w:r w:rsidRPr="009A753A">
              <w:rPr>
                <w:sz w:val="24"/>
                <w:szCs w:val="24"/>
                <w:lang w:val="hy-AM"/>
              </w:rPr>
              <w:tab/>
              <w:t>9.Նախագծի 2-րդ կետի 16-րդ ենթակետից անհրաժեշտ է հանել «Ինչպես նաև» բառերը, ինչպես նաև խմբագրել 2-րդ նախադասությունը, քանի որ նորմատիվ իրավական ակտում փոփոխությունները կատարվում են բառերը այլ բառերով փոխարինելու միջոցով, այլ ոչ անվանումը այլ բառերով փոխարինելով:</w:t>
            </w:r>
            <w:r w:rsidRPr="009A753A">
              <w:rPr>
                <w:sz w:val="24"/>
                <w:szCs w:val="24"/>
                <w:lang w:val="hy-AM"/>
              </w:rPr>
              <w:tab/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sz w:val="24"/>
                <w:szCs w:val="24"/>
                <w:lang w:val="hy-AM"/>
              </w:rPr>
            </w:pPr>
            <w:r w:rsidRPr="009A753A">
              <w:rPr>
                <w:sz w:val="24"/>
                <w:szCs w:val="24"/>
                <w:lang w:val="hy-AM"/>
              </w:rPr>
              <w:lastRenderedPageBreak/>
              <w:tab/>
            </w:r>
            <w:r w:rsidRPr="009A753A">
              <w:rPr>
                <w:sz w:val="24"/>
                <w:szCs w:val="24"/>
                <w:lang w:val="hy-AM"/>
              </w:rPr>
              <w:tab/>
              <w:t>10. Նախագծի 2-րդ կետի 18-րդ ենթակետի «գ» պարբերությամբ նախատեսվում է ՀՀ կառավարության 2018 թվականի դեկտեմբերի 27-ի N 1515-Ն որոշման N 11 հավելվածի աղյուսակների չափորոշիչներից հանել 2-րդ կետի (2.1-2.12-ը ներառյալ) տողերը և վերջիններիս ենթատողերը: Այս առումով նախագծի հիշյալ դրույթներն անհրաժեշտ է խմբագրել` նկատի ունենալով «Նորմատիվ իրավական ակտերի մասին» օրենքի 33-րդ հոդվածի 1-ին մասի 2-րդ կետի դրույթները, համաձայն որոնց` նորմատիվ իրավական ակտում փոփոխությունները կատարվում են նրա առանձինբառեր, թվեր կամ նախադասություններ հանելու միջոցով:</w:t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rFonts w:cs="Sylfaen"/>
                <w:sz w:val="24"/>
                <w:lang w:val="hy-AM" w:eastAsia="ru-RU"/>
              </w:rPr>
            </w:pP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sz w:val="24"/>
                <w:szCs w:val="24"/>
                <w:lang w:val="hy-AM"/>
              </w:rPr>
            </w:pPr>
            <w:r w:rsidRPr="009A753A">
              <w:rPr>
                <w:rFonts w:cs="Sylfaen"/>
                <w:sz w:val="24"/>
                <w:lang w:val="hy-AM" w:eastAsia="ru-RU"/>
              </w:rPr>
              <w:tab/>
            </w:r>
            <w:r w:rsidRPr="009A753A">
              <w:rPr>
                <w:rFonts w:cs="Sylfaen"/>
                <w:sz w:val="24"/>
                <w:lang w:val="hy-AM" w:eastAsia="ru-RU"/>
              </w:rPr>
              <w:tab/>
              <w:t xml:space="preserve">11. Նախագծի 2-րդ կետի 19-րդ ենթակետի «ա» պարբերությունում «ցուցանիշը» և «ցուցանիշով» բառերն </w:t>
            </w:r>
            <w:r w:rsidRPr="009A753A">
              <w:rPr>
                <w:rFonts w:cs="Sylfaen"/>
                <w:sz w:val="24"/>
                <w:lang w:val="hy-AM" w:eastAsia="ru-RU"/>
              </w:rPr>
              <w:lastRenderedPageBreak/>
              <w:t xml:space="preserve">անհրաժեշտ է փոխարինել «թիվը» և «թվով» բառերով` </w:t>
            </w:r>
            <w:r w:rsidRPr="009A753A">
              <w:rPr>
                <w:sz w:val="24"/>
                <w:szCs w:val="24"/>
                <w:lang w:val="hy-AM"/>
              </w:rPr>
              <w:t>նկատի ունենալով «Նորմատիվ իրավական ակտերի մասին» օրենքի 33-րդ հոդվածի դրույթները:</w:t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rFonts w:cs="Sylfaen"/>
                <w:sz w:val="24"/>
                <w:szCs w:val="24"/>
                <w:lang w:val="hy-AM"/>
              </w:rPr>
            </w:pPr>
            <w:r w:rsidRPr="009A753A">
              <w:rPr>
                <w:sz w:val="24"/>
                <w:szCs w:val="24"/>
                <w:lang w:val="hy-AM"/>
              </w:rPr>
              <w:tab/>
            </w:r>
            <w:r w:rsidRPr="009A753A">
              <w:rPr>
                <w:sz w:val="24"/>
                <w:szCs w:val="24"/>
                <w:lang w:val="hy-AM"/>
              </w:rPr>
              <w:tab/>
              <w:t xml:space="preserve">12. </w:t>
            </w:r>
            <w:r w:rsidRPr="009A753A">
              <w:rPr>
                <w:rFonts w:cs="Sylfaen"/>
                <w:sz w:val="24"/>
                <w:lang w:val="hy-AM" w:eastAsia="ru-RU"/>
              </w:rPr>
              <w:t xml:space="preserve">Նախագծի 2-րդ կետի 27-րդ ենթակետի «բ» պարբերության մեջ սահմանված է, որ </w:t>
            </w:r>
            <w:r w:rsidRPr="009A753A">
              <w:rPr>
                <w:rFonts w:cs="Sylfaen"/>
                <w:sz w:val="24"/>
                <w:szCs w:val="24"/>
                <w:lang w:val="hy-AM"/>
              </w:rPr>
              <w:t>համապատասխանաբար փոփոխության կենթարկվեն «Դրամով վճարվող աշխատավարձեր և հավելավճարներ», &lt;&lt;ԱՇԽԱՏԱՆՔԻ ՎԱՐՁԱՏՐՈՒԹՅՈՒՆ», «ԸՆԹԱՑԻԿ ԾԱԽՍԵՐ», &lt;&lt;ԸՆԴԱՄԵՆԸ ԾԱԽՍԵՐ», «ՀՀ ոստիկանություն»: Այս առումով նախագծի դրույթներն անհրաժեշտ է խմբագրել և հստակեցնել, թե ինչ փոփոխության մասին է խոսքը:</w:t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sz w:val="24"/>
                <w:szCs w:val="24"/>
                <w:lang w:val="hy-AM"/>
              </w:rPr>
            </w:pPr>
            <w:r w:rsidRPr="009A753A">
              <w:rPr>
                <w:rFonts w:cs="Sylfaen"/>
                <w:sz w:val="24"/>
                <w:szCs w:val="24"/>
                <w:lang w:val="hy-AM"/>
              </w:rPr>
              <w:tab/>
            </w:r>
            <w:r w:rsidRPr="009A753A">
              <w:rPr>
                <w:rFonts w:cs="Sylfaen"/>
                <w:sz w:val="24"/>
                <w:szCs w:val="24"/>
                <w:lang w:val="hy-AM"/>
              </w:rPr>
              <w:tab/>
              <w:t xml:space="preserve">13. </w:t>
            </w:r>
            <w:r w:rsidRPr="009A753A">
              <w:rPr>
                <w:rFonts w:cs="Sylfaen"/>
                <w:sz w:val="24"/>
                <w:lang w:val="hy-AM" w:eastAsia="ru-RU"/>
              </w:rPr>
              <w:t xml:space="preserve">Նախագծի 2-րդ կետի 28-րդ ենթակետում «դասիչ» բառն իր հոլովաձևերով անհրաժեշտ է փոխարինել «թիվ»բառով` </w:t>
            </w:r>
            <w:r w:rsidRPr="009A753A">
              <w:rPr>
                <w:sz w:val="24"/>
                <w:szCs w:val="24"/>
                <w:lang w:val="hy-AM"/>
              </w:rPr>
              <w:t xml:space="preserve">նկատի ունենալով «Նորմատիվ իրավական ակտերի մասին» </w:t>
            </w:r>
            <w:r w:rsidRPr="009A753A">
              <w:rPr>
                <w:sz w:val="24"/>
                <w:szCs w:val="24"/>
                <w:lang w:val="hy-AM"/>
              </w:rPr>
              <w:lastRenderedPageBreak/>
              <w:t>օրենքի 33-րդ հոդվածի դրույթները:</w:t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rFonts w:cs="Sylfaen"/>
                <w:sz w:val="24"/>
                <w:lang w:val="hy-AM" w:eastAsia="ru-RU"/>
              </w:rPr>
            </w:pPr>
            <w:r w:rsidRPr="009A753A">
              <w:rPr>
                <w:sz w:val="24"/>
                <w:szCs w:val="24"/>
                <w:lang w:val="hy-AM"/>
              </w:rPr>
              <w:tab/>
            </w:r>
            <w:r w:rsidRPr="009A753A">
              <w:rPr>
                <w:sz w:val="24"/>
                <w:szCs w:val="24"/>
                <w:lang w:val="hy-AM"/>
              </w:rPr>
              <w:tab/>
              <w:t xml:space="preserve">Նույն դիտողությունը վերաբերում է </w:t>
            </w:r>
            <w:r w:rsidRPr="009A753A">
              <w:rPr>
                <w:rFonts w:cs="Sylfaen"/>
                <w:sz w:val="24"/>
                <w:lang w:val="hy-AM" w:eastAsia="ru-RU"/>
              </w:rPr>
              <w:t>նախագծի 2-րդ կետի 30-րդ ենթակետի դրույթներին:</w:t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sz w:val="24"/>
                <w:szCs w:val="24"/>
                <w:lang w:val="hy-AM"/>
              </w:rPr>
            </w:pPr>
            <w:r w:rsidRPr="009A753A">
              <w:rPr>
                <w:rFonts w:cs="Sylfaen"/>
                <w:sz w:val="24"/>
                <w:lang w:val="hy-AM" w:eastAsia="ru-RU"/>
              </w:rPr>
              <w:tab/>
            </w:r>
            <w:r w:rsidRPr="009A753A">
              <w:rPr>
                <w:rFonts w:cs="Sylfaen"/>
                <w:sz w:val="24"/>
                <w:lang w:val="hy-AM" w:eastAsia="ru-RU"/>
              </w:rPr>
              <w:tab/>
              <w:t xml:space="preserve">14. </w:t>
            </w:r>
            <w:r w:rsidRPr="009A753A">
              <w:rPr>
                <w:sz w:val="24"/>
                <w:szCs w:val="24"/>
                <w:lang w:val="hy-AM"/>
              </w:rPr>
              <w:t>Նախագծի 2-րդ կետի 29-րդ ենթակետում անհրաժեշտ է ճիշտ նշել ՀՀ կառավարության 2019 թվականի դեկտեմբերի 12-ի N 1815-Ն որոշման անվանումը` մասնավորապես` այդ իրավական ակտի ընդունման ամսաթիվը և վերնագիրը:</w:t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sz w:val="24"/>
                <w:szCs w:val="24"/>
                <w:lang w:val="hy-AM"/>
              </w:rPr>
            </w:pPr>
            <w:r w:rsidRPr="009A753A">
              <w:rPr>
                <w:sz w:val="24"/>
                <w:szCs w:val="24"/>
                <w:lang w:val="hy-AM"/>
              </w:rPr>
              <w:tab/>
            </w:r>
            <w:r w:rsidRPr="009A753A">
              <w:rPr>
                <w:sz w:val="24"/>
                <w:szCs w:val="24"/>
                <w:lang w:val="hy-AM"/>
              </w:rPr>
              <w:tab/>
              <w:t xml:space="preserve">15. </w:t>
            </w:r>
            <w:r w:rsidRPr="009A753A">
              <w:rPr>
                <w:rFonts w:cs="Sylfaen"/>
                <w:sz w:val="24"/>
                <w:lang w:val="hy-AM" w:eastAsia="ru-RU"/>
              </w:rPr>
              <w:t xml:space="preserve">Նախագծի 2-րդ կետի 32-րդ ենթակետի «ա» պարբերությունում «հոդվածը հանել» բառերն անհրաժեշտ է փոխարինել «կետը ուժը կորցրած ճանաչել» բառերով` </w:t>
            </w:r>
            <w:r w:rsidRPr="009A753A">
              <w:rPr>
                <w:sz w:val="24"/>
                <w:szCs w:val="24"/>
                <w:lang w:val="hy-AM"/>
              </w:rPr>
              <w:t>նկատի ունենալով «Նորմատիվ իրավական ակտերի մասին» օրենքի 33-րդ և 36-րդ հոդվածի դրույթները:</w:t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rFonts w:cs="Sylfaen"/>
                <w:sz w:val="24"/>
                <w:lang w:val="hy-AM" w:eastAsia="ru-RU"/>
              </w:rPr>
            </w:pPr>
            <w:r w:rsidRPr="009A753A">
              <w:rPr>
                <w:sz w:val="24"/>
                <w:szCs w:val="24"/>
                <w:lang w:val="hy-AM"/>
              </w:rPr>
              <w:tab/>
            </w:r>
            <w:r w:rsidRPr="009A753A">
              <w:rPr>
                <w:sz w:val="24"/>
                <w:szCs w:val="24"/>
                <w:lang w:val="hy-AM"/>
              </w:rPr>
              <w:tab/>
              <w:t xml:space="preserve">16.  </w:t>
            </w:r>
            <w:r w:rsidRPr="009A753A">
              <w:rPr>
                <w:rFonts w:cs="Sylfaen"/>
                <w:sz w:val="24"/>
                <w:lang w:val="hy-AM" w:eastAsia="ru-RU"/>
              </w:rPr>
              <w:t xml:space="preserve">Նախագծի 2-րդ կետի 32-րդ ենթակետի «բ» պարբերությունում </w:t>
            </w:r>
            <w:r w:rsidRPr="009A753A">
              <w:rPr>
                <w:rFonts w:cs="Sylfaen"/>
                <w:sz w:val="24"/>
                <w:lang w:val="hy-AM" w:eastAsia="ru-RU"/>
              </w:rPr>
              <w:lastRenderedPageBreak/>
              <w:t>նախատեսված դրույթներն նախագծում անհրաժեշտ է սահմանել կոնկրետ փոփոխությունների տեսքով:</w:t>
            </w:r>
          </w:p>
          <w:p w:rsidR="00D54F28" w:rsidRPr="009A753A" w:rsidRDefault="00D54F28" w:rsidP="00D54F28">
            <w:pPr>
              <w:tabs>
                <w:tab w:val="left" w:pos="90"/>
              </w:tabs>
              <w:spacing w:after="0" w:line="360" w:lineRule="auto"/>
              <w:rPr>
                <w:rFonts w:cs="Sylfaen"/>
                <w:sz w:val="24"/>
                <w:lang w:val="hy-AM" w:eastAsia="ru-RU"/>
              </w:rPr>
            </w:pPr>
            <w:r w:rsidRPr="009A753A">
              <w:rPr>
                <w:rFonts w:cs="Sylfaen"/>
                <w:sz w:val="24"/>
                <w:lang w:val="hy-AM" w:eastAsia="ru-RU"/>
              </w:rPr>
              <w:tab/>
            </w:r>
            <w:r w:rsidRPr="009A753A">
              <w:rPr>
                <w:rFonts w:cs="Sylfaen"/>
                <w:sz w:val="24"/>
                <w:lang w:val="hy-AM" w:eastAsia="ru-RU"/>
              </w:rPr>
              <w:tab/>
              <w:t xml:space="preserve">17. Նախագծի 4-րդ կետում անհրաժեշտ է նշել </w:t>
            </w:r>
            <w:r w:rsidRPr="009A753A">
              <w:rPr>
                <w:sz w:val="24"/>
                <w:szCs w:val="24"/>
                <w:lang w:val="hy-AM"/>
              </w:rPr>
              <w:t>ՀՀ կառավարության 2018 թվականի դեկտեմբերի 27-ի N 1515-Ն որոշման կրճատ անվանումը` նկատի ունենալով «Նորմատիվ իրավական ակտերի մասին» օրենքի 17-րդ հոդվածի դրույթները:</w:t>
            </w:r>
          </w:p>
          <w:p w:rsidR="001D5798" w:rsidRPr="00DC0927" w:rsidRDefault="001D5798" w:rsidP="00DC0927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</w:p>
        </w:tc>
        <w:tc>
          <w:tcPr>
            <w:tcW w:w="1825" w:type="dxa"/>
            <w:vAlign w:val="center"/>
          </w:tcPr>
          <w:p w:rsidR="001D5798" w:rsidRPr="000E1FBC" w:rsidRDefault="000E1FBC" w:rsidP="00C5223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  <w:r w:rsidRPr="000E1FBC"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  <w:lastRenderedPageBreak/>
              <w:t>Ընդունվել է</w:t>
            </w:r>
          </w:p>
        </w:tc>
        <w:tc>
          <w:tcPr>
            <w:tcW w:w="5645" w:type="dxa"/>
            <w:vAlign w:val="center"/>
          </w:tcPr>
          <w:p w:rsidR="001D5798" w:rsidRPr="000E1FBC" w:rsidRDefault="009A753A" w:rsidP="009A753A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 w:cs="Sylfaen"/>
                <w:spacing w:val="0"/>
                <w:kern w:val="0"/>
                <w:position w:val="0"/>
                <w:szCs w:val="22"/>
                <w:lang w:val="hy-AM" w:eastAsia="ru-RU"/>
              </w:rPr>
            </w:pPr>
            <w:r w:rsidRPr="009A753A">
              <w:rPr>
                <w:rFonts w:ascii="GHEA Grapalat" w:eastAsia="Calibri" w:hAnsi="GHEA Grapalat" w:cs="Times New Roman"/>
                <w:spacing w:val="0"/>
                <w:kern w:val="0"/>
                <w:position w:val="0"/>
                <w:sz w:val="24"/>
                <w:szCs w:val="24"/>
                <w:lang w:val="hy-AM"/>
              </w:rPr>
              <w:t>Բոլոր դիտողություններն ը</w:t>
            </w:r>
            <w:r w:rsidR="00D54F28" w:rsidRPr="009A753A">
              <w:rPr>
                <w:rFonts w:ascii="GHEA Grapalat" w:eastAsia="Calibri" w:hAnsi="GHEA Grapalat" w:cs="Times New Roman"/>
                <w:spacing w:val="0"/>
                <w:kern w:val="0"/>
                <w:position w:val="0"/>
                <w:sz w:val="24"/>
                <w:szCs w:val="24"/>
                <w:lang w:val="hy-AM"/>
              </w:rPr>
              <w:t xml:space="preserve">նդունվել </w:t>
            </w:r>
            <w:r w:rsidRPr="009A753A">
              <w:rPr>
                <w:rFonts w:ascii="GHEA Grapalat" w:eastAsia="Calibri" w:hAnsi="GHEA Grapalat" w:cs="Times New Roman"/>
                <w:spacing w:val="0"/>
                <w:kern w:val="0"/>
                <w:position w:val="0"/>
                <w:sz w:val="24"/>
                <w:szCs w:val="24"/>
                <w:lang w:val="hy-AM"/>
              </w:rPr>
              <w:t>են</w:t>
            </w:r>
            <w:r w:rsidR="00D54F28" w:rsidRPr="009A753A">
              <w:rPr>
                <w:rFonts w:ascii="GHEA Grapalat" w:eastAsia="Calibri" w:hAnsi="GHEA Grapalat" w:cs="Times New Roman"/>
                <w:spacing w:val="0"/>
                <w:kern w:val="0"/>
                <w:position w:val="0"/>
                <w:sz w:val="24"/>
                <w:szCs w:val="24"/>
                <w:lang w:val="hy-AM"/>
              </w:rPr>
              <w:t xml:space="preserve">, կատարվել </w:t>
            </w:r>
            <w:r w:rsidRPr="009A753A">
              <w:rPr>
                <w:rFonts w:ascii="GHEA Grapalat" w:eastAsia="Calibri" w:hAnsi="GHEA Grapalat" w:cs="Times New Roman"/>
                <w:spacing w:val="0"/>
                <w:kern w:val="0"/>
                <w:position w:val="0"/>
                <w:sz w:val="24"/>
                <w:szCs w:val="24"/>
                <w:lang w:val="hy-AM"/>
              </w:rPr>
              <w:t>են</w:t>
            </w:r>
            <w:r w:rsidR="00D54F28" w:rsidRPr="009A753A">
              <w:rPr>
                <w:rFonts w:ascii="GHEA Grapalat" w:eastAsia="Calibri" w:hAnsi="GHEA Grapalat" w:cs="Times New Roman"/>
                <w:spacing w:val="0"/>
                <w:kern w:val="0"/>
                <w:position w:val="0"/>
                <w:sz w:val="24"/>
                <w:szCs w:val="24"/>
                <w:lang w:val="hy-AM"/>
              </w:rPr>
              <w:t xml:space="preserve"> համապատասխան փոփոխություն</w:t>
            </w:r>
            <w:r w:rsidRPr="009A753A">
              <w:rPr>
                <w:rFonts w:ascii="GHEA Grapalat" w:eastAsia="Calibri" w:hAnsi="GHEA Grapalat" w:cs="Times New Roman"/>
                <w:spacing w:val="0"/>
                <w:kern w:val="0"/>
                <w:position w:val="0"/>
                <w:sz w:val="24"/>
                <w:szCs w:val="24"/>
                <w:lang w:val="hy-AM"/>
              </w:rPr>
              <w:t>ներ</w:t>
            </w:r>
            <w:r w:rsidR="00D54F28" w:rsidRPr="009A753A">
              <w:rPr>
                <w:rFonts w:ascii="GHEA Grapalat" w:eastAsia="Calibri" w:hAnsi="GHEA Grapalat" w:cs="Times New Roman"/>
                <w:spacing w:val="0"/>
                <w:kern w:val="0"/>
                <w:position w:val="0"/>
                <w:sz w:val="24"/>
                <w:szCs w:val="24"/>
                <w:lang w:val="hy-AM"/>
              </w:rPr>
              <w:t>:</w:t>
            </w:r>
          </w:p>
        </w:tc>
      </w:tr>
    </w:tbl>
    <w:p w:rsidR="00D96291" w:rsidRPr="0048775D" w:rsidRDefault="00D96291" w:rsidP="00FF2C6E">
      <w:pPr>
        <w:rPr>
          <w:lang w:val="hy-AM"/>
        </w:rPr>
      </w:pPr>
    </w:p>
    <w:sectPr w:rsidR="00D96291" w:rsidRPr="0048775D" w:rsidSect="00C52236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F4" w:rsidRPr="002F69F9" w:rsidRDefault="00BD4CF4" w:rsidP="002F69F9">
      <w:pPr>
        <w:pStyle w:val="a3"/>
        <w:rPr>
          <w:rFonts w:ascii="GHEA Grapalat" w:eastAsia="Calibri" w:hAnsi="GHEA Grapalat" w:cs="Times New Roman"/>
          <w:spacing w:val="0"/>
          <w:kern w:val="0"/>
          <w:position w:val="0"/>
          <w:szCs w:val="22"/>
        </w:rPr>
      </w:pPr>
      <w:r>
        <w:separator/>
      </w:r>
    </w:p>
  </w:endnote>
  <w:endnote w:type="continuationSeparator" w:id="1">
    <w:p w:rsidR="00BD4CF4" w:rsidRPr="002F69F9" w:rsidRDefault="00BD4CF4" w:rsidP="002F69F9">
      <w:pPr>
        <w:pStyle w:val="a3"/>
        <w:rPr>
          <w:rFonts w:ascii="GHEA Grapalat" w:eastAsia="Calibri" w:hAnsi="GHEA Grapalat" w:cs="Times New Roman"/>
          <w:spacing w:val="0"/>
          <w:kern w:val="0"/>
          <w:position w:val="0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F4" w:rsidRPr="002F69F9" w:rsidRDefault="00BD4CF4" w:rsidP="002F69F9">
      <w:pPr>
        <w:pStyle w:val="a3"/>
        <w:rPr>
          <w:rFonts w:ascii="GHEA Grapalat" w:eastAsia="Calibri" w:hAnsi="GHEA Grapalat" w:cs="Times New Roman"/>
          <w:spacing w:val="0"/>
          <w:kern w:val="0"/>
          <w:position w:val="0"/>
          <w:szCs w:val="22"/>
        </w:rPr>
      </w:pPr>
      <w:r>
        <w:separator/>
      </w:r>
    </w:p>
  </w:footnote>
  <w:footnote w:type="continuationSeparator" w:id="1">
    <w:p w:rsidR="00BD4CF4" w:rsidRPr="002F69F9" w:rsidRDefault="00BD4CF4" w:rsidP="002F69F9">
      <w:pPr>
        <w:pStyle w:val="a3"/>
        <w:rPr>
          <w:rFonts w:ascii="GHEA Grapalat" w:eastAsia="Calibri" w:hAnsi="GHEA Grapalat" w:cs="Times New Roman"/>
          <w:spacing w:val="0"/>
          <w:kern w:val="0"/>
          <w:position w:val="0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281"/>
    <w:multiLevelType w:val="hybridMultilevel"/>
    <w:tmpl w:val="6798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1DAD"/>
    <w:multiLevelType w:val="hybridMultilevel"/>
    <w:tmpl w:val="3B8E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02CB5"/>
    <w:multiLevelType w:val="hybridMultilevel"/>
    <w:tmpl w:val="671E890E"/>
    <w:lvl w:ilvl="0" w:tplc="4B8E02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6886"/>
    <w:multiLevelType w:val="hybridMultilevel"/>
    <w:tmpl w:val="5A780F4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8A509E8"/>
    <w:multiLevelType w:val="hybridMultilevel"/>
    <w:tmpl w:val="ECA41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36CD"/>
    <w:multiLevelType w:val="hybridMultilevel"/>
    <w:tmpl w:val="671E890E"/>
    <w:lvl w:ilvl="0" w:tplc="4B8E02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5520A"/>
    <w:multiLevelType w:val="hybridMultilevel"/>
    <w:tmpl w:val="671E890E"/>
    <w:lvl w:ilvl="0" w:tplc="4B8E02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5591B"/>
    <w:multiLevelType w:val="hybridMultilevel"/>
    <w:tmpl w:val="671E890E"/>
    <w:lvl w:ilvl="0" w:tplc="4B8E02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6267"/>
    <w:multiLevelType w:val="hybridMultilevel"/>
    <w:tmpl w:val="AF444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84639"/>
    <w:multiLevelType w:val="hybridMultilevel"/>
    <w:tmpl w:val="8354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3106"/>
    <w:multiLevelType w:val="hybridMultilevel"/>
    <w:tmpl w:val="D4F2D7D4"/>
    <w:lvl w:ilvl="0" w:tplc="EEFCBA4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>
    <w:nsid w:val="6EFE5152"/>
    <w:multiLevelType w:val="hybridMultilevel"/>
    <w:tmpl w:val="F15A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E01A0"/>
    <w:multiLevelType w:val="hybridMultilevel"/>
    <w:tmpl w:val="008C33E0"/>
    <w:lvl w:ilvl="0" w:tplc="270EC5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595"/>
    <w:rsid w:val="0000791B"/>
    <w:rsid w:val="00037232"/>
    <w:rsid w:val="00037B3F"/>
    <w:rsid w:val="00044904"/>
    <w:rsid w:val="00063274"/>
    <w:rsid w:val="00072EEC"/>
    <w:rsid w:val="000C3017"/>
    <w:rsid w:val="000E1FBC"/>
    <w:rsid w:val="000E4819"/>
    <w:rsid w:val="00121F10"/>
    <w:rsid w:val="00133502"/>
    <w:rsid w:val="00134526"/>
    <w:rsid w:val="00140983"/>
    <w:rsid w:val="00154258"/>
    <w:rsid w:val="00172F3A"/>
    <w:rsid w:val="001A0615"/>
    <w:rsid w:val="001B25F7"/>
    <w:rsid w:val="001C4402"/>
    <w:rsid w:val="001C4D91"/>
    <w:rsid w:val="001D5798"/>
    <w:rsid w:val="00224324"/>
    <w:rsid w:val="00254A8A"/>
    <w:rsid w:val="002951C1"/>
    <w:rsid w:val="00295250"/>
    <w:rsid w:val="002978F3"/>
    <w:rsid w:val="002A3BDA"/>
    <w:rsid w:val="002F15D2"/>
    <w:rsid w:val="002F69F9"/>
    <w:rsid w:val="00305DBE"/>
    <w:rsid w:val="003119B9"/>
    <w:rsid w:val="00341F94"/>
    <w:rsid w:val="00356476"/>
    <w:rsid w:val="003572E9"/>
    <w:rsid w:val="00372A94"/>
    <w:rsid w:val="0038583C"/>
    <w:rsid w:val="003C1485"/>
    <w:rsid w:val="003F4BD9"/>
    <w:rsid w:val="003F6476"/>
    <w:rsid w:val="0041638D"/>
    <w:rsid w:val="00453CCE"/>
    <w:rsid w:val="00454120"/>
    <w:rsid w:val="00475B95"/>
    <w:rsid w:val="0048775D"/>
    <w:rsid w:val="00497424"/>
    <w:rsid w:val="004A762C"/>
    <w:rsid w:val="004B00E1"/>
    <w:rsid w:val="004C6CCA"/>
    <w:rsid w:val="004C6EC0"/>
    <w:rsid w:val="00561564"/>
    <w:rsid w:val="00582922"/>
    <w:rsid w:val="00583AFF"/>
    <w:rsid w:val="005B1EC3"/>
    <w:rsid w:val="005B3E6A"/>
    <w:rsid w:val="005C3CE4"/>
    <w:rsid w:val="005D2F5D"/>
    <w:rsid w:val="005F066B"/>
    <w:rsid w:val="00620E58"/>
    <w:rsid w:val="00646CDD"/>
    <w:rsid w:val="0067234F"/>
    <w:rsid w:val="00676C7F"/>
    <w:rsid w:val="006A7A5E"/>
    <w:rsid w:val="006A7E04"/>
    <w:rsid w:val="006B669C"/>
    <w:rsid w:val="00704BD5"/>
    <w:rsid w:val="00724CD6"/>
    <w:rsid w:val="0072696D"/>
    <w:rsid w:val="00780841"/>
    <w:rsid w:val="00781C76"/>
    <w:rsid w:val="00794180"/>
    <w:rsid w:val="00796118"/>
    <w:rsid w:val="007B0430"/>
    <w:rsid w:val="007C1437"/>
    <w:rsid w:val="007D59B8"/>
    <w:rsid w:val="00801E36"/>
    <w:rsid w:val="00864A30"/>
    <w:rsid w:val="008865ED"/>
    <w:rsid w:val="008A60D0"/>
    <w:rsid w:val="008D731A"/>
    <w:rsid w:val="00910D17"/>
    <w:rsid w:val="00927FE4"/>
    <w:rsid w:val="009475B6"/>
    <w:rsid w:val="00952833"/>
    <w:rsid w:val="00970F48"/>
    <w:rsid w:val="00971595"/>
    <w:rsid w:val="009A753A"/>
    <w:rsid w:val="009B246B"/>
    <w:rsid w:val="009B2C2E"/>
    <w:rsid w:val="009C7783"/>
    <w:rsid w:val="009D4357"/>
    <w:rsid w:val="009F64CB"/>
    <w:rsid w:val="00A40906"/>
    <w:rsid w:val="00A45F7D"/>
    <w:rsid w:val="00A603BC"/>
    <w:rsid w:val="00A83C03"/>
    <w:rsid w:val="00AA2D69"/>
    <w:rsid w:val="00AA61D1"/>
    <w:rsid w:val="00AA747E"/>
    <w:rsid w:val="00AC518C"/>
    <w:rsid w:val="00AC655C"/>
    <w:rsid w:val="00B72E37"/>
    <w:rsid w:val="00B8340A"/>
    <w:rsid w:val="00B86DDD"/>
    <w:rsid w:val="00B959A9"/>
    <w:rsid w:val="00BB6B77"/>
    <w:rsid w:val="00BD4CF4"/>
    <w:rsid w:val="00C230DE"/>
    <w:rsid w:val="00C27A60"/>
    <w:rsid w:val="00C50205"/>
    <w:rsid w:val="00C52236"/>
    <w:rsid w:val="00C53521"/>
    <w:rsid w:val="00C73DED"/>
    <w:rsid w:val="00C77B4A"/>
    <w:rsid w:val="00C86577"/>
    <w:rsid w:val="00CA427C"/>
    <w:rsid w:val="00CB0E98"/>
    <w:rsid w:val="00CE74A6"/>
    <w:rsid w:val="00CF4747"/>
    <w:rsid w:val="00D16DCE"/>
    <w:rsid w:val="00D2621A"/>
    <w:rsid w:val="00D54F28"/>
    <w:rsid w:val="00D815DC"/>
    <w:rsid w:val="00D81C9D"/>
    <w:rsid w:val="00D94DFB"/>
    <w:rsid w:val="00D96291"/>
    <w:rsid w:val="00DB0A48"/>
    <w:rsid w:val="00DB674F"/>
    <w:rsid w:val="00DB76B0"/>
    <w:rsid w:val="00DC0927"/>
    <w:rsid w:val="00DD3473"/>
    <w:rsid w:val="00DE3883"/>
    <w:rsid w:val="00E06C35"/>
    <w:rsid w:val="00E36069"/>
    <w:rsid w:val="00E65B80"/>
    <w:rsid w:val="00E77E5D"/>
    <w:rsid w:val="00EA5C0F"/>
    <w:rsid w:val="00ED3FA7"/>
    <w:rsid w:val="00ED5A56"/>
    <w:rsid w:val="00EE6478"/>
    <w:rsid w:val="00EE7CCD"/>
    <w:rsid w:val="00F301F2"/>
    <w:rsid w:val="00F35734"/>
    <w:rsid w:val="00F4233A"/>
    <w:rsid w:val="00F61F2E"/>
    <w:rsid w:val="00F73708"/>
    <w:rsid w:val="00F82A97"/>
    <w:rsid w:val="00F933C5"/>
    <w:rsid w:val="00FC2376"/>
    <w:rsid w:val="00FC2444"/>
    <w:rsid w:val="00FC3FCE"/>
    <w:rsid w:val="00FF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98"/>
    <w:rPr>
      <w:rFonts w:ascii="GHEA Grapalat" w:eastAsia="Calibri" w:hAnsi="GHEA Grapala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Header Char Char Char Char,Header Char Char Char,Header Char Char"/>
    <w:basedOn w:val="a"/>
    <w:link w:val="a4"/>
    <w:qFormat/>
    <w:rsid w:val="001D57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rsid w:val="001D5798"/>
    <w:rPr>
      <w:rFonts w:ascii="Arial" w:eastAsia="Times New Roman" w:hAnsi="Arial" w:cs="Arial"/>
      <w:spacing w:val="36"/>
      <w:kern w:val="16"/>
      <w:position w:val="-40"/>
      <w:szCs w:val="20"/>
    </w:rPr>
  </w:style>
  <w:style w:type="paragraph" w:styleId="a5">
    <w:name w:val="List Paragraph"/>
    <w:basedOn w:val="a"/>
    <w:uiPriority w:val="34"/>
    <w:qFormat/>
    <w:rsid w:val="001D5798"/>
    <w:pPr>
      <w:ind w:left="720"/>
      <w:contextualSpacing/>
    </w:pPr>
    <w:rPr>
      <w:rFonts w:eastAsiaTheme="minorHAnsi" w:cstheme="minorBidi"/>
    </w:rPr>
  </w:style>
  <w:style w:type="character" w:styleId="a6">
    <w:name w:val="Emphasis"/>
    <w:basedOn w:val="a0"/>
    <w:qFormat/>
    <w:rsid w:val="00295250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F69F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69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F69F9"/>
    <w:rPr>
      <w:vertAlign w:val="superscript"/>
    </w:rPr>
  </w:style>
  <w:style w:type="character" w:styleId="aa">
    <w:name w:val="Hyperlink"/>
    <w:basedOn w:val="a0"/>
    <w:uiPriority w:val="99"/>
    <w:unhideWhenUsed/>
    <w:rsid w:val="002F69F9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AA747E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561564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B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6B7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98"/>
    <w:rPr>
      <w:rFonts w:ascii="GHEA Grapalat" w:eastAsia="Calibri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1D57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1D5798"/>
    <w:rPr>
      <w:rFonts w:ascii="Arial" w:eastAsia="Times New Roman" w:hAnsi="Arial" w:cs="Arial"/>
      <w:spacing w:val="36"/>
      <w:kern w:val="16"/>
      <w:position w:val="-40"/>
      <w:szCs w:val="20"/>
    </w:rPr>
  </w:style>
  <w:style w:type="paragraph" w:styleId="ListParagraph">
    <w:name w:val="List Paragraph"/>
    <w:basedOn w:val="Normal"/>
    <w:uiPriority w:val="34"/>
    <w:qFormat/>
    <w:rsid w:val="001D5798"/>
    <w:pPr>
      <w:ind w:left="720"/>
      <w:contextualSpacing/>
    </w:pPr>
    <w:rPr>
      <w:rFonts w:eastAsiaTheme="minorHAnsi" w:cstheme="minorBidi"/>
    </w:rPr>
  </w:style>
  <w:style w:type="character" w:styleId="Emphasis">
    <w:name w:val="Emphasis"/>
    <w:basedOn w:val="DefaultParagraphFont"/>
    <w:qFormat/>
    <w:rsid w:val="0029525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9F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9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9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69F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A747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615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Gochumyan</dc:creator>
  <cp:keywords>https:/mul-dmr.gov.am/tasks/docs/attachment.php?id=43305&amp;fn=5.ampopatert.docx&amp;out=0&amp;token=fc408f1928ef2d9cc733</cp:keywords>
  <cp:lastModifiedBy>Home</cp:lastModifiedBy>
  <cp:revision>3</cp:revision>
  <cp:lastPrinted>2020-02-20T06:21:00Z</cp:lastPrinted>
  <dcterms:created xsi:type="dcterms:W3CDTF">2020-03-17T08:47:00Z</dcterms:created>
  <dcterms:modified xsi:type="dcterms:W3CDTF">2020-03-17T09:02:00Z</dcterms:modified>
</cp:coreProperties>
</file>