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F45" w:rsidRPr="008216AE" w:rsidRDefault="007D5F45" w:rsidP="007D5F45">
      <w:pPr>
        <w:tabs>
          <w:tab w:val="left" w:pos="3495"/>
        </w:tabs>
        <w:spacing w:after="0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ՀԻՄՆԱՎՈՐՈՒՄ</w:t>
      </w:r>
    </w:p>
    <w:p w:rsidR="007D5F45" w:rsidRPr="008216AE" w:rsidRDefault="007D5F45" w:rsidP="007D5F45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2015 ԹՎԱԿԱՆԻ</w:t>
      </w:r>
    </w:p>
    <w:p w:rsidR="007D5F45" w:rsidRPr="001A5E1D" w:rsidRDefault="007D5F45" w:rsidP="00737DD6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ՕԳՈՍՏՈՍԻ 13-Ի </w:t>
      </w:r>
      <w:r w:rsidRPr="008216AE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925-Ն ՈՐՈՇՄԱՆ ՄԵՋ </w:t>
      </w:r>
      <w:r w:rsidR="00D80AE8" w:rsidRPr="008216AE">
        <w:rPr>
          <w:rFonts w:ascii="GHEA Grapalat" w:hAnsi="GHEA Grapalat" w:cs="Sylfaen"/>
          <w:b/>
          <w:sz w:val="24"/>
          <w:szCs w:val="24"/>
          <w:lang w:val="hy-AM"/>
        </w:rPr>
        <w:t>ՓՈՓՈԽՈՒԹՅՈՒՆՆԵՐ ԵՎ ԼՐԱՑՈՒՄ</w:t>
      </w:r>
      <w:r w:rsidR="00737DD6">
        <w:rPr>
          <w:rFonts w:ascii="GHEA Grapalat" w:hAnsi="GHEA Grapalat" w:cs="Sylfaen"/>
          <w:b/>
          <w:sz w:val="24"/>
          <w:szCs w:val="24"/>
          <w:lang w:val="en-US"/>
        </w:rPr>
        <w:t xml:space="preserve">ՆԵՐ </w:t>
      </w:r>
      <w:r w:rsidR="00D80AE8" w:rsidRPr="008216AE">
        <w:rPr>
          <w:rFonts w:ascii="GHEA Grapalat" w:hAnsi="GHEA Grapalat" w:cs="Sylfaen"/>
          <w:b/>
          <w:sz w:val="24"/>
          <w:szCs w:val="24"/>
          <w:lang w:val="hy-AM"/>
        </w:rPr>
        <w:t>ԿԱՏԱՐԵԼՈՒ ՄԱՍԻՆ»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ՈՐՈՇՄ</w:t>
      </w:r>
      <w:r w:rsidR="00410C3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 w:rsidR="00410C3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D80AE8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ՆԱԽԱԳԾԻ ԸՆԴՈՒՆՄԱՆ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 </w:t>
      </w:r>
    </w:p>
    <w:p w:rsidR="007D5F45" w:rsidRPr="008216AE" w:rsidRDefault="007D5F45" w:rsidP="007D5F45">
      <w:pPr>
        <w:pStyle w:val="NoSpacing"/>
        <w:tabs>
          <w:tab w:val="left" w:pos="675"/>
        </w:tabs>
        <w:jc w:val="both"/>
        <w:rPr>
          <w:rFonts w:ascii="GHEA Grapalat" w:eastAsia="Arial Unicode MS" w:hAnsi="GHEA Grapalat" w:cs="Sylfaen"/>
          <w:lang w:val="hy-AM" w:eastAsia="en-US"/>
        </w:rPr>
      </w:pPr>
      <w:r w:rsidRPr="008216AE">
        <w:rPr>
          <w:rFonts w:ascii="GHEA Grapalat" w:eastAsia="Arial Unicode MS" w:hAnsi="GHEA Grapalat" w:cs="Sylfaen"/>
          <w:lang w:val="hy-AM" w:eastAsia="en-US"/>
        </w:rPr>
        <w:t xml:space="preserve">        </w:t>
      </w:r>
    </w:p>
    <w:p w:rsidR="00B77477" w:rsidRPr="008216AE" w:rsidRDefault="00B77477" w:rsidP="003B0C8B">
      <w:pPr>
        <w:pStyle w:val="NormalWeb"/>
        <w:numPr>
          <w:ilvl w:val="0"/>
          <w:numId w:val="3"/>
        </w:numPr>
        <w:tabs>
          <w:tab w:val="left" w:pos="900"/>
        </w:tabs>
        <w:spacing w:before="0" w:beforeAutospacing="0" w:after="0" w:afterAutospacing="0" w:line="276" w:lineRule="auto"/>
        <w:ind w:left="0" w:firstLine="540"/>
        <w:rPr>
          <w:rFonts w:ascii="GHEA Grapalat" w:hAnsi="GHEA Grapalat" w:cs="Sylfaen"/>
          <w:b/>
          <w:lang w:val="hy-AM"/>
        </w:rPr>
      </w:pPr>
      <w:r w:rsidRPr="008216AE">
        <w:rPr>
          <w:rFonts w:ascii="GHEA Grapalat" w:hAnsi="GHEA Grapalat" w:cs="Sylfaen"/>
          <w:b/>
          <w:lang w:val="hy-AM"/>
        </w:rPr>
        <w:t xml:space="preserve">Իրավական ակտի ընդունման անհրաժեշտությունը </w:t>
      </w:r>
    </w:p>
    <w:p w:rsidR="00A32842" w:rsidRPr="007A330F" w:rsidRDefault="008216AE" w:rsidP="007A330F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Նախագծերի ընդունման անհրաժեշտությունը պայմանավորված է օլիմպիական խաղերի չեմպիոններին, շախմատի համաշխարհային օլիմպիադայի չեմպիոններին, ինչպես նաև օլիմպիական խաղերի մրցանակակիրներին և շախմատի համաշխարհային օլիմպիադայի մրցանակակիրներին Հայաստանի Հանրապետության կառավարության 2015 թվականի օգոստոսի 13-ի </w:t>
      </w:r>
      <w:r w:rsidRPr="007A330F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925-Ն որոշման համաձայն պատվովճար ստացող մարզիկների ցանկում ընդգրկելու անհրաժեշտությամբ: </w:t>
      </w:r>
    </w:p>
    <w:p w:rsidR="00FD7BC1" w:rsidRPr="007A330F" w:rsidRDefault="00FD7BC1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Նախագծով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նախատեսվում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միևնույն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մարզիկին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երկու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պատվովճար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վճարել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սահմանված</w:t>
      </w:r>
      <w:proofErr w:type="spellEnd"/>
      <w:r w:rsidR="003C1C73"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երկու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տարբեր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արդյունքի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համար</w:t>
      </w:r>
      <w:proofErr w:type="spellEnd"/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7D5F45" w:rsidRPr="007A330F" w:rsidRDefault="007D5F45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Օլիմպիական խաղերի կամ աշխարհի չեմպիոն դառնալու դեպքում մրցման վայրում հնչում է Հայաստանի Հանրապետության պետական օրհներգը</w:t>
      </w:r>
      <w:r w:rsidR="00765311"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7A330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բարձրացվում է Հայաստանի Հանրապետության պետական դրոշը, ինչը մեր պետությունը ճանաչելի է դարձնում աշխարհում: Օլիմպիական խաղերի մրցանակակիր դառնալու դեպքում մրցման վայրում բարձրացվում է Հայաստանի Հանրապետության պետական դրոշը:</w:t>
      </w:r>
    </w:p>
    <w:p w:rsidR="0038663A" w:rsidRPr="007A330F" w:rsidRDefault="004F1908" w:rsidP="003B0C8B">
      <w:pPr>
        <w:pStyle w:val="NormalWeb"/>
        <w:tabs>
          <w:tab w:val="left" w:pos="900"/>
        </w:tabs>
        <w:spacing w:before="0" w:beforeAutospacing="0" w:after="0" w:afterAutospacing="0" w:line="276" w:lineRule="auto"/>
        <w:ind w:firstLine="540"/>
        <w:jc w:val="both"/>
        <w:rPr>
          <w:rFonts w:ascii="GHEA Grapalat" w:eastAsia="Arial Unicode MS" w:hAnsi="GHEA Grapalat" w:cs="Sylfaen"/>
          <w:lang w:val="en-US" w:eastAsia="en-US"/>
        </w:rPr>
      </w:pPr>
      <w:r w:rsidRPr="007A330F"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Նպատակահարմար է համարվել պատվովճար ստացող աշխարհի չեմպիոնների ցանկում ավելացնել նաև </w:t>
      </w:r>
      <w:proofErr w:type="spellStart"/>
      <w:r w:rsidR="003C1C73" w:rsidRPr="007A330F">
        <w:rPr>
          <w:rFonts w:ascii="GHEA Grapalat" w:hAnsi="GHEA Grapalat"/>
          <w:color w:val="000000"/>
          <w:shd w:val="clear" w:color="auto" w:fill="FFFFFF"/>
          <w:lang w:val="en-US"/>
        </w:rPr>
        <w:t>ոչ</w:t>
      </w:r>
      <w:proofErr w:type="spellEnd"/>
      <w:r w:rsidR="003C1C73" w:rsidRPr="007A33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C1C73" w:rsidRPr="007A330F">
        <w:rPr>
          <w:rFonts w:ascii="GHEA Grapalat" w:hAnsi="GHEA Grapalat"/>
          <w:color w:val="000000"/>
          <w:shd w:val="clear" w:color="auto" w:fill="FFFFFF"/>
          <w:lang w:val="en-US"/>
        </w:rPr>
        <w:t>օլիմպիական</w:t>
      </w:r>
      <w:proofErr w:type="spellEnd"/>
      <w:r w:rsidR="003C1C73" w:rsidRPr="007A33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3C1C73" w:rsidRPr="007A330F">
        <w:rPr>
          <w:rFonts w:ascii="GHEA Grapalat" w:hAnsi="GHEA Grapalat"/>
          <w:color w:val="000000"/>
          <w:shd w:val="clear" w:color="auto" w:fill="FFFFFF"/>
          <w:lang w:val="en-US"/>
        </w:rPr>
        <w:t>մարզաձևերից</w:t>
      </w:r>
      <w:proofErr w:type="spellEnd"/>
      <w:r w:rsidR="003C1C73" w:rsidRPr="007A330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A330F">
        <w:rPr>
          <w:rFonts w:ascii="GHEA Grapalat" w:hAnsi="GHEA Grapalat"/>
          <w:color w:val="000000"/>
          <w:shd w:val="clear" w:color="auto" w:fill="FFFFFF"/>
          <w:lang w:val="hy-AM"/>
        </w:rPr>
        <w:t>նավամոդելային սպորտի աշխարհի չեմպիոններին, քանի որ</w:t>
      </w:r>
      <w:r w:rsidR="0038663A" w:rsidRPr="007A330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663A" w:rsidRPr="007A330F">
        <w:rPr>
          <w:rFonts w:ascii="GHEA Grapalat" w:eastAsia="Arial Unicode MS" w:hAnsi="GHEA Grapalat" w:cs="Sylfaen"/>
          <w:lang w:val="hy-AM" w:eastAsia="en-US"/>
        </w:rPr>
        <w:t xml:space="preserve">նավամոդելային սպորտը Հայաստանի Հանրապետությունում ներկայումս մեծ զարգացում է ապրում։ Շուրջ 24 տարի աշխարհի չեմպիոնի և 20 տարի երիտասարդների աշխարհի չեմպիոնի կոչումները նվաճել է մեր հանրապետությունը, սահմանվել է աշխարհի 17 ռեկորդ: Վերջին 5 տարիների ընթացքում Հայաստանի Հանրապետության ներկայացուցիչները անընդմեջ հաղթել և պահպանել են աշխարհի ու Եվրոպայի չեմպիոնների կոչումները, ինչը բացառիկ երևույթ է ոչ միայն նավամոդելային սպորտում, այլև առհասարակ համաշխարհային սպորտում: Այսօր ունենք աշխարհի երեք բազմակի չեմպիոն: Նավամոդելային սպորտով զբաղվում են շուրջ 150 մարզիկներ, աշխարհում 40 երկիր ընդգրկված է Նավամոդելային սպորտի միջազգային ֆեդերացիայի կազմում։ </w:t>
      </w:r>
    </w:p>
    <w:p w:rsidR="00FD7BC1" w:rsidRPr="008B4EC0" w:rsidRDefault="00FD7BC1" w:rsidP="003B0C8B">
      <w:pPr>
        <w:pStyle w:val="NormalWeb"/>
        <w:tabs>
          <w:tab w:val="left" w:pos="900"/>
        </w:tabs>
        <w:spacing w:before="0" w:beforeAutospacing="0" w:after="0" w:afterAutospacing="0" w:line="276" w:lineRule="auto"/>
        <w:ind w:firstLine="540"/>
        <w:jc w:val="both"/>
        <w:rPr>
          <w:rFonts w:ascii="GHEA Grapalat" w:eastAsia="Arial Unicode MS" w:hAnsi="GHEA Grapalat" w:cs="Sylfaen"/>
          <w:lang w:val="en-US" w:eastAsia="en-US"/>
        </w:rPr>
      </w:pP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Նպատակահարմար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է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համարվել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նաև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պատվովճար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ստացողների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ցանկում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ընդգրկել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նաև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շախմատի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համաշխարհային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օլիմպիադայի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հաղթողներին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և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մրցանակակիրներին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,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քանի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որ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Հայաստանի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շախմատիստները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մշտապես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բարձր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արդյունքներ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են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ցուցաբերում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միջազգային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մրցասպարեզներում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,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հանդիսանում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են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շախմատի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համաշխարհային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օլիմպիադայի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եռակի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չեմպիոն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(2006, 2008, 2012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թվականներ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),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եռակի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մրցանակակիր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(1992, 2002 և 2004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թվականներ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՝ 3-րդ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տեղ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), 2011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թվականի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աշխարհի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թիմային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առաջնության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հաղթող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, 1997, 2001, 2005  և 2015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թվականների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(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վերջինը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՝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Ծաղկաձորում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)՝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աշխարհի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թիմային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առաջնության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 xml:space="preserve"> 3-րդ </w:t>
      </w:r>
      <w:proofErr w:type="spellStart"/>
      <w:r w:rsidRPr="007A330F">
        <w:rPr>
          <w:rFonts w:ascii="GHEA Grapalat" w:eastAsia="Arial Unicode MS" w:hAnsi="GHEA Grapalat" w:cs="Sylfaen"/>
          <w:lang w:val="en-US" w:eastAsia="en-US"/>
        </w:rPr>
        <w:t>մրցանակակիր</w:t>
      </w:r>
      <w:proofErr w:type="spellEnd"/>
      <w:r w:rsidRPr="007A330F">
        <w:rPr>
          <w:rFonts w:ascii="GHEA Grapalat" w:eastAsia="Arial Unicode MS" w:hAnsi="GHEA Grapalat" w:cs="Sylfaen"/>
          <w:lang w:val="en-US" w:eastAsia="en-US"/>
        </w:rPr>
        <w:t>:</w:t>
      </w:r>
    </w:p>
    <w:p w:rsidR="007807E5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spacing w:after="0"/>
        <w:ind w:left="0" w:firstLine="540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Ընթացիկ իրավիճակը և խնդիրները</w:t>
      </w:r>
    </w:p>
    <w:p w:rsidR="007807E5" w:rsidRDefault="008216AE" w:rsidP="003B0C8B">
      <w:pPr>
        <w:tabs>
          <w:tab w:val="left" w:pos="900"/>
        </w:tabs>
        <w:spacing w:after="0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Մինչև սույն որոշումների նախագծերի մշակումը օլիմպիական խաղերի չեմպիոնները չեն ստացել պատվովճար, այլ </w:t>
      </w:r>
      <w:r w:rsidRPr="008216A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2015 թվականի դեկտեմբերի 17-ի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ֆիզիկական կուլտուրայի և սպորտի ոլորտի պետական հիմնարկների ու Հայաստանի Հանրապետության պետական բյուջեից ֆինանսավորվող մարզական կազմակերպությունների աշխատողների պաշտոնային դրույքաչափերին լրավճարներ սահմանելու մասին»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1486-Ն որոշման համաձայն նրանց վճարվել է պաշտոնական դրույքաչափերի լրավճար: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Լրավճարը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տրամադրվել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է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միայն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որոշակի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հիմնարկներում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աշխատելու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դեպքում</w:t>
      </w:r>
      <w:proofErr w:type="spellEnd"/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Այժմ նպատակահարմար է օլիմպիական խաղերի չեմպիոններին, շախմատի համաշխարհային օլիմպիադայի չեմպիոններին, ինչպես նաև օլիմպիական խաղերի մրցանակակիրներին և շախմատի համաշխարհային օլիմպիադայի մրցանակակիրներին ընդգրկել Հայաստանի Հանրապետության կառավարության 2015 թվականի օգոստոսի 13-ի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925-Ն որոշման համաձայն պատվովճար ստացող մարզիկների ցանկում, ինչը կբարելավի միջազգային մրցասպարեզներում Հայաստանի Հանրապետության պատիվը բարձր պահած և բարձր արդյունքներ ցուցաբերած մարզիկների սոցիալական վիճակը, կխթանի ֆիզիկական կուլտուրայի և սպորտի հետագա զարգացումը Հայաստանում:</w:t>
      </w:r>
      <w:r w:rsidR="003C1C73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3C1C73" w:rsidRPr="003C1C73" w:rsidRDefault="003C1C73" w:rsidP="003B0C8B">
      <w:pPr>
        <w:tabs>
          <w:tab w:val="left" w:pos="900"/>
        </w:tabs>
        <w:spacing w:after="0"/>
        <w:ind w:firstLine="540"/>
        <w:jc w:val="both"/>
        <w:rPr>
          <w:rFonts w:ascii="GHEA Grapalat" w:eastAsia="Arial Unicode MS" w:hAnsi="GHEA Grapalat" w:cs="Sylfaen"/>
          <w:sz w:val="24"/>
          <w:szCs w:val="24"/>
          <w:lang w:val="en-US" w:eastAsia="en-US"/>
        </w:rPr>
      </w:pPr>
    </w:p>
    <w:p w:rsidR="00B77477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autoSpaceDE w:val="0"/>
        <w:autoSpaceDN w:val="0"/>
        <w:adjustRightInd w:val="0"/>
        <w:spacing w:after="0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16AE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77477" w:rsidRPr="008216AE" w:rsidRDefault="00B77477" w:rsidP="003B0C8B">
      <w:pPr>
        <w:tabs>
          <w:tab w:val="left" w:pos="900"/>
        </w:tabs>
        <w:autoSpaceDE w:val="0"/>
        <w:autoSpaceDN w:val="0"/>
        <w:adjustRightInd w:val="0"/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216AE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7807E5" w:rsidRDefault="007807E5" w:rsidP="003B0C8B">
      <w:pPr>
        <w:tabs>
          <w:tab w:val="left" w:pos="900"/>
        </w:tabs>
        <w:spacing w:after="0"/>
        <w:ind w:firstLine="540"/>
        <w:jc w:val="center"/>
        <w:rPr>
          <w:rFonts w:ascii="GHEA Grapalat" w:eastAsia="Arial Unicode MS" w:hAnsi="GHEA Grapalat" w:cs="Sylfaen"/>
          <w:sz w:val="24"/>
          <w:szCs w:val="24"/>
          <w:lang w:val="en-US" w:eastAsia="en-US"/>
        </w:rPr>
      </w:pPr>
    </w:p>
    <w:p w:rsidR="00B77477" w:rsidRPr="008216AE" w:rsidRDefault="00B77477" w:rsidP="003B0C8B">
      <w:pPr>
        <w:pStyle w:val="ListParagraph"/>
        <w:numPr>
          <w:ilvl w:val="0"/>
          <w:numId w:val="3"/>
        </w:numPr>
        <w:tabs>
          <w:tab w:val="left" w:pos="900"/>
        </w:tabs>
        <w:autoSpaceDE w:val="0"/>
        <w:autoSpaceDN w:val="0"/>
        <w:adjustRightInd w:val="0"/>
        <w:spacing w:after="0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216AE">
        <w:rPr>
          <w:rFonts w:ascii="GHEA Grapalat" w:hAnsi="GHEA Grapalat"/>
          <w:b/>
          <w:sz w:val="24"/>
          <w:szCs w:val="24"/>
          <w:lang w:val="hy-AM"/>
        </w:rPr>
        <w:t>Իրավական ակտի ընդունման դեպքում ակնկալվող արդյունքը</w:t>
      </w:r>
    </w:p>
    <w:p w:rsidR="0038663A" w:rsidRDefault="002869EE" w:rsidP="003B0C8B">
      <w:pPr>
        <w:tabs>
          <w:tab w:val="left" w:pos="900"/>
        </w:tabs>
        <w:spacing w:after="0"/>
        <w:ind w:firstLine="540"/>
        <w:jc w:val="both"/>
        <w:rPr>
          <w:rFonts w:ascii="GHEA Grapalat" w:eastAsia="Arial Unicode MS" w:hAnsi="GHEA Grapalat" w:cs="Sylfaen"/>
          <w:sz w:val="24"/>
          <w:szCs w:val="24"/>
          <w:lang w:val="hy-AM" w:eastAsia="en-US"/>
        </w:rPr>
      </w:pPr>
      <w:r w:rsidRPr="00821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Մարզիկների սոցիալական վիճակի բարելավումը պայմանավորված կլինի այն հանգամանքներով, որ ի տարբերություն լրավճար ստանալուն, պատվովճար ստանալը կախված չէ աշխատանքի վայրից,  պատվովճարը սահմանվում է ցմահ, և պատվովճարից հարկեր չեն գանձվում:</w:t>
      </w:r>
    </w:p>
    <w:p w:rsidR="0038663A" w:rsidRPr="008216AE" w:rsidRDefault="0038663A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A330F" w:rsidRDefault="007A330F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</w:pPr>
    </w:p>
    <w:p w:rsidR="007D5F45" w:rsidRPr="008216AE" w:rsidRDefault="007D5F45" w:rsidP="007D5F45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lastRenderedPageBreak/>
        <w:t>ՏԵՂԵԿԱՆՔ</w:t>
      </w:r>
    </w:p>
    <w:p w:rsidR="005968B9" w:rsidRPr="008216AE" w:rsidRDefault="005968B9" w:rsidP="005968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2015 ԹՎԱԿԱՆԻ</w:t>
      </w:r>
    </w:p>
    <w:p w:rsidR="007D5F45" w:rsidRPr="003B0C8B" w:rsidRDefault="005968B9" w:rsidP="005968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ՕԳՈՍՏՈՍԻ 13-Ի </w:t>
      </w:r>
      <w:r w:rsidRPr="008216AE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925-Ն ՈՐՈՇՄԱՆ ՄԵՋ ՓՈՓՈԽՈՒԹՅՈՒՆՆԵՐ ԵՎ ԼՐԱՑՈՒՄ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ՆԵՐ 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ՀԱՅԱՍՏԱՆԻ ՀԱՆՐԱՊԵՏՈՒԹՅԱՆ ԿԱՌԱՎԱՐՈՒԹՅԱՆ ՈՐՈՇՄ</w:t>
      </w:r>
      <w:r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ՆԱԽԱԳԾԻ </w:t>
      </w:r>
      <w:r w:rsidR="007D5F45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ԸՆԴՈՒՆՄԱՆ ԿԱՊԱԿՑՈՒԹՅԱՄԲ ՀԱՅԱՍՏԱՆԻ ՀԱՆՐԱՊԵՏՈՒԹՅԱՆ ՊԵՏԱԿԱՆ ԲՅՈՒՋԵԻ ԾԱԽՍԵՐԻ ԵՎ ԵԿԱՄՈՒՏՆԵՐԻ ԷԱԿԱՆ ԱՎԵԼԱՑՄԱՆ ԿԱՄ ՆՎԱԶԵՑՄԱՆ ՄԱՍԻՆ</w:t>
      </w:r>
    </w:p>
    <w:p w:rsidR="007D5F45" w:rsidRPr="008216AE" w:rsidRDefault="007D5F45" w:rsidP="007D5F4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</w:p>
    <w:p w:rsidR="007D5F45" w:rsidRPr="008216AE" w:rsidRDefault="00D80AE8" w:rsidP="00D80AE8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«Հ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կառավարության 2015 թվականի օգոստոսի 13-ի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925-</w:t>
      </w:r>
      <w:r w:rsidR="00737DD6">
        <w:rPr>
          <w:rFonts w:ascii="GHEA Grapalat" w:hAnsi="GHEA Grapalat" w:cs="Sylfaen"/>
          <w:sz w:val="24"/>
          <w:szCs w:val="24"/>
          <w:lang w:val="en-US"/>
        </w:rPr>
        <w:t>Ն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և լրացում</w:t>
      </w:r>
      <w:proofErr w:type="spellStart"/>
      <w:r w:rsidR="00737DD6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Հ</w:t>
      </w: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այաստանի Հանրապետության կառավարության որոշմ</w:t>
      </w:r>
      <w:r w:rsidR="00CE2CC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</w:t>
      </w: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</w:t>
      </w:r>
      <w:r w:rsidR="007D5F45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 xml:space="preserve"> ընդունմամբ </w:t>
      </w:r>
      <w:r w:rsidR="00124B89"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առաջացող լրացուցիչ ծախսերը ընդգրկված են Հայաստանի Հանրապետության 2020 թվականի պետական բյուջեում (12002 ծրագիր):</w:t>
      </w:r>
    </w:p>
    <w:p w:rsidR="003B0C8B" w:rsidRDefault="003B0C8B" w:rsidP="007D5F45">
      <w:pPr>
        <w:ind w:firstLine="540"/>
        <w:jc w:val="both"/>
        <w:rPr>
          <w:sz w:val="24"/>
          <w:szCs w:val="24"/>
          <w:lang w:val="en-US"/>
        </w:rPr>
      </w:pPr>
    </w:p>
    <w:p w:rsidR="00FD7BC1" w:rsidRPr="008216AE" w:rsidRDefault="00FD7BC1" w:rsidP="00FD7BC1">
      <w:pPr>
        <w:spacing w:after="0" w:line="360" w:lineRule="auto"/>
        <w:jc w:val="center"/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ՏԵՂԵԿԱՆՔ</w:t>
      </w:r>
    </w:p>
    <w:p w:rsidR="005968B9" w:rsidRPr="008216AE" w:rsidRDefault="005968B9" w:rsidP="005968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«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2015 ԹՎԱԿԱՆԻ</w:t>
      </w:r>
    </w:p>
    <w:p w:rsidR="00FD7BC1" w:rsidRPr="003B0C8B" w:rsidRDefault="005968B9" w:rsidP="005968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ՕԳՈՍՏՈՍԻ 13-Ի </w:t>
      </w:r>
      <w:r w:rsidRPr="008216AE">
        <w:rPr>
          <w:rFonts w:ascii="GHEA Grapalat" w:hAnsi="GHEA Grapalat" w:cs="IRTEK Courier"/>
          <w:b/>
          <w:sz w:val="24"/>
          <w:szCs w:val="24"/>
          <w:lang w:val="hy-AM"/>
        </w:rPr>
        <w:t>№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 925-Ն ՈՐՈՇՄԱՆ ՄԵՋ ՓՈՓՈԽՈՒԹՅՈՒՆՆԵՐ ԵՎ ԼՐԱՑՈՒՄ</w:t>
      </w:r>
      <w:r>
        <w:rPr>
          <w:rFonts w:ascii="GHEA Grapalat" w:hAnsi="GHEA Grapalat" w:cs="Sylfaen"/>
          <w:b/>
          <w:sz w:val="24"/>
          <w:szCs w:val="24"/>
          <w:lang w:val="en-US"/>
        </w:rPr>
        <w:t xml:space="preserve">ՆԵՐ </w:t>
      </w:r>
      <w:r w:rsidRPr="008216AE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ՀԱՅԱՍՏԱՆԻ ՀԱՆՐԱՊԵՏՈՒԹՅԱՆ ԿԱՌԱՎԱՐՈՒԹՅԱՆ ՈՐՈՇՄ</w:t>
      </w:r>
      <w:r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Ն</w:t>
      </w:r>
      <w:r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ՆԱԽԱԳԾԻ </w:t>
      </w:r>
      <w:r w:rsidR="00FD7BC1" w:rsidRPr="008216AE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ԸՆԴՈՒՆՄԱՆ ԿԱՊԱԿՑՈՒԹՅԱՄԲ</w:t>
      </w:r>
      <w:r w:rsid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ԱՅԼ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ՆՈՐՄԱՏԻՎ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 xml:space="preserve"> ԻՐԱՎԱԿԱՆ ԱԿՏԵՐԻ ԸՆԴՈՒՆՄԱՆ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ԿԱՄ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ԱՅԼ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ՆՈՐՄԱՏԻՎ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ԻՐԱՎԱԿԱՆ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ԱԿՏԵՐՈՒՄ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ՓՈՓՈԽՈՒԹՅՈՒՆ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en-US" w:eastAsia="en-US"/>
        </w:rPr>
        <w:t>ԿԱՏԱՐԵԼՈՒ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ԱՆՀՐԱԺԵՇՏՈՒԹՅԱՆ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fr-FR" w:eastAsia="en-US"/>
        </w:rPr>
        <w:t xml:space="preserve"> </w:t>
      </w:r>
      <w:r w:rsidR="00FD7BC1" w:rsidRPr="00FD7BC1">
        <w:rPr>
          <w:rFonts w:ascii="GHEA Grapalat" w:eastAsia="Arial Unicode MS" w:hAnsi="GHEA Grapalat" w:cs="Sylfaen"/>
          <w:b/>
          <w:sz w:val="24"/>
          <w:szCs w:val="24"/>
          <w:lang w:val="hy-AM" w:eastAsia="en-US"/>
        </w:rPr>
        <w:t>ՄԱՍԻՆ</w:t>
      </w:r>
    </w:p>
    <w:p w:rsidR="00FD7BC1" w:rsidRPr="006A6B5B" w:rsidRDefault="00FD7BC1" w:rsidP="00FD7BC1">
      <w:pPr>
        <w:spacing w:after="0" w:line="240" w:lineRule="auto"/>
        <w:ind w:firstLine="630"/>
        <w:jc w:val="both"/>
        <w:rPr>
          <w:rFonts w:ascii="GHEA Grapalat" w:eastAsia="Arial Unicode MS" w:hAnsi="GHEA Grapalat" w:cs="Sylfaen"/>
          <w:sz w:val="24"/>
          <w:szCs w:val="24"/>
          <w:lang w:val="fr-FR" w:eastAsia="en-US"/>
        </w:rPr>
      </w:pPr>
    </w:p>
    <w:p w:rsidR="007D5F45" w:rsidRPr="008216AE" w:rsidRDefault="00FD7BC1" w:rsidP="003C1C73">
      <w:pPr>
        <w:ind w:firstLine="540"/>
        <w:jc w:val="both"/>
        <w:rPr>
          <w:sz w:val="24"/>
          <w:szCs w:val="24"/>
          <w:lang w:val="hy-AM"/>
        </w:rPr>
      </w:pP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«Հ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կառավարության 2015 թվականի օգոստոսի 13-ի </w:t>
      </w:r>
      <w:r w:rsidRPr="008216AE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925-</w:t>
      </w:r>
      <w:r w:rsidR="00737DD6">
        <w:rPr>
          <w:rFonts w:ascii="GHEA Grapalat" w:hAnsi="GHEA Grapalat" w:cs="Sylfaen"/>
          <w:sz w:val="24"/>
          <w:szCs w:val="24"/>
          <w:lang w:val="en-US"/>
        </w:rPr>
        <w:t>Ն</w:t>
      </w:r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և լրացում</w:t>
      </w:r>
      <w:proofErr w:type="spellStart"/>
      <w:r w:rsidR="00737DD6">
        <w:rPr>
          <w:rFonts w:ascii="GHEA Grapalat" w:hAnsi="GHEA Grapalat" w:cs="Sylfaen"/>
          <w:sz w:val="24"/>
          <w:szCs w:val="24"/>
          <w:lang w:val="en-US"/>
        </w:rPr>
        <w:t>ներ</w:t>
      </w:r>
      <w:proofErr w:type="spellEnd"/>
      <w:r w:rsidRPr="008216AE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Հ</w:t>
      </w: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այաստանի Հանրապետության կառավարության որոշմ</w:t>
      </w:r>
      <w:r w:rsidR="005968B9">
        <w:rPr>
          <w:rFonts w:ascii="GHEA Grapalat" w:eastAsia="Arial Unicode MS" w:hAnsi="GHEA Grapalat" w:cs="Sylfaen"/>
          <w:sz w:val="24"/>
          <w:szCs w:val="24"/>
          <w:lang w:val="en-US" w:eastAsia="en-US"/>
        </w:rPr>
        <w:t>ա</w:t>
      </w:r>
      <w:r w:rsidRPr="008216AE">
        <w:rPr>
          <w:rFonts w:ascii="GHEA Grapalat" w:eastAsia="Arial Unicode MS" w:hAnsi="GHEA Grapalat" w:cs="Sylfaen"/>
          <w:sz w:val="24"/>
          <w:szCs w:val="24"/>
          <w:lang w:val="hy-AM" w:eastAsia="en-US"/>
        </w:rPr>
        <w:t>ն ընդունմամբ</w:t>
      </w:r>
      <w:r>
        <w:rPr>
          <w:rFonts w:ascii="GHEA Grapalat" w:eastAsia="Arial Unicode MS" w:hAnsi="GHEA Grapalat" w:cs="Sylfaen"/>
          <w:sz w:val="24"/>
          <w:szCs w:val="24"/>
          <w:lang w:val="en-US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այլ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նորմատիվ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իրավական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ակտերի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ընդունման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կամ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գործող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իրավական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ակտերում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փոփոխություններ</w:t>
      </w:r>
      <w:proofErr w:type="spellEnd"/>
      <w:r w:rsidR="003B0C8B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կատարելու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անհրաժեշտություն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6A6B5B">
        <w:rPr>
          <w:rFonts w:ascii="GHEA Grapalat" w:eastAsia="Arial Unicode MS" w:hAnsi="GHEA Grapalat" w:cs="Sylfaen"/>
          <w:sz w:val="24"/>
          <w:szCs w:val="24"/>
          <w:lang w:val="en-US" w:eastAsia="en-US"/>
        </w:rPr>
        <w:t>չկա</w:t>
      </w:r>
      <w:proofErr w:type="spellEnd"/>
      <w:r w:rsidRPr="00AD3AB9">
        <w:rPr>
          <w:rFonts w:ascii="GHEA Grapalat" w:eastAsia="Arial Unicode MS" w:hAnsi="GHEA Grapalat" w:cs="Sylfaen"/>
          <w:sz w:val="24"/>
          <w:szCs w:val="24"/>
          <w:lang w:val="fr-FR" w:eastAsia="en-US"/>
        </w:rPr>
        <w:t>:</w:t>
      </w:r>
    </w:p>
    <w:sectPr w:rsidR="007D5F45" w:rsidRPr="008216AE" w:rsidSect="003B0C8B">
      <w:pgSz w:w="11906" w:h="16838"/>
      <w:pgMar w:top="990" w:right="922" w:bottom="630" w:left="1152" w:header="706" w:footer="706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4DC"/>
    <w:multiLevelType w:val="hybridMultilevel"/>
    <w:tmpl w:val="10026D44"/>
    <w:lvl w:ilvl="0" w:tplc="206AE3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43D3E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E507FAA"/>
    <w:multiLevelType w:val="hybridMultilevel"/>
    <w:tmpl w:val="E2AA388E"/>
    <w:lvl w:ilvl="0" w:tplc="2BAE1F9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130477"/>
    <w:multiLevelType w:val="hybridMultilevel"/>
    <w:tmpl w:val="4014B862"/>
    <w:lvl w:ilvl="0" w:tplc="7D86003C">
      <w:start w:val="1"/>
      <w:numFmt w:val="decimal"/>
      <w:lvlText w:val="%1)"/>
      <w:lvlJc w:val="left"/>
      <w:pPr>
        <w:ind w:left="1020" w:hanging="390"/>
      </w:pPr>
      <w:rPr>
        <w:rFonts w:eastAsia="Arial Unicode MS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C218E"/>
    <w:rsid w:val="0001460F"/>
    <w:rsid w:val="00072A0D"/>
    <w:rsid w:val="0007389F"/>
    <w:rsid w:val="000825BB"/>
    <w:rsid w:val="00092C00"/>
    <w:rsid w:val="000C397E"/>
    <w:rsid w:val="000C769F"/>
    <w:rsid w:val="000E6A06"/>
    <w:rsid w:val="000F2F36"/>
    <w:rsid w:val="000F78E2"/>
    <w:rsid w:val="001040AB"/>
    <w:rsid w:val="001137D0"/>
    <w:rsid w:val="00124B89"/>
    <w:rsid w:val="00145C2D"/>
    <w:rsid w:val="00147F6D"/>
    <w:rsid w:val="00184321"/>
    <w:rsid w:val="001A5E1D"/>
    <w:rsid w:val="001A6BBA"/>
    <w:rsid w:val="001B1A33"/>
    <w:rsid w:val="001B2801"/>
    <w:rsid w:val="001B3475"/>
    <w:rsid w:val="001E0FF3"/>
    <w:rsid w:val="002102B9"/>
    <w:rsid w:val="002121E8"/>
    <w:rsid w:val="002127C7"/>
    <w:rsid w:val="00226607"/>
    <w:rsid w:val="00235E11"/>
    <w:rsid w:val="0024509A"/>
    <w:rsid w:val="00250417"/>
    <w:rsid w:val="00255B84"/>
    <w:rsid w:val="002671C8"/>
    <w:rsid w:val="002861AF"/>
    <w:rsid w:val="002869EE"/>
    <w:rsid w:val="002A5765"/>
    <w:rsid w:val="002C71DE"/>
    <w:rsid w:val="002D28A7"/>
    <w:rsid w:val="002F57A0"/>
    <w:rsid w:val="002F5F09"/>
    <w:rsid w:val="00343B93"/>
    <w:rsid w:val="0034419B"/>
    <w:rsid w:val="00344E9E"/>
    <w:rsid w:val="00362085"/>
    <w:rsid w:val="0036470F"/>
    <w:rsid w:val="00375041"/>
    <w:rsid w:val="0037705E"/>
    <w:rsid w:val="0038663A"/>
    <w:rsid w:val="003A34FA"/>
    <w:rsid w:val="003B0C8B"/>
    <w:rsid w:val="003C1C73"/>
    <w:rsid w:val="003C52A9"/>
    <w:rsid w:val="003D01AF"/>
    <w:rsid w:val="003D5642"/>
    <w:rsid w:val="003D6194"/>
    <w:rsid w:val="003F5231"/>
    <w:rsid w:val="003F54BF"/>
    <w:rsid w:val="00402121"/>
    <w:rsid w:val="00403672"/>
    <w:rsid w:val="00410C31"/>
    <w:rsid w:val="00454403"/>
    <w:rsid w:val="00487D25"/>
    <w:rsid w:val="004C4D55"/>
    <w:rsid w:val="004E4CF6"/>
    <w:rsid w:val="004E6BC7"/>
    <w:rsid w:val="004E76FA"/>
    <w:rsid w:val="004F1908"/>
    <w:rsid w:val="0051412C"/>
    <w:rsid w:val="00526E96"/>
    <w:rsid w:val="00535069"/>
    <w:rsid w:val="0055055A"/>
    <w:rsid w:val="00580182"/>
    <w:rsid w:val="005968B9"/>
    <w:rsid w:val="005A31A2"/>
    <w:rsid w:val="005B019D"/>
    <w:rsid w:val="005C218E"/>
    <w:rsid w:val="005D1323"/>
    <w:rsid w:val="00640F66"/>
    <w:rsid w:val="006511A5"/>
    <w:rsid w:val="00651E4E"/>
    <w:rsid w:val="00663CC2"/>
    <w:rsid w:val="006656A5"/>
    <w:rsid w:val="00685710"/>
    <w:rsid w:val="00692C13"/>
    <w:rsid w:val="0069351F"/>
    <w:rsid w:val="006A4D98"/>
    <w:rsid w:val="006A6B5B"/>
    <w:rsid w:val="006D610E"/>
    <w:rsid w:val="006F5671"/>
    <w:rsid w:val="0071785D"/>
    <w:rsid w:val="0072693A"/>
    <w:rsid w:val="00737411"/>
    <w:rsid w:val="00737DD6"/>
    <w:rsid w:val="00742469"/>
    <w:rsid w:val="00747344"/>
    <w:rsid w:val="00747BA1"/>
    <w:rsid w:val="00765311"/>
    <w:rsid w:val="007709F1"/>
    <w:rsid w:val="00772D9C"/>
    <w:rsid w:val="007807E5"/>
    <w:rsid w:val="007A330F"/>
    <w:rsid w:val="007D0D01"/>
    <w:rsid w:val="007D5F45"/>
    <w:rsid w:val="007E36F4"/>
    <w:rsid w:val="007E5031"/>
    <w:rsid w:val="007E5C53"/>
    <w:rsid w:val="008216AE"/>
    <w:rsid w:val="0087261A"/>
    <w:rsid w:val="00873A18"/>
    <w:rsid w:val="008B278D"/>
    <w:rsid w:val="008E284F"/>
    <w:rsid w:val="0090221E"/>
    <w:rsid w:val="00910AAA"/>
    <w:rsid w:val="00952475"/>
    <w:rsid w:val="00964C91"/>
    <w:rsid w:val="00965D84"/>
    <w:rsid w:val="00995F39"/>
    <w:rsid w:val="009F01B5"/>
    <w:rsid w:val="009F735F"/>
    <w:rsid w:val="00A3025E"/>
    <w:rsid w:val="00A32842"/>
    <w:rsid w:val="00A40BD8"/>
    <w:rsid w:val="00A419DE"/>
    <w:rsid w:val="00A4233E"/>
    <w:rsid w:val="00AA76FC"/>
    <w:rsid w:val="00AB2783"/>
    <w:rsid w:val="00AD3AB9"/>
    <w:rsid w:val="00AF278C"/>
    <w:rsid w:val="00B028B6"/>
    <w:rsid w:val="00B34F14"/>
    <w:rsid w:val="00B36BFB"/>
    <w:rsid w:val="00B450CC"/>
    <w:rsid w:val="00B77477"/>
    <w:rsid w:val="00B777F5"/>
    <w:rsid w:val="00BB2AF5"/>
    <w:rsid w:val="00BB3701"/>
    <w:rsid w:val="00BD1786"/>
    <w:rsid w:val="00BF060A"/>
    <w:rsid w:val="00BF3E98"/>
    <w:rsid w:val="00BF4A09"/>
    <w:rsid w:val="00BF6419"/>
    <w:rsid w:val="00C156C3"/>
    <w:rsid w:val="00C329CA"/>
    <w:rsid w:val="00C92EDB"/>
    <w:rsid w:val="00CA12CC"/>
    <w:rsid w:val="00CB359D"/>
    <w:rsid w:val="00CE2CCB"/>
    <w:rsid w:val="00CF47DC"/>
    <w:rsid w:val="00D01E1A"/>
    <w:rsid w:val="00D80AE8"/>
    <w:rsid w:val="00D912EB"/>
    <w:rsid w:val="00D97CC3"/>
    <w:rsid w:val="00DB6829"/>
    <w:rsid w:val="00DD0638"/>
    <w:rsid w:val="00DE37E5"/>
    <w:rsid w:val="00DF4B82"/>
    <w:rsid w:val="00E04F23"/>
    <w:rsid w:val="00E10C18"/>
    <w:rsid w:val="00E23EEC"/>
    <w:rsid w:val="00E26255"/>
    <w:rsid w:val="00E37F89"/>
    <w:rsid w:val="00EC0244"/>
    <w:rsid w:val="00ED3AAF"/>
    <w:rsid w:val="00ED76A2"/>
    <w:rsid w:val="00EF12A3"/>
    <w:rsid w:val="00F21AB3"/>
    <w:rsid w:val="00F64B2B"/>
    <w:rsid w:val="00F67593"/>
    <w:rsid w:val="00F677D8"/>
    <w:rsid w:val="00F73400"/>
    <w:rsid w:val="00F8072E"/>
    <w:rsid w:val="00F81273"/>
    <w:rsid w:val="00F879DA"/>
    <w:rsid w:val="00FB4C49"/>
    <w:rsid w:val="00FB7F3E"/>
    <w:rsid w:val="00FD3112"/>
    <w:rsid w:val="00FD7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E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spacing w:after="0" w:line="240" w:lineRule="auto"/>
      <w:jc w:val="center"/>
      <w:outlineLvl w:val="0"/>
    </w:pPr>
    <w:rPr>
      <w:rFonts w:ascii="Times Armenian" w:hAnsi="Times Armeni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C218E"/>
    <w:rPr>
      <w:b/>
      <w:bCs/>
    </w:rPr>
  </w:style>
  <w:style w:type="paragraph" w:styleId="ListParagraph">
    <w:name w:val="List Paragraph"/>
    <w:basedOn w:val="Normal"/>
    <w:uiPriority w:val="34"/>
    <w:qFormat/>
    <w:rsid w:val="007D5F45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7D5F45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D5F45"/>
    <w:rPr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3866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8E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E10C18"/>
    <w:pPr>
      <w:keepNext/>
      <w:spacing w:after="0" w:line="240" w:lineRule="auto"/>
      <w:jc w:val="center"/>
      <w:outlineLvl w:val="0"/>
    </w:pPr>
    <w:rPr>
      <w:rFonts w:ascii="Times Armenian" w:hAnsi="Times Armenian"/>
      <w:b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0C18"/>
    <w:rPr>
      <w:rFonts w:ascii="Times Armenian" w:hAnsi="Times Armenian"/>
      <w:b/>
      <w:sz w:val="24"/>
      <w:szCs w:val="24"/>
    </w:rPr>
  </w:style>
  <w:style w:type="paragraph" w:styleId="NoSpacing">
    <w:name w:val="No Spacing"/>
    <w:uiPriority w:val="1"/>
    <w:qFormat/>
    <w:rsid w:val="00BF3E98"/>
    <w:rPr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C218E"/>
    <w:rPr>
      <w:b/>
      <w:bCs/>
    </w:rPr>
  </w:style>
  <w:style w:type="paragraph" w:styleId="ListParagraph">
    <w:name w:val="List Paragraph"/>
    <w:basedOn w:val="Normal"/>
    <w:uiPriority w:val="34"/>
    <w:qFormat/>
    <w:rsid w:val="007D5F45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7D5F45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D5F45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38663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https://mul-edu.gov.am/tasks/docs/attachment.php?id=330834&amp;fn=03Himnavorum_925.docx&amp;out=1&amp;token=</cp:keywords>
</cp:coreProperties>
</file>