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02/16.4/9642-2020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ֆինանսների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 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  Նախագծով առաջարկվում է հաստատել մի շարք պետական մարմինների կողմից Հայաստանի Հանրապետության 2020 թվականի պետական բյուջեով նախատեսված հատկացումների հաշվին բանկային վճարային քարտերով շրջանառվող միջոցների չափաքանակները: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Հաշվի առնելով կառավարության քաղաքականությունը կապված անկանխիկ միջոցների շրջանառության խրախուսման հետ Ֆինանսատնտեսական նախարարական կոմիտեի 21/02/2020թ. նիստում մարմինների ղեկավարներին հանձնարարվել է ևս մեկ անգամ քննարկել ՀՀ 2020 թվականի պետական բյուջեով նախատեսված հատկացումների հաշվին վարկային քարտային հաշիվներով շրջանառվող միջոցների չափաքանակներ սահմանելու վերաբերյալ ՀՀ ֆինանսների նախարարություն իրենց և իրենց ենթակա մարմինների կողմից ներկայացված հայտերը, հնարավորության սահմաններում կրճատել նախատեսված չափաքանակները և վերջնական հայտերը 1-օրյա ժամկետում ներկայացնել ՀՀ ֆինանսների նախարարություն: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Հանձնարարականի շրջանակներում չափաքանակները նվազեցվել են ՀՀ Ազգային ժողովի, ՀՀ նախագահի աշխատակազմի, ՀՀ մարդու իրավունքների պաշտպանի աշխատակազմի, ՀՀ դատական դեպարտամենտի, ՀՀ կենտրոնական ընտրական հանձնաժողովի, ՀՀ տարածքային կառավարման և  ենթակառուցվածքների նախարարության, ՀՀ առողջապահության նախարարության,ՀՀ արդարադատության նախարարության, ՀՀ էկոնոմիկայի նախարարության, ՀՀ արտաքին գործերի նախարարության, ՀՀ շրջակա միջավայրի նախարարության, ՀՀ կրթության, գիտության, մշակույթի և սպորտի նախարարության, ՀՀ աշխատանքի և սոցիալական հարցերի նախարարության, ՀՀ բարձր տեխնոլոգիական արդյունաբերության նախարարության, ՀՀ ֆինանսների նախարարության, ՀՀ արտակարգ իրավիճակների նախարարության, ՀՀ արտաքին գործերի նախարարության պետական արարողակարգի ծառայության, ՀՀ տարածքային կառավարման և ենթակառուցվածքների նախարարության միգրացիոն ծառայության և քաղաքացիական ավիացիայի կոմիտեի, ՀՀ քաղաքաշինության կոմիտեի և ՀՀ կադաստրի կոմիտեի չափաքանակները:</w:t>
              <w:br/>
              <w:t xml:space="preserve"/>
              <w:br/>
              <w:t xml:space="preserve">Չափաքանակները չեն նվազեցրել ՀՀ վարչապետի աշխատակազմը, ՀՀ սահմանադրական դատարանի աշխատակազմը, ՀՀ կոռուպցիային կանխարգելման հանձնաժողովը:</w:t>
              <w:br/>
              <w:t xml:space="preserve"/>
              <w:br/>
              <w:t xml:space="preserve">Նախագծում չեն ներառվել ՀՀ պետական եկամուտների կոմիտեի, ՀՀ միջուկային անվտանգության կարգավորման կոմիտեի և ՀՀ տնտեսական մրցակցության պաշտպանության պետական հանձնաժողովի մասով չափաքանակները, քանի որ նվազեցրած չափաքանակներ չեն ներկայացրել:</w:t>
              <w:br/>
              <w:t xml:space="preserve"/>
              <w:br/>
              <w:t xml:space="preserve">Ֆինանսների նախարարության կողմից ներկայացվել է նախագծի խմբագրված տարբերակը: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