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F09" w:rsidRPr="006B3DAC" w:rsidRDefault="00314F09" w:rsidP="00314F09">
      <w:pPr>
        <w:spacing w:line="240" w:lineRule="auto"/>
        <w:ind w:left="450" w:right="690" w:firstLine="720"/>
        <w:jc w:val="center"/>
        <w:rPr>
          <w:rFonts w:ascii="GHEA Grapalat" w:hAnsi="GHEA Grapalat" w:cs="Sylfaen"/>
          <w:b/>
          <w:lang w:val="fr-FR"/>
        </w:rPr>
      </w:pPr>
      <w:bookmarkStart w:id="0" w:name="_GoBack"/>
      <w:bookmarkEnd w:id="0"/>
      <w:r w:rsidRPr="006B3DAC">
        <w:rPr>
          <w:rFonts w:ascii="GHEA Grapalat" w:hAnsi="GHEA Grapalat" w:cs="Sylfaen"/>
          <w:b/>
        </w:rPr>
        <w:t>ՏԵՂԵԿԱՆՔ</w:t>
      </w:r>
    </w:p>
    <w:p w:rsidR="00314F09" w:rsidRPr="006B3DAC" w:rsidRDefault="00314F09" w:rsidP="00314F09">
      <w:pPr>
        <w:spacing w:line="240" w:lineRule="auto"/>
        <w:jc w:val="center"/>
        <w:rPr>
          <w:rFonts w:ascii="GHEA Grapalat" w:hAnsi="GHEA Grapalat" w:cs="Times Armenian"/>
          <w:b/>
          <w:lang w:val="fr-FR"/>
        </w:rPr>
      </w:pPr>
      <w:r w:rsidRPr="006B3DAC">
        <w:rPr>
          <w:rFonts w:ascii="GHEA Grapalat" w:hAnsi="GHEA Grapalat" w:cs="Sylfaen"/>
          <w:b/>
        </w:rPr>
        <w:t>ՀՀ</w:t>
      </w:r>
      <w:r w:rsidRPr="006B3DAC">
        <w:rPr>
          <w:rFonts w:ascii="GHEA Grapalat" w:hAnsi="GHEA Grapalat" w:cs="Sylfaen"/>
          <w:b/>
          <w:lang w:val="hy-AM"/>
        </w:rPr>
        <w:t xml:space="preserve"> կառավարության</w:t>
      </w:r>
      <w:r w:rsidR="00F25DB2">
        <w:rPr>
          <w:rFonts w:ascii="GHEA Grapalat" w:hAnsi="GHEA Grapalat" w:cs="Sylfaen"/>
          <w:b/>
        </w:rPr>
        <w:t xml:space="preserve"> </w:t>
      </w:r>
      <w:r w:rsidRPr="006B3DAC">
        <w:rPr>
          <w:rFonts w:ascii="GHEA Grapalat" w:hAnsi="GHEA Grapalat" w:cs="Sylfaen"/>
          <w:b/>
          <w:bCs/>
          <w:lang w:val="hy-AM"/>
        </w:rPr>
        <w:t>«</w:t>
      </w:r>
      <w:r w:rsidR="00F25DB2">
        <w:rPr>
          <w:rFonts w:ascii="GHEA Grapalat" w:hAnsi="GHEA Grapalat" w:cs="Sylfaen"/>
          <w:b/>
          <w:bCs/>
          <w:lang w:val="hy-AM"/>
        </w:rPr>
        <w:t xml:space="preserve">Հայկական </w:t>
      </w:r>
      <w:r w:rsidR="00F25DB2">
        <w:rPr>
          <w:rFonts w:ascii="GHEA Grapalat" w:hAnsi="GHEA Grapalat" w:cs="Sylfaen"/>
          <w:b/>
          <w:bCs/>
        </w:rPr>
        <w:t>վ</w:t>
      </w:r>
      <w:r w:rsidR="00F25DB2">
        <w:rPr>
          <w:rFonts w:ascii="GHEA Grapalat" w:hAnsi="GHEA Grapalat" w:cs="Sylfaen"/>
          <w:b/>
          <w:bCs/>
          <w:lang w:val="hy-AM"/>
        </w:rPr>
        <w:t xml:space="preserve">իրտուալ </w:t>
      </w:r>
      <w:r w:rsidR="00F25DB2">
        <w:rPr>
          <w:rFonts w:ascii="GHEA Grapalat" w:hAnsi="GHEA Grapalat" w:cs="Sylfaen"/>
          <w:b/>
          <w:bCs/>
        </w:rPr>
        <w:t>կ</w:t>
      </w:r>
      <w:r w:rsidR="00565D60" w:rsidRPr="00565D60">
        <w:rPr>
          <w:rFonts w:ascii="GHEA Grapalat" w:hAnsi="GHEA Grapalat" w:cs="Sylfaen"/>
          <w:b/>
          <w:bCs/>
          <w:lang w:val="hy-AM"/>
        </w:rPr>
        <w:t>ամուրջ</w:t>
      </w:r>
      <w:r w:rsidR="00F25DB2">
        <w:rPr>
          <w:rFonts w:ascii="GHEA Grapalat" w:hAnsi="GHEA Grapalat" w:cs="Sylfaen"/>
          <w:b/>
          <w:bCs/>
        </w:rPr>
        <w:t xml:space="preserve"> ծրագիրը հաստատելու մասին</w:t>
      </w:r>
      <w:r w:rsidR="00565D60" w:rsidRPr="00565D60">
        <w:rPr>
          <w:rFonts w:ascii="GHEA Grapalat" w:hAnsi="GHEA Grapalat" w:cs="Sylfaen"/>
          <w:b/>
          <w:bCs/>
          <w:lang w:val="hy-AM"/>
        </w:rPr>
        <w:t>»</w:t>
      </w:r>
      <w:r w:rsidR="00F25DB2">
        <w:rPr>
          <w:rFonts w:ascii="GHEA Grapalat" w:hAnsi="GHEA Grapalat" w:cs="Sylfaen"/>
          <w:b/>
          <w:bCs/>
        </w:rPr>
        <w:t xml:space="preserve"> </w:t>
      </w:r>
      <w:r w:rsidRPr="006B3DAC">
        <w:rPr>
          <w:rFonts w:ascii="GHEA Grapalat" w:hAnsi="GHEA Grapalat" w:cs="Sylfaen"/>
          <w:b/>
          <w:lang w:val="hy-AM"/>
        </w:rPr>
        <w:t>որոշման</w:t>
      </w:r>
      <w:r w:rsidR="00F25DB2">
        <w:rPr>
          <w:rFonts w:ascii="GHEA Grapalat" w:hAnsi="GHEA Grapalat" w:cs="Sylfaen"/>
          <w:b/>
        </w:rPr>
        <w:t xml:space="preserve"> </w:t>
      </w:r>
      <w:r w:rsidRPr="006B3DAC">
        <w:rPr>
          <w:rFonts w:ascii="GHEA Grapalat" w:hAnsi="GHEA Grapalat" w:cs="Sylfaen"/>
          <w:b/>
          <w:lang w:val="hy-AM"/>
        </w:rPr>
        <w:t>նախագծի</w:t>
      </w:r>
      <w:r w:rsidR="00F25DB2">
        <w:rPr>
          <w:rFonts w:ascii="GHEA Grapalat" w:hAnsi="GHEA Grapalat" w:cs="Sylfaen"/>
          <w:b/>
        </w:rPr>
        <w:t xml:space="preserve"> </w:t>
      </w:r>
      <w:r w:rsidRPr="006B3DAC">
        <w:rPr>
          <w:rFonts w:ascii="GHEA Grapalat" w:hAnsi="GHEA Grapalat" w:cs="Times Armenian"/>
          <w:b/>
        </w:rPr>
        <w:t>վերաբերյալ</w:t>
      </w:r>
      <w:r w:rsidR="00F25DB2">
        <w:rPr>
          <w:rFonts w:ascii="GHEA Grapalat" w:hAnsi="GHEA Grapalat" w:cs="Times Armenian"/>
          <w:b/>
        </w:rPr>
        <w:t xml:space="preserve"> </w:t>
      </w:r>
      <w:r w:rsidRPr="006B3DAC">
        <w:rPr>
          <w:rFonts w:ascii="GHEA Grapalat" w:hAnsi="GHEA Grapalat" w:cs="Times Armenian"/>
          <w:b/>
        </w:rPr>
        <w:t>շահագրգիռ</w:t>
      </w:r>
      <w:r w:rsidR="00F25DB2">
        <w:rPr>
          <w:rFonts w:ascii="GHEA Grapalat" w:hAnsi="GHEA Grapalat" w:cs="Times Armenian"/>
          <w:b/>
        </w:rPr>
        <w:t xml:space="preserve"> </w:t>
      </w:r>
      <w:r w:rsidRPr="006B3DAC">
        <w:rPr>
          <w:rFonts w:ascii="GHEA Grapalat" w:hAnsi="GHEA Grapalat" w:cs="Times Armenian"/>
          <w:b/>
        </w:rPr>
        <w:t>մարմիններից</w:t>
      </w:r>
      <w:r w:rsidR="00F25DB2">
        <w:rPr>
          <w:rFonts w:ascii="GHEA Grapalat" w:hAnsi="GHEA Grapalat" w:cs="Times Armenian"/>
          <w:b/>
        </w:rPr>
        <w:t xml:space="preserve"> </w:t>
      </w:r>
      <w:r w:rsidRPr="006B3DAC">
        <w:rPr>
          <w:rFonts w:ascii="GHEA Grapalat" w:hAnsi="GHEA Grapalat" w:cs="Times Armenian"/>
          <w:b/>
        </w:rPr>
        <w:t>ստացված</w:t>
      </w:r>
      <w:r w:rsidR="00F25DB2">
        <w:rPr>
          <w:rFonts w:ascii="GHEA Grapalat" w:hAnsi="GHEA Grapalat" w:cs="Times Armenian"/>
          <w:b/>
        </w:rPr>
        <w:t xml:space="preserve"> </w:t>
      </w:r>
      <w:r w:rsidRPr="006B3DAC">
        <w:rPr>
          <w:rFonts w:ascii="GHEA Grapalat" w:hAnsi="GHEA Grapalat" w:cs="Times Armenian"/>
          <w:b/>
        </w:rPr>
        <w:t>առաջարկությունների</w:t>
      </w:r>
      <w:r w:rsidR="00F25DB2">
        <w:rPr>
          <w:rFonts w:ascii="GHEA Grapalat" w:hAnsi="GHEA Grapalat" w:cs="Times Armenian"/>
          <w:b/>
        </w:rPr>
        <w:t xml:space="preserve"> </w:t>
      </w:r>
      <w:r w:rsidRPr="006B3DAC">
        <w:rPr>
          <w:rFonts w:ascii="GHEA Grapalat" w:hAnsi="GHEA Grapalat" w:cs="Times Armenian"/>
          <w:b/>
        </w:rPr>
        <w:t>վերաբերյալ</w:t>
      </w:r>
    </w:p>
    <w:p w:rsidR="00314F09" w:rsidRPr="00D34BEE" w:rsidRDefault="00314F09" w:rsidP="00314F09">
      <w:pPr>
        <w:spacing w:line="240" w:lineRule="auto"/>
        <w:jc w:val="center"/>
        <w:rPr>
          <w:rFonts w:ascii="GHEA Grapalat" w:hAnsi="GHEA Grapalat" w:cs="Times Armenian"/>
          <w:b/>
          <w:lang w:val="fr-FR"/>
        </w:rPr>
      </w:pPr>
    </w:p>
    <w:tbl>
      <w:tblPr>
        <w:tblW w:w="13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3"/>
        <w:gridCol w:w="5339"/>
        <w:gridCol w:w="4110"/>
        <w:gridCol w:w="1711"/>
      </w:tblGrid>
      <w:tr w:rsidR="000D01FE" w:rsidRPr="00434B36" w:rsidTr="00434B36">
        <w:trPr>
          <w:trHeight w:val="1424"/>
          <w:jc w:val="center"/>
        </w:trPr>
        <w:tc>
          <w:tcPr>
            <w:tcW w:w="2453" w:type="dxa"/>
            <w:tcBorders>
              <w:top w:val="single" w:sz="4" w:space="0" w:color="auto"/>
              <w:left w:val="single" w:sz="4" w:space="0" w:color="auto"/>
              <w:bottom w:val="single" w:sz="4" w:space="0" w:color="auto"/>
              <w:right w:val="single" w:sz="4" w:space="0" w:color="auto"/>
            </w:tcBorders>
            <w:hideMark/>
          </w:tcPr>
          <w:p w:rsidR="00314F09" w:rsidRPr="00434B36" w:rsidRDefault="00314F09" w:rsidP="00000C20">
            <w:pPr>
              <w:pStyle w:val="BodyText"/>
              <w:spacing w:after="0"/>
              <w:jc w:val="center"/>
              <w:rPr>
                <w:rFonts w:ascii="GHEA Grapalat" w:hAnsi="GHEA Grapalat" w:cs="Arial Armenian"/>
                <w:b/>
                <w:lang w:val="fr-FR" w:eastAsia="ru-RU"/>
              </w:rPr>
            </w:pPr>
            <w:r w:rsidRPr="00434B36">
              <w:rPr>
                <w:rFonts w:ascii="GHEA Grapalat" w:hAnsi="GHEA Grapalat" w:cs="Arial Armenian"/>
                <w:b/>
                <w:lang w:eastAsia="ru-RU"/>
              </w:rPr>
              <w:t>Առաջարկությանհեղինակը</w:t>
            </w:r>
            <w:r w:rsidRPr="00434B36">
              <w:rPr>
                <w:rFonts w:ascii="GHEA Grapalat" w:hAnsi="GHEA Grapalat" w:cs="Arial Armenian"/>
                <w:b/>
                <w:lang w:val="fr-FR" w:eastAsia="ru-RU"/>
              </w:rPr>
              <w:t>¸</w:t>
            </w:r>
          </w:p>
          <w:p w:rsidR="00314F09" w:rsidRPr="00434B36" w:rsidRDefault="00314F09" w:rsidP="00000C20">
            <w:pPr>
              <w:pStyle w:val="BodyText"/>
              <w:spacing w:after="0"/>
              <w:jc w:val="center"/>
              <w:rPr>
                <w:rFonts w:ascii="GHEA Grapalat" w:hAnsi="GHEA Grapalat" w:cs="Arial Armenian"/>
                <w:b/>
                <w:lang w:val="fr-FR" w:eastAsia="ru-RU"/>
              </w:rPr>
            </w:pPr>
            <w:r w:rsidRPr="00434B36">
              <w:rPr>
                <w:rFonts w:ascii="GHEA Grapalat" w:hAnsi="GHEA Grapalat" w:cs="Arial Armenian"/>
                <w:b/>
                <w:lang w:eastAsia="ru-RU"/>
              </w:rPr>
              <w:t>Գրության</w:t>
            </w:r>
            <w:r w:rsidR="00434B36">
              <w:rPr>
                <w:rFonts w:ascii="GHEA Grapalat" w:hAnsi="GHEA Grapalat" w:cs="Arial Armenian"/>
                <w:b/>
                <w:lang w:eastAsia="ru-RU"/>
              </w:rPr>
              <w:t xml:space="preserve"> </w:t>
            </w:r>
            <w:r w:rsidRPr="00434B36">
              <w:rPr>
                <w:rFonts w:ascii="GHEA Grapalat" w:hAnsi="GHEA Grapalat" w:cs="Arial Armenian"/>
                <w:b/>
                <w:lang w:eastAsia="ru-RU"/>
              </w:rPr>
              <w:t>ստացման</w:t>
            </w:r>
            <w:r w:rsidR="00434B36">
              <w:rPr>
                <w:rFonts w:ascii="GHEA Grapalat" w:hAnsi="GHEA Grapalat" w:cs="Arial Armenian"/>
                <w:b/>
                <w:lang w:eastAsia="ru-RU"/>
              </w:rPr>
              <w:t xml:space="preserve"> </w:t>
            </w:r>
            <w:r w:rsidRPr="00434B36">
              <w:rPr>
                <w:rFonts w:ascii="GHEA Grapalat" w:hAnsi="GHEA Grapalat" w:cs="Arial Armenian"/>
                <w:b/>
                <w:lang w:eastAsia="ru-RU"/>
              </w:rPr>
              <w:t>ամսաթիվը</w:t>
            </w:r>
            <w:r w:rsidRPr="00434B36">
              <w:rPr>
                <w:rFonts w:ascii="GHEA Grapalat" w:hAnsi="GHEA Grapalat" w:cs="Arial Armenian"/>
                <w:b/>
                <w:lang w:val="fr-FR" w:eastAsia="ru-RU"/>
              </w:rPr>
              <w:t xml:space="preserve">, </w:t>
            </w:r>
            <w:r w:rsidRPr="00434B36">
              <w:rPr>
                <w:rFonts w:ascii="GHEA Grapalat" w:hAnsi="GHEA Grapalat" w:cs="Arial Armenian"/>
                <w:b/>
                <w:lang w:eastAsia="ru-RU"/>
              </w:rPr>
              <w:t>գրության</w:t>
            </w:r>
            <w:r w:rsidR="00434B36">
              <w:rPr>
                <w:rFonts w:ascii="GHEA Grapalat" w:hAnsi="GHEA Grapalat" w:cs="Arial Armenian"/>
                <w:b/>
                <w:lang w:eastAsia="ru-RU"/>
              </w:rPr>
              <w:t xml:space="preserve"> </w:t>
            </w:r>
            <w:r w:rsidRPr="00434B36">
              <w:rPr>
                <w:rFonts w:ascii="GHEA Grapalat" w:hAnsi="GHEA Grapalat" w:cs="Arial Armenian"/>
                <w:b/>
                <w:lang w:eastAsia="ru-RU"/>
              </w:rPr>
              <w:t>համարը</w:t>
            </w:r>
          </w:p>
        </w:tc>
        <w:tc>
          <w:tcPr>
            <w:tcW w:w="5339" w:type="dxa"/>
            <w:tcBorders>
              <w:top w:val="single" w:sz="4" w:space="0" w:color="auto"/>
              <w:left w:val="single" w:sz="4" w:space="0" w:color="auto"/>
              <w:bottom w:val="single" w:sz="4" w:space="0" w:color="auto"/>
              <w:right w:val="single" w:sz="4" w:space="0" w:color="auto"/>
            </w:tcBorders>
            <w:vAlign w:val="center"/>
            <w:hideMark/>
          </w:tcPr>
          <w:p w:rsidR="00314F09" w:rsidRPr="00434B36" w:rsidRDefault="00314F09" w:rsidP="00000C20">
            <w:pPr>
              <w:pStyle w:val="BodyText"/>
              <w:spacing w:after="0"/>
              <w:jc w:val="center"/>
              <w:rPr>
                <w:rFonts w:ascii="GHEA Grapalat" w:hAnsi="GHEA Grapalat" w:cs="Arial Armenian"/>
                <w:b/>
                <w:lang w:eastAsia="ru-RU"/>
              </w:rPr>
            </w:pPr>
            <w:r w:rsidRPr="00434B36">
              <w:rPr>
                <w:rFonts w:ascii="GHEA Grapalat" w:hAnsi="GHEA Grapalat" w:cs="Arial Armenian"/>
                <w:b/>
                <w:lang w:eastAsia="ru-RU"/>
              </w:rPr>
              <w:t>Առաջարկության</w:t>
            </w:r>
            <w:r w:rsidR="00434B36">
              <w:rPr>
                <w:rFonts w:ascii="GHEA Grapalat" w:hAnsi="GHEA Grapalat" w:cs="Arial Armenian"/>
                <w:b/>
                <w:lang w:eastAsia="ru-RU"/>
              </w:rPr>
              <w:t xml:space="preserve"> </w:t>
            </w:r>
            <w:r w:rsidRPr="00434B36">
              <w:rPr>
                <w:rFonts w:ascii="GHEA Grapalat" w:hAnsi="GHEA Grapalat" w:cs="Arial Armenian"/>
                <w:b/>
                <w:lang w:eastAsia="ru-RU"/>
              </w:rPr>
              <w:t>բովանդակությունը</w:t>
            </w:r>
          </w:p>
        </w:tc>
        <w:tc>
          <w:tcPr>
            <w:tcW w:w="4110" w:type="dxa"/>
            <w:tcBorders>
              <w:top w:val="single" w:sz="4" w:space="0" w:color="auto"/>
              <w:left w:val="single" w:sz="4" w:space="0" w:color="auto"/>
              <w:bottom w:val="single" w:sz="4" w:space="0" w:color="auto"/>
              <w:right w:val="single" w:sz="4" w:space="0" w:color="auto"/>
            </w:tcBorders>
            <w:vAlign w:val="center"/>
            <w:hideMark/>
          </w:tcPr>
          <w:p w:rsidR="00314F09" w:rsidRPr="00434B36" w:rsidRDefault="00314F09" w:rsidP="00000C20">
            <w:pPr>
              <w:pStyle w:val="BodyText"/>
              <w:spacing w:after="0"/>
              <w:jc w:val="center"/>
              <w:rPr>
                <w:rFonts w:ascii="GHEA Grapalat" w:hAnsi="GHEA Grapalat" w:cs="Arial Armenian"/>
                <w:b/>
                <w:lang w:eastAsia="ru-RU"/>
              </w:rPr>
            </w:pPr>
            <w:r w:rsidRPr="00434B36">
              <w:rPr>
                <w:rFonts w:ascii="GHEA Grapalat" w:hAnsi="GHEA Grapalat" w:cs="Arial Armenian"/>
                <w:b/>
                <w:lang w:eastAsia="ru-RU"/>
              </w:rPr>
              <w:t>Եզրակացություն</w:t>
            </w:r>
          </w:p>
        </w:tc>
        <w:tc>
          <w:tcPr>
            <w:tcW w:w="1711" w:type="dxa"/>
            <w:tcBorders>
              <w:top w:val="single" w:sz="4" w:space="0" w:color="auto"/>
              <w:left w:val="single" w:sz="4" w:space="0" w:color="auto"/>
              <w:bottom w:val="single" w:sz="4" w:space="0" w:color="auto"/>
              <w:right w:val="single" w:sz="4" w:space="0" w:color="auto"/>
            </w:tcBorders>
            <w:vAlign w:val="center"/>
            <w:hideMark/>
          </w:tcPr>
          <w:p w:rsidR="00314F09" w:rsidRPr="00434B36" w:rsidRDefault="00314F09" w:rsidP="00000C20">
            <w:pPr>
              <w:pStyle w:val="BodyText"/>
              <w:spacing w:after="0"/>
              <w:jc w:val="center"/>
              <w:rPr>
                <w:rFonts w:ascii="GHEA Grapalat" w:hAnsi="GHEA Grapalat" w:cs="Arial Armenian"/>
                <w:b/>
                <w:lang w:eastAsia="ru-RU"/>
              </w:rPr>
            </w:pPr>
            <w:r w:rsidRPr="00434B36">
              <w:rPr>
                <w:rFonts w:ascii="GHEA Grapalat" w:hAnsi="GHEA Grapalat" w:cs="Arial Armenian"/>
                <w:b/>
                <w:lang w:eastAsia="ru-RU"/>
              </w:rPr>
              <w:t>Կատարվածփոփոխու-թյունները</w:t>
            </w:r>
          </w:p>
        </w:tc>
      </w:tr>
      <w:tr w:rsidR="009F71B9" w:rsidRPr="00434B36" w:rsidTr="00434B36">
        <w:trPr>
          <w:trHeight w:val="1424"/>
          <w:jc w:val="center"/>
        </w:trPr>
        <w:tc>
          <w:tcPr>
            <w:tcW w:w="2453" w:type="dxa"/>
            <w:vMerge w:val="restart"/>
            <w:tcBorders>
              <w:top w:val="single" w:sz="4" w:space="0" w:color="auto"/>
              <w:left w:val="single" w:sz="4" w:space="0" w:color="auto"/>
              <w:right w:val="single" w:sz="4" w:space="0" w:color="auto"/>
            </w:tcBorders>
          </w:tcPr>
          <w:p w:rsidR="009F71B9" w:rsidRPr="00434B36" w:rsidRDefault="009F71B9" w:rsidP="00000C20">
            <w:pPr>
              <w:pStyle w:val="BodyText"/>
              <w:spacing w:after="0"/>
              <w:jc w:val="center"/>
              <w:rPr>
                <w:rFonts w:ascii="GHEA Grapalat" w:hAnsi="GHEA Grapalat" w:cs="Arial Armenian"/>
                <w:b/>
                <w:lang w:val="hy-AM" w:eastAsia="ru-RU"/>
              </w:rPr>
            </w:pPr>
          </w:p>
          <w:p w:rsidR="009F71B9" w:rsidRPr="00434B36" w:rsidRDefault="009F71B9" w:rsidP="00000C20">
            <w:pPr>
              <w:spacing w:after="0" w:line="240" w:lineRule="auto"/>
              <w:jc w:val="center"/>
              <w:rPr>
                <w:rFonts w:ascii="GHEA Grapalat" w:hAnsi="GHEA Grapalat" w:cs="Arial Armenian"/>
                <w:b/>
                <w:sz w:val="24"/>
                <w:szCs w:val="24"/>
                <w:lang w:val="hy-AM" w:eastAsia="ru-RU"/>
              </w:rPr>
            </w:pPr>
          </w:p>
          <w:p w:rsidR="009F71B9" w:rsidRPr="00434B36" w:rsidRDefault="009F71B9" w:rsidP="00000C20">
            <w:pPr>
              <w:pStyle w:val="BodyText"/>
              <w:spacing w:after="0"/>
              <w:jc w:val="center"/>
              <w:rPr>
                <w:rFonts w:ascii="GHEA Grapalat" w:hAnsi="GHEA Grapalat" w:cs="Arial Armenian"/>
                <w:b/>
                <w:lang w:val="hy-AM" w:eastAsia="ru-RU"/>
              </w:rPr>
            </w:pPr>
            <w:r w:rsidRPr="00434B36">
              <w:rPr>
                <w:rFonts w:ascii="GHEA Grapalat" w:hAnsi="GHEA Grapalat" w:cs="Arial Armenian"/>
                <w:b/>
                <w:lang w:val="hy-AM" w:eastAsia="ru-RU"/>
              </w:rPr>
              <w:t>Ֆինանսների նախարարություն</w:t>
            </w:r>
          </w:p>
        </w:tc>
        <w:tc>
          <w:tcPr>
            <w:tcW w:w="5339" w:type="dxa"/>
            <w:tcBorders>
              <w:top w:val="single" w:sz="4" w:space="0" w:color="auto"/>
              <w:left w:val="single" w:sz="4" w:space="0" w:color="auto"/>
              <w:bottom w:val="single" w:sz="4" w:space="0" w:color="auto"/>
              <w:right w:val="single" w:sz="4" w:space="0" w:color="auto"/>
            </w:tcBorders>
            <w:vAlign w:val="center"/>
          </w:tcPr>
          <w:p w:rsidR="009F71B9" w:rsidRPr="00434B36" w:rsidRDefault="009F71B9" w:rsidP="00000C20">
            <w:pPr>
              <w:spacing w:after="0" w:line="240" w:lineRule="auto"/>
              <w:jc w:val="both"/>
              <w:rPr>
                <w:rFonts w:ascii="GHEA Grapalat" w:hAnsi="GHEA Grapalat"/>
                <w:bCs/>
                <w:sz w:val="24"/>
                <w:szCs w:val="24"/>
                <w:lang w:val="hy-AM"/>
              </w:rPr>
            </w:pPr>
            <w:r w:rsidRPr="00434B36">
              <w:rPr>
                <w:rFonts w:ascii="GHEA Grapalat" w:hAnsi="GHEA Grapalat"/>
                <w:sz w:val="24"/>
                <w:szCs w:val="24"/>
                <w:lang w:val="hy-AM"/>
              </w:rPr>
              <w:t xml:space="preserve">Նախագծով հաստատվող ծրագրով (այսուհետ՝ Ծրագիր) ներկայացվել են ծրագրային նպատակների իրագործման նկարագրություններն՝ ըստ բաղադրիչների¸ սակայն Ծրագրում չեն ներառվել դրանց իրագործման ժամկետները¸ ծախսային գնահատականներ՝ </w:t>
            </w:r>
            <w:r w:rsidRPr="00434B36">
              <w:rPr>
                <w:rFonts w:ascii="GHEA Grapalat" w:hAnsi="GHEA Grapalat"/>
                <w:bCs/>
                <w:sz w:val="24"/>
                <w:szCs w:val="24"/>
                <w:lang w:val="hy-AM"/>
              </w:rPr>
              <w:t>հատկապես պետության կողմից ֆինանսավորվող, ինչպես նաև պետություն-մասնավոր հատվածի համագործակցության շրջանակներում իրականացվելիք գործողությունների մասով:</w:t>
            </w:r>
          </w:p>
          <w:p w:rsidR="009F71B9" w:rsidRPr="00434B36" w:rsidRDefault="009F71B9" w:rsidP="00000C20">
            <w:pPr>
              <w:pStyle w:val="BodyText"/>
              <w:spacing w:after="0"/>
              <w:jc w:val="center"/>
              <w:rPr>
                <w:rFonts w:ascii="GHEA Grapalat" w:hAnsi="GHEA Grapalat" w:cs="Arial Armenian"/>
                <w:b/>
                <w:lang w:val="hy-AM" w:eastAsia="ru-RU"/>
              </w:rPr>
            </w:pPr>
          </w:p>
        </w:tc>
        <w:tc>
          <w:tcPr>
            <w:tcW w:w="4110" w:type="dxa"/>
            <w:tcBorders>
              <w:top w:val="single" w:sz="4" w:space="0" w:color="auto"/>
              <w:left w:val="single" w:sz="4" w:space="0" w:color="auto"/>
              <w:bottom w:val="single" w:sz="4" w:space="0" w:color="auto"/>
              <w:right w:val="single" w:sz="4" w:space="0" w:color="auto"/>
            </w:tcBorders>
            <w:vAlign w:val="center"/>
          </w:tcPr>
          <w:p w:rsidR="009F71B9" w:rsidRPr="00434B36" w:rsidRDefault="009F71B9" w:rsidP="00000C20">
            <w:pPr>
              <w:spacing w:after="0" w:line="240" w:lineRule="auto"/>
              <w:jc w:val="both"/>
              <w:rPr>
                <w:rFonts w:ascii="GHEA Grapalat" w:hAnsi="GHEA Grapalat" w:cs="Times Armenian"/>
                <w:sz w:val="24"/>
                <w:szCs w:val="24"/>
                <w:lang w:val="hy-AM"/>
              </w:rPr>
            </w:pPr>
            <w:r w:rsidRPr="00434B36">
              <w:rPr>
                <w:rFonts w:ascii="GHEA Grapalat" w:hAnsi="GHEA Grapalat" w:cs="Times Armenian"/>
                <w:sz w:val="24"/>
                <w:szCs w:val="24"/>
                <w:lang w:val="hy-AM"/>
              </w:rPr>
              <w:t xml:space="preserve">Առաջարկն ընդունելի է մասամբ, քանի որ ՀՀ պետական բյուջեից ֆինանսավորվող ծրագրի իրականացման ժամկետները կցված են ծրագրի վերջում, իսկ այն բաղադրիչները, որոնք իրագործվելու են ոչ թե ՀՀ պետական բյուջեի, այլ աղբյուրների ֆինանսավորման հաշվին, մասնավորապես, վիրտուալ կամրջի իրագործում Արաբական Միացյալ Էմիրություններում և Քաթարում, դեռևս ճշգրտման փուլում են  </w:t>
            </w:r>
            <w:r w:rsidR="0005548D" w:rsidRPr="00434B36">
              <w:rPr>
                <w:rFonts w:ascii="GHEA Grapalat" w:hAnsi="GHEA Grapalat" w:cs="Times Armenian"/>
                <w:sz w:val="24"/>
                <w:szCs w:val="24"/>
                <w:lang w:val="hy-AM"/>
              </w:rPr>
              <w:t xml:space="preserve">և ֆինանսական չափաքանակներն ու ժամկետները </w:t>
            </w:r>
            <w:r w:rsidRPr="00434B36">
              <w:rPr>
                <w:rFonts w:ascii="GHEA Grapalat" w:hAnsi="GHEA Grapalat" w:cs="Times Armenian"/>
                <w:sz w:val="24"/>
                <w:szCs w:val="24"/>
                <w:lang w:val="hy-AM"/>
              </w:rPr>
              <w:t xml:space="preserve">հնարավոր կլինի ճշտել երկկողմ բանակցությունների արդյունքում: </w:t>
            </w:r>
          </w:p>
          <w:p w:rsidR="009F71B9" w:rsidRPr="00434B36" w:rsidRDefault="009F71B9" w:rsidP="00000C20">
            <w:pPr>
              <w:spacing w:after="0" w:line="240" w:lineRule="auto"/>
              <w:ind w:firstLine="720"/>
              <w:jc w:val="both"/>
              <w:rPr>
                <w:rFonts w:ascii="GHEA Grapalat" w:hAnsi="GHEA Grapalat" w:cs="Times Armenian"/>
                <w:sz w:val="24"/>
                <w:szCs w:val="24"/>
                <w:lang w:val="hy-AM"/>
              </w:rPr>
            </w:pPr>
            <w:r w:rsidRPr="00434B36">
              <w:rPr>
                <w:rFonts w:ascii="GHEA Grapalat" w:hAnsi="GHEA Grapalat" w:cs="Times Armenian"/>
                <w:sz w:val="24"/>
                <w:szCs w:val="24"/>
                <w:lang w:val="hy-AM"/>
              </w:rPr>
              <w:t xml:space="preserve">Պետություն֊ մասնավոր հատված համագործակցության շրջանակների մասով ծրագրի մեջ </w:t>
            </w:r>
            <w:r w:rsidRPr="00434B36">
              <w:rPr>
                <w:rFonts w:ascii="GHEA Grapalat" w:hAnsi="GHEA Grapalat" w:cs="Times Armenian"/>
                <w:sz w:val="24"/>
                <w:szCs w:val="24"/>
                <w:lang w:val="hy-AM"/>
              </w:rPr>
              <w:lastRenderedPageBreak/>
              <w:t>փոփոխություններ է արվել՝ ավելի հստակեցնելով գործառույթները</w:t>
            </w:r>
            <w:r w:rsidR="00F85FBE" w:rsidRPr="00434B36">
              <w:rPr>
                <w:rFonts w:ascii="GHEA Grapalat" w:hAnsi="GHEA Grapalat" w:cs="Times Armenian"/>
                <w:sz w:val="24"/>
                <w:szCs w:val="24"/>
                <w:lang w:val="hy-AM"/>
              </w:rPr>
              <w:t>:</w:t>
            </w:r>
          </w:p>
        </w:tc>
        <w:tc>
          <w:tcPr>
            <w:tcW w:w="1711" w:type="dxa"/>
            <w:tcBorders>
              <w:top w:val="single" w:sz="4" w:space="0" w:color="auto"/>
              <w:left w:val="single" w:sz="4" w:space="0" w:color="auto"/>
              <w:bottom w:val="single" w:sz="4" w:space="0" w:color="auto"/>
              <w:right w:val="single" w:sz="4" w:space="0" w:color="auto"/>
            </w:tcBorders>
            <w:vAlign w:val="center"/>
          </w:tcPr>
          <w:p w:rsidR="009F71B9" w:rsidRPr="00434B36" w:rsidRDefault="009F71B9" w:rsidP="00000C20">
            <w:pPr>
              <w:pStyle w:val="BodyText"/>
              <w:spacing w:after="0"/>
              <w:jc w:val="center"/>
              <w:rPr>
                <w:rFonts w:ascii="GHEA Grapalat" w:hAnsi="GHEA Grapalat" w:cs="Arial Armenian"/>
                <w:b/>
                <w:lang w:eastAsia="ru-RU"/>
              </w:rPr>
            </w:pPr>
          </w:p>
        </w:tc>
      </w:tr>
      <w:tr w:rsidR="009F71B9" w:rsidRPr="00434B36" w:rsidTr="00434B36">
        <w:trPr>
          <w:trHeight w:val="1424"/>
          <w:jc w:val="center"/>
        </w:trPr>
        <w:tc>
          <w:tcPr>
            <w:tcW w:w="2453" w:type="dxa"/>
            <w:vMerge/>
            <w:tcBorders>
              <w:left w:val="single" w:sz="4" w:space="0" w:color="auto"/>
              <w:bottom w:val="single" w:sz="4" w:space="0" w:color="auto"/>
              <w:right w:val="single" w:sz="4" w:space="0" w:color="auto"/>
            </w:tcBorders>
          </w:tcPr>
          <w:p w:rsidR="009F71B9" w:rsidRPr="00434B36" w:rsidRDefault="009F71B9" w:rsidP="00000C20">
            <w:pPr>
              <w:pStyle w:val="BodyText"/>
              <w:spacing w:after="0"/>
              <w:jc w:val="center"/>
              <w:rPr>
                <w:rFonts w:ascii="GHEA Grapalat" w:hAnsi="GHEA Grapalat" w:cs="Arial Armenian"/>
                <w:b/>
                <w:lang w:val="hy-AM" w:eastAsia="ru-RU"/>
              </w:rPr>
            </w:pPr>
          </w:p>
        </w:tc>
        <w:tc>
          <w:tcPr>
            <w:tcW w:w="5339" w:type="dxa"/>
            <w:tcBorders>
              <w:top w:val="single" w:sz="4" w:space="0" w:color="auto"/>
              <w:left w:val="single" w:sz="4" w:space="0" w:color="auto"/>
              <w:bottom w:val="single" w:sz="4" w:space="0" w:color="auto"/>
              <w:right w:val="single" w:sz="4" w:space="0" w:color="auto"/>
            </w:tcBorders>
            <w:vAlign w:val="center"/>
          </w:tcPr>
          <w:p w:rsidR="009F71B9" w:rsidRDefault="009F71B9" w:rsidP="00000C20">
            <w:pPr>
              <w:spacing w:after="0" w:line="240" w:lineRule="auto"/>
              <w:jc w:val="both"/>
              <w:rPr>
                <w:rFonts w:ascii="GHEA Grapalat" w:hAnsi="GHEA Grapalat"/>
                <w:bCs/>
                <w:sz w:val="24"/>
                <w:szCs w:val="24"/>
              </w:rPr>
            </w:pPr>
            <w:r w:rsidRPr="00434B36">
              <w:rPr>
                <w:rFonts w:ascii="GHEA Grapalat" w:hAnsi="GHEA Grapalat"/>
                <w:bCs/>
                <w:sz w:val="24"/>
                <w:szCs w:val="24"/>
                <w:lang w:val="hy-AM"/>
              </w:rPr>
              <w:t>Միաժամանակ անհրաժեշտ է Ծրագրի այն բաղադրիչները, որոնց ֆինանսավորման աղբյուրը դիտարկվելու է ՀՀ պետական բյուջեն, համապատասխանացնել ՀՀ 2020թ. պետական բյուջեի և ՀՀ կառավարության 10.07.2019թ N 900-Ն որոշմամբ հաստատված ՀՀ 2020-2022 թվականների պետական միջնաժամկետ ծախսերի ծրագրի համապատասխան ցուցանիշներին:</w:t>
            </w:r>
          </w:p>
          <w:p w:rsidR="00E52E13" w:rsidRPr="00E52E13" w:rsidRDefault="00E52E13" w:rsidP="00000C20">
            <w:pPr>
              <w:spacing w:after="0" w:line="240" w:lineRule="auto"/>
              <w:ind w:firstLine="578"/>
              <w:jc w:val="both"/>
              <w:rPr>
                <w:rFonts w:ascii="GHEA Grapalat" w:hAnsi="GHEA Grapalat" w:cs="Arial Armenian"/>
                <w:b/>
                <w:sz w:val="24"/>
                <w:szCs w:val="24"/>
                <w:lang w:eastAsia="ru-RU"/>
              </w:rPr>
            </w:pPr>
          </w:p>
        </w:tc>
        <w:tc>
          <w:tcPr>
            <w:tcW w:w="4110" w:type="dxa"/>
            <w:tcBorders>
              <w:top w:val="single" w:sz="4" w:space="0" w:color="auto"/>
              <w:left w:val="single" w:sz="4" w:space="0" w:color="auto"/>
              <w:bottom w:val="single" w:sz="4" w:space="0" w:color="auto"/>
              <w:right w:val="single" w:sz="4" w:space="0" w:color="auto"/>
            </w:tcBorders>
            <w:vAlign w:val="center"/>
          </w:tcPr>
          <w:p w:rsidR="009F71B9" w:rsidRPr="00434B36" w:rsidRDefault="00F85FBE" w:rsidP="00000C20">
            <w:pPr>
              <w:spacing w:after="0" w:line="240" w:lineRule="auto"/>
              <w:jc w:val="both"/>
              <w:rPr>
                <w:rFonts w:ascii="GHEA Grapalat" w:hAnsi="GHEA Grapalat" w:cs="Times Armenian"/>
                <w:sz w:val="24"/>
                <w:szCs w:val="24"/>
                <w:lang w:val="hy-AM"/>
              </w:rPr>
            </w:pPr>
            <w:r w:rsidRPr="00434B36">
              <w:rPr>
                <w:rFonts w:ascii="GHEA Grapalat" w:hAnsi="GHEA Grapalat" w:cs="Times Armenian"/>
                <w:sz w:val="24"/>
                <w:szCs w:val="24"/>
                <w:lang w:val="hy-AM"/>
              </w:rPr>
              <w:t>Ընդունվել է, ծրագրի առաջ</w:t>
            </w:r>
            <w:r w:rsidR="0005548D" w:rsidRPr="00434B36">
              <w:rPr>
                <w:rFonts w:ascii="GHEA Grapalat" w:hAnsi="GHEA Grapalat" w:cs="Times Armenian"/>
                <w:sz w:val="24"/>
                <w:szCs w:val="24"/>
                <w:lang w:val="hy-AM"/>
              </w:rPr>
              <w:t xml:space="preserve">ին և երկրորդ բաղադրիչների համար ծրագրում </w:t>
            </w:r>
            <w:r w:rsidRPr="00434B36">
              <w:rPr>
                <w:rFonts w:ascii="GHEA Grapalat" w:hAnsi="GHEA Grapalat" w:cs="Times Armenian"/>
                <w:sz w:val="24"/>
                <w:szCs w:val="24"/>
                <w:lang w:val="hy-AM"/>
              </w:rPr>
              <w:t>ավելացվել են ՀՀ 2020 թվականի պետական բյուջեով հաստատված ծրագրի</w:t>
            </w:r>
            <w:r w:rsidR="00E52E13">
              <w:rPr>
                <w:rFonts w:ascii="GHEA Grapalat" w:hAnsi="GHEA Grapalat" w:cs="Times Armenian"/>
                <w:sz w:val="24"/>
                <w:szCs w:val="24"/>
              </w:rPr>
              <w:t xml:space="preserve"> </w:t>
            </w:r>
            <w:r w:rsidR="006318D7" w:rsidRPr="00434B36">
              <w:rPr>
                <w:rFonts w:ascii="GHEA Grapalat" w:hAnsi="GHEA Grapalat" w:cs="Times Armenian"/>
                <w:sz w:val="24"/>
                <w:szCs w:val="24"/>
                <w:lang w:val="hy-AM"/>
              </w:rPr>
              <w:t xml:space="preserve">ֆինանսական </w:t>
            </w:r>
            <w:r w:rsidRPr="00434B36">
              <w:rPr>
                <w:rFonts w:ascii="GHEA Grapalat" w:hAnsi="GHEA Grapalat" w:cs="Times Armenian"/>
                <w:sz w:val="24"/>
                <w:szCs w:val="24"/>
                <w:lang w:val="hy-AM"/>
              </w:rPr>
              <w:t xml:space="preserve"> ցուցանիշները: </w:t>
            </w:r>
          </w:p>
          <w:p w:rsidR="00F85FBE" w:rsidRPr="00434B36" w:rsidRDefault="00F85FBE" w:rsidP="00000C20">
            <w:pPr>
              <w:spacing w:after="0" w:line="240" w:lineRule="auto"/>
              <w:jc w:val="both"/>
              <w:rPr>
                <w:rFonts w:ascii="GHEA Grapalat" w:hAnsi="GHEA Grapalat" w:cs="Times Armenian"/>
                <w:sz w:val="24"/>
                <w:szCs w:val="24"/>
                <w:lang w:val="hy-AM"/>
              </w:rPr>
            </w:pPr>
          </w:p>
        </w:tc>
        <w:tc>
          <w:tcPr>
            <w:tcW w:w="1711" w:type="dxa"/>
            <w:tcBorders>
              <w:top w:val="single" w:sz="4" w:space="0" w:color="auto"/>
              <w:left w:val="single" w:sz="4" w:space="0" w:color="auto"/>
              <w:bottom w:val="single" w:sz="4" w:space="0" w:color="auto"/>
              <w:right w:val="single" w:sz="4" w:space="0" w:color="auto"/>
            </w:tcBorders>
            <w:vAlign w:val="center"/>
          </w:tcPr>
          <w:p w:rsidR="009F71B9" w:rsidRPr="00434B36" w:rsidRDefault="009F71B9" w:rsidP="00000C20">
            <w:pPr>
              <w:pStyle w:val="BodyText"/>
              <w:spacing w:after="0"/>
              <w:jc w:val="center"/>
              <w:rPr>
                <w:rFonts w:ascii="GHEA Grapalat" w:hAnsi="GHEA Grapalat" w:cs="Arial Armenian"/>
                <w:b/>
                <w:lang w:eastAsia="ru-RU"/>
              </w:rPr>
            </w:pPr>
          </w:p>
        </w:tc>
      </w:tr>
      <w:tr w:rsidR="00314F09" w:rsidRPr="00434B36" w:rsidTr="00E52E13">
        <w:trPr>
          <w:trHeight w:val="710"/>
          <w:jc w:val="center"/>
        </w:trPr>
        <w:tc>
          <w:tcPr>
            <w:tcW w:w="2453" w:type="dxa"/>
            <w:tcBorders>
              <w:top w:val="single" w:sz="4" w:space="0" w:color="auto"/>
              <w:left w:val="single" w:sz="4" w:space="0" w:color="auto"/>
              <w:bottom w:val="single" w:sz="4" w:space="0" w:color="auto"/>
              <w:right w:val="single" w:sz="4" w:space="0" w:color="auto"/>
            </w:tcBorders>
          </w:tcPr>
          <w:p w:rsidR="00953573" w:rsidRPr="00434B36" w:rsidRDefault="00224D76" w:rsidP="00000C20">
            <w:pPr>
              <w:pStyle w:val="BodyText"/>
              <w:spacing w:after="0"/>
              <w:jc w:val="center"/>
              <w:rPr>
                <w:rFonts w:ascii="GHEA Grapalat" w:hAnsi="GHEA Grapalat" w:cs="Arial Armenian"/>
                <w:b/>
                <w:lang w:val="hy-AM" w:eastAsia="ru-RU"/>
              </w:rPr>
            </w:pPr>
            <w:r w:rsidRPr="00434B36">
              <w:rPr>
                <w:rFonts w:ascii="GHEA Grapalat" w:hAnsi="GHEA Grapalat" w:cs="Arial Armenian"/>
                <w:b/>
                <w:lang w:val="hy-AM" w:eastAsia="ru-RU"/>
              </w:rPr>
              <w:t>Էկ</w:t>
            </w:r>
            <w:r w:rsidR="00EB6B35" w:rsidRPr="00434B36">
              <w:rPr>
                <w:rFonts w:ascii="GHEA Grapalat" w:hAnsi="GHEA Grapalat" w:cs="Arial Armenian"/>
                <w:b/>
                <w:lang w:val="hy-AM" w:eastAsia="ru-RU"/>
              </w:rPr>
              <w:t>ո</w:t>
            </w:r>
            <w:r w:rsidRPr="00434B36">
              <w:rPr>
                <w:rFonts w:ascii="GHEA Grapalat" w:hAnsi="GHEA Grapalat" w:cs="Arial Armenian"/>
                <w:b/>
                <w:lang w:val="hy-AM" w:eastAsia="ru-RU"/>
              </w:rPr>
              <w:t xml:space="preserve">նոմիկայի նախարարություն </w:t>
            </w:r>
          </w:p>
        </w:tc>
        <w:tc>
          <w:tcPr>
            <w:tcW w:w="5339" w:type="dxa"/>
            <w:tcBorders>
              <w:top w:val="single" w:sz="4" w:space="0" w:color="auto"/>
              <w:left w:val="single" w:sz="4" w:space="0" w:color="auto"/>
              <w:bottom w:val="single" w:sz="4" w:space="0" w:color="auto"/>
              <w:right w:val="single" w:sz="4" w:space="0" w:color="auto"/>
            </w:tcBorders>
            <w:vAlign w:val="center"/>
          </w:tcPr>
          <w:p w:rsidR="0005548D" w:rsidRPr="00E52E13" w:rsidRDefault="00224D76" w:rsidP="00000C20">
            <w:pPr>
              <w:pStyle w:val="BodyText"/>
              <w:spacing w:after="0"/>
              <w:jc w:val="both"/>
              <w:rPr>
                <w:rFonts w:ascii="GHEA Grapalat" w:hAnsi="GHEA Grapalat"/>
              </w:rPr>
            </w:pPr>
            <w:r w:rsidRPr="00434B36">
              <w:rPr>
                <w:rFonts w:ascii="GHEA Grapalat" w:hAnsi="GHEA Grapalat"/>
                <w:lang w:val="hy-AM"/>
              </w:rPr>
              <w:t>Հայտնում ենք նաև, որ ծրագրի առարկայական քննարկում և վերջինիս վերաբերյալ դիրքորոշում հնարավոր է ներկայացնել ծրագրի բաղադրիչների և ակնկալվող արդյունքների մասով ուսումնասիրությունների և կանխատեսումների՝ այդ թվում ֆինանսական գնահատակների վերաբերյալ համապարփակ տեղեկատվության առկայության դեպքում միայն: Հարկ է նշել նաև, որ, անհասկանելի է թե ինչպես  են ծրագրի մասնակիցները ներդնելու իրենց ուսումնառության արդյունքում ձեռք բերված փորձն ու գիտելիքը, արդյոք նախատեսված են ծրագրի ավարտից հետո մասնակիցների Հայաստան վերադառնալու (իրավապայմանագրային հիմքերը) և ՀՀ տնտեսության զարգացմանը խթանելու մեխանիզմները և գործիքակազմը։</w:t>
            </w:r>
          </w:p>
        </w:tc>
        <w:tc>
          <w:tcPr>
            <w:tcW w:w="4110" w:type="dxa"/>
            <w:tcBorders>
              <w:top w:val="single" w:sz="4" w:space="0" w:color="auto"/>
              <w:left w:val="single" w:sz="4" w:space="0" w:color="auto"/>
              <w:bottom w:val="single" w:sz="4" w:space="0" w:color="auto"/>
              <w:right w:val="single" w:sz="4" w:space="0" w:color="auto"/>
            </w:tcBorders>
            <w:vAlign w:val="center"/>
          </w:tcPr>
          <w:p w:rsidR="00314F09" w:rsidRPr="00434B36" w:rsidRDefault="007F4E8E" w:rsidP="00000C20">
            <w:pPr>
              <w:pStyle w:val="BodyText"/>
              <w:spacing w:after="0"/>
              <w:jc w:val="both"/>
              <w:rPr>
                <w:rFonts w:ascii="GHEA Grapalat" w:hAnsi="GHEA Grapalat"/>
                <w:lang w:val="hy-AM"/>
              </w:rPr>
            </w:pPr>
            <w:r w:rsidRPr="00434B36">
              <w:rPr>
                <w:rFonts w:ascii="GHEA Grapalat" w:hAnsi="GHEA Grapalat"/>
                <w:lang w:val="hy-AM"/>
              </w:rPr>
              <w:t>Չի ընդունվել, քանի որ համաձայն Հայկական Բարեգործական Ընդհանուր Միության Սիլիկոնյան</w:t>
            </w:r>
            <w:r w:rsidR="00E52E13">
              <w:rPr>
                <w:rFonts w:ascii="GHEA Grapalat" w:hAnsi="GHEA Grapalat"/>
              </w:rPr>
              <w:t xml:space="preserve"> </w:t>
            </w:r>
            <w:r w:rsidRPr="00434B36">
              <w:rPr>
                <w:rFonts w:ascii="GHEA Grapalat" w:hAnsi="GHEA Grapalat"/>
                <w:lang w:val="hy-AM"/>
              </w:rPr>
              <w:t xml:space="preserve">հովտի մասնաճյուղի հետ կնքված պայմանագրի` </w:t>
            </w:r>
            <w:r w:rsidR="006318D7" w:rsidRPr="00434B36">
              <w:rPr>
                <w:rFonts w:ascii="GHEA Grapalat" w:hAnsi="GHEA Grapalat"/>
                <w:lang w:val="hy-AM"/>
              </w:rPr>
              <w:t>նշված հարցերը</w:t>
            </w:r>
            <w:r w:rsidRPr="00434B36">
              <w:rPr>
                <w:rFonts w:ascii="GHEA Grapalat" w:hAnsi="GHEA Grapalat"/>
                <w:lang w:val="hy-AM"/>
              </w:rPr>
              <w:t xml:space="preserve"> իրականացվելու են վերջինիս կողմից և անմիջական հսկողությամբ: </w:t>
            </w:r>
          </w:p>
          <w:p w:rsidR="0097403D" w:rsidRPr="00434B36" w:rsidRDefault="0097403D" w:rsidP="00000C20">
            <w:pPr>
              <w:pStyle w:val="BodyText"/>
              <w:spacing w:after="0"/>
              <w:ind w:firstLine="595"/>
              <w:jc w:val="both"/>
              <w:rPr>
                <w:rFonts w:ascii="GHEA Grapalat" w:hAnsi="GHEA Grapalat"/>
                <w:lang w:val="hy-AM"/>
              </w:rPr>
            </w:pPr>
            <w:r w:rsidRPr="00434B36">
              <w:rPr>
                <w:rFonts w:ascii="GHEA Grapalat" w:hAnsi="GHEA Grapalat"/>
                <w:lang w:val="hy-AM"/>
              </w:rPr>
              <w:t xml:space="preserve">Հայաստան վերադառնալու մեխանիզմների հետ կապված, յուրաքանչյուր մասնակցի հետ կնքվելու է պայմանագիր, որով հստակ սահմանվելու են կողմերի պարտավորությունները: </w:t>
            </w:r>
          </w:p>
        </w:tc>
        <w:tc>
          <w:tcPr>
            <w:tcW w:w="1711" w:type="dxa"/>
            <w:tcBorders>
              <w:top w:val="single" w:sz="4" w:space="0" w:color="auto"/>
              <w:left w:val="single" w:sz="4" w:space="0" w:color="auto"/>
              <w:bottom w:val="single" w:sz="4" w:space="0" w:color="auto"/>
              <w:right w:val="single" w:sz="4" w:space="0" w:color="auto"/>
            </w:tcBorders>
            <w:vAlign w:val="center"/>
          </w:tcPr>
          <w:p w:rsidR="00314F09" w:rsidRPr="00434B36" w:rsidRDefault="00314F09" w:rsidP="00000C20">
            <w:pPr>
              <w:pStyle w:val="BodyText"/>
              <w:spacing w:after="0"/>
              <w:jc w:val="center"/>
              <w:rPr>
                <w:rFonts w:ascii="GHEA Grapalat" w:hAnsi="GHEA Grapalat" w:cs="Arial Armenian"/>
                <w:b/>
                <w:lang w:eastAsia="ru-RU"/>
              </w:rPr>
            </w:pPr>
          </w:p>
        </w:tc>
      </w:tr>
      <w:tr w:rsidR="006318D7" w:rsidRPr="00434B36" w:rsidTr="00434B36">
        <w:trPr>
          <w:trHeight w:val="1424"/>
          <w:jc w:val="center"/>
        </w:trPr>
        <w:tc>
          <w:tcPr>
            <w:tcW w:w="2453" w:type="dxa"/>
            <w:vMerge w:val="restart"/>
            <w:tcBorders>
              <w:top w:val="single" w:sz="4" w:space="0" w:color="auto"/>
              <w:left w:val="single" w:sz="4" w:space="0" w:color="auto"/>
              <w:right w:val="single" w:sz="4" w:space="0" w:color="auto"/>
            </w:tcBorders>
          </w:tcPr>
          <w:p w:rsidR="006318D7" w:rsidRPr="00434B36" w:rsidRDefault="006318D7" w:rsidP="00000C20">
            <w:pPr>
              <w:pStyle w:val="BodyText"/>
              <w:spacing w:after="0"/>
              <w:jc w:val="center"/>
              <w:rPr>
                <w:rFonts w:ascii="GHEA Grapalat" w:hAnsi="GHEA Grapalat" w:cs="Arial Armenian"/>
                <w:b/>
                <w:lang w:val="hy-AM" w:eastAsia="ru-RU"/>
              </w:rPr>
            </w:pPr>
            <w:r w:rsidRPr="00434B36">
              <w:rPr>
                <w:rFonts w:ascii="GHEA Grapalat" w:hAnsi="GHEA Grapalat" w:cs="Arial Armenian"/>
                <w:b/>
                <w:lang w:val="hy-AM" w:eastAsia="ru-RU"/>
              </w:rPr>
              <w:lastRenderedPageBreak/>
              <w:t xml:space="preserve">Պաշտպանության նախարարություն </w:t>
            </w:r>
          </w:p>
        </w:tc>
        <w:tc>
          <w:tcPr>
            <w:tcW w:w="5339" w:type="dxa"/>
            <w:tcBorders>
              <w:top w:val="single" w:sz="4" w:space="0" w:color="auto"/>
              <w:left w:val="single" w:sz="4" w:space="0" w:color="auto"/>
              <w:bottom w:val="single" w:sz="4" w:space="0" w:color="auto"/>
              <w:right w:val="single" w:sz="4" w:space="0" w:color="auto"/>
            </w:tcBorders>
            <w:vAlign w:val="center"/>
          </w:tcPr>
          <w:p w:rsidR="006318D7" w:rsidRPr="00434B36" w:rsidRDefault="006318D7" w:rsidP="00000C20">
            <w:pPr>
              <w:spacing w:line="240" w:lineRule="auto"/>
              <w:jc w:val="both"/>
              <w:rPr>
                <w:rFonts w:ascii="GHEA Grapalat" w:hAnsi="GHEA Grapalat"/>
                <w:sz w:val="24"/>
                <w:szCs w:val="24"/>
                <w:lang w:val="hy-AM"/>
              </w:rPr>
            </w:pPr>
            <w:r w:rsidRPr="00434B36">
              <w:rPr>
                <w:rFonts w:ascii="GHEA Grapalat" w:hAnsi="GHEA Grapalat"/>
                <w:sz w:val="24"/>
                <w:szCs w:val="24"/>
                <w:lang w:val="hy-AM"/>
              </w:rPr>
              <w:t>Առաջարկվում է ՀՀ կառավարության «Հայկական վիրտուալ կամուրջ» ծրագրի (այսուհետ՝ Ծրագիր) շրջանակներում դիտարկել նաև ռազմատեխնիկական ոլորտում համագործակցության բաղադրիչի ներառման հնարավորությունը, ինչը հնարավորություն կընձեռնի ազգային պաշտպանական-ռազմարդյունաբերականհամալիրներին ռազմական նշանակության արտադրանքի մշակման, արտադրության, արդիականացման, նորոգման, շահագործման և օգտահանման ապահովման ոլորտում սփյուռքի աջակցությամբ միջազգային համապատասխան ընկերությունների հետ համատեղ գործունեության ու փոխգործակցության, այդ թվում՝ ռազմական նշանակության արտադրանքի մշակման ու արտադրության, ինչպես նաև տվյալ բնագավառում հետազոտությունների իրականացման նպատակով համատեղ արտադրությունների (ընկերությունների) ստեղծման համար:</w:t>
            </w:r>
          </w:p>
          <w:p w:rsidR="006318D7" w:rsidRPr="00434B36" w:rsidRDefault="006318D7" w:rsidP="00000C20">
            <w:pPr>
              <w:pStyle w:val="BodyText"/>
              <w:spacing w:after="0"/>
              <w:jc w:val="both"/>
              <w:rPr>
                <w:rFonts w:ascii="GHEA Grapalat" w:hAnsi="GHEA Grapalat"/>
                <w:lang w:val="hy-AM"/>
              </w:rPr>
            </w:pPr>
          </w:p>
        </w:tc>
        <w:tc>
          <w:tcPr>
            <w:tcW w:w="4110" w:type="dxa"/>
            <w:tcBorders>
              <w:top w:val="single" w:sz="4" w:space="0" w:color="auto"/>
              <w:left w:val="single" w:sz="4" w:space="0" w:color="auto"/>
              <w:bottom w:val="single" w:sz="4" w:space="0" w:color="auto"/>
              <w:right w:val="single" w:sz="4" w:space="0" w:color="auto"/>
            </w:tcBorders>
            <w:vAlign w:val="center"/>
          </w:tcPr>
          <w:p w:rsidR="006318D7" w:rsidRPr="00434B36" w:rsidRDefault="00F413F2" w:rsidP="00000C20">
            <w:pPr>
              <w:pStyle w:val="BodyText"/>
              <w:spacing w:after="0"/>
              <w:rPr>
                <w:rFonts w:ascii="GHEA Grapalat" w:hAnsi="GHEA Grapalat"/>
                <w:lang w:val="hy-AM"/>
              </w:rPr>
            </w:pPr>
            <w:r w:rsidRPr="00434B36">
              <w:rPr>
                <w:rFonts w:ascii="GHEA Grapalat" w:hAnsi="GHEA Grapalat"/>
                <w:lang w:val="hy-AM"/>
              </w:rPr>
              <w:t>Ազգային անվտանգությունից ելնելով, նպատակահարմար չէ այս փուլում առաջարկվող հարցը ներառել 2020թ</w:t>
            </w:r>
            <w:r w:rsidR="0006324A">
              <w:rPr>
                <w:rFonts w:ascii="GHEA Grapalat" w:hAnsi="GHEA Grapalat"/>
              </w:rPr>
              <w:t>.</w:t>
            </w:r>
            <w:r w:rsidRPr="00434B36">
              <w:rPr>
                <w:rFonts w:ascii="GHEA Grapalat" w:hAnsi="GHEA Grapalat"/>
                <w:lang w:val="hy-AM"/>
              </w:rPr>
              <w:t xml:space="preserve"> ծրագրում,  սակայն նախարարությունը չի բացառում հետագա տարիներին ռազմատեխնիկական ոլորտում համագործակցության բաղադրիչի ներառման հնարավորությունը` համապատասխան քննարկման արդյունքներից ելնելով:</w:t>
            </w:r>
          </w:p>
        </w:tc>
        <w:tc>
          <w:tcPr>
            <w:tcW w:w="1711" w:type="dxa"/>
            <w:tcBorders>
              <w:top w:val="single" w:sz="4" w:space="0" w:color="auto"/>
              <w:left w:val="single" w:sz="4" w:space="0" w:color="auto"/>
              <w:bottom w:val="single" w:sz="4" w:space="0" w:color="auto"/>
              <w:right w:val="single" w:sz="4" w:space="0" w:color="auto"/>
            </w:tcBorders>
            <w:vAlign w:val="center"/>
          </w:tcPr>
          <w:p w:rsidR="006318D7" w:rsidRPr="00434B36" w:rsidRDefault="006318D7" w:rsidP="00000C20">
            <w:pPr>
              <w:pStyle w:val="BodyText"/>
              <w:spacing w:after="0"/>
              <w:jc w:val="center"/>
              <w:rPr>
                <w:rFonts w:ascii="GHEA Grapalat" w:hAnsi="GHEA Grapalat" w:cs="Arial Armenian"/>
                <w:lang w:eastAsia="ru-RU"/>
              </w:rPr>
            </w:pPr>
          </w:p>
        </w:tc>
      </w:tr>
      <w:tr w:rsidR="006318D7" w:rsidRPr="00434B36" w:rsidTr="00434B36">
        <w:trPr>
          <w:trHeight w:val="1424"/>
          <w:jc w:val="center"/>
        </w:trPr>
        <w:tc>
          <w:tcPr>
            <w:tcW w:w="2453" w:type="dxa"/>
            <w:vMerge/>
            <w:tcBorders>
              <w:left w:val="single" w:sz="4" w:space="0" w:color="auto"/>
              <w:right w:val="single" w:sz="4" w:space="0" w:color="auto"/>
            </w:tcBorders>
          </w:tcPr>
          <w:p w:rsidR="006318D7" w:rsidRPr="00434B36" w:rsidRDefault="006318D7" w:rsidP="00000C20">
            <w:pPr>
              <w:pStyle w:val="BodyText"/>
              <w:spacing w:after="0"/>
              <w:jc w:val="center"/>
              <w:rPr>
                <w:rFonts w:ascii="GHEA Grapalat" w:hAnsi="GHEA Grapalat" w:cs="Arial Armenian"/>
                <w:b/>
                <w:lang w:val="hy-AM" w:eastAsia="ru-RU"/>
              </w:rPr>
            </w:pPr>
          </w:p>
        </w:tc>
        <w:tc>
          <w:tcPr>
            <w:tcW w:w="5339" w:type="dxa"/>
            <w:tcBorders>
              <w:top w:val="single" w:sz="4" w:space="0" w:color="auto"/>
              <w:left w:val="single" w:sz="4" w:space="0" w:color="auto"/>
              <w:bottom w:val="single" w:sz="4" w:space="0" w:color="auto"/>
              <w:right w:val="single" w:sz="4" w:space="0" w:color="auto"/>
            </w:tcBorders>
            <w:vAlign w:val="center"/>
          </w:tcPr>
          <w:p w:rsidR="006318D7" w:rsidRPr="00434B36" w:rsidRDefault="006318D7" w:rsidP="00000C20">
            <w:pPr>
              <w:spacing w:line="240" w:lineRule="auto"/>
              <w:jc w:val="both"/>
              <w:rPr>
                <w:rFonts w:ascii="GHEA Grapalat" w:eastAsia="TimesNewRomanPSMT" w:hAnsi="GHEA Grapalat"/>
                <w:sz w:val="24"/>
                <w:szCs w:val="24"/>
                <w:lang w:val="hy-AM"/>
              </w:rPr>
            </w:pPr>
            <w:r w:rsidRPr="00434B36">
              <w:rPr>
                <w:rFonts w:ascii="GHEA Grapalat" w:eastAsia="TimesNewRomanPSMT" w:hAnsi="GHEA Grapalat"/>
                <w:sz w:val="24"/>
                <w:szCs w:val="24"/>
                <w:lang w:val="hy-AM"/>
              </w:rPr>
              <w:t>Հաշվի առնելով տեղեկատվական տեխնոլոգիաների կարևորությունը ՀՀ զինված ուժերի համար՝ առաջարկվում է Ծրագրի առաջին բաղադրիչի շրջանակներում վերապատրաստում անցած մասնագետների կողմից ՀՀ զինված ուժերի ներկայացուցիչների համար կազմակերպել մասնագիտական քննարկումներ և դասընթացներ:</w:t>
            </w:r>
          </w:p>
          <w:p w:rsidR="006318D7" w:rsidRPr="00434B36" w:rsidRDefault="006318D7" w:rsidP="00000C20">
            <w:pPr>
              <w:pStyle w:val="BodyText"/>
              <w:spacing w:after="0"/>
              <w:jc w:val="both"/>
              <w:rPr>
                <w:rFonts w:ascii="GHEA Grapalat" w:eastAsia="TimesNewRomanPSMT" w:hAnsi="GHEA Grapalat"/>
                <w:lang w:val="hy-AM"/>
              </w:rPr>
            </w:pPr>
          </w:p>
        </w:tc>
        <w:tc>
          <w:tcPr>
            <w:tcW w:w="4110" w:type="dxa"/>
            <w:tcBorders>
              <w:top w:val="single" w:sz="4" w:space="0" w:color="auto"/>
              <w:left w:val="single" w:sz="4" w:space="0" w:color="auto"/>
              <w:bottom w:val="single" w:sz="4" w:space="0" w:color="auto"/>
              <w:right w:val="single" w:sz="4" w:space="0" w:color="auto"/>
            </w:tcBorders>
            <w:vAlign w:val="center"/>
          </w:tcPr>
          <w:p w:rsidR="006318D7" w:rsidRPr="00434B36" w:rsidRDefault="006318D7" w:rsidP="00000C20">
            <w:pPr>
              <w:pStyle w:val="BodyText"/>
              <w:spacing w:after="0"/>
              <w:jc w:val="both"/>
              <w:rPr>
                <w:rFonts w:ascii="GHEA Grapalat" w:eastAsia="TimesNewRomanPSMT" w:hAnsi="GHEA Grapalat"/>
                <w:lang w:val="hy-AM"/>
              </w:rPr>
            </w:pPr>
            <w:r w:rsidRPr="00434B36">
              <w:rPr>
                <w:rFonts w:ascii="GHEA Grapalat" w:eastAsia="TimesNewRomanPSMT" w:hAnsi="GHEA Grapalat"/>
                <w:lang w:val="hy-AM"/>
              </w:rPr>
              <w:lastRenderedPageBreak/>
              <w:t xml:space="preserve">Նշված առաջարկությունը ընդունվել է ի գիտություն,  ծրագրի առաջին բաղադրիչի շրջանակներում վերապատրաստում անցած մասնագետների կողմից ՀՀ զինված ուժերի ներկայացուցիչների համար </w:t>
            </w:r>
            <w:r w:rsidRPr="00434B36">
              <w:rPr>
                <w:rFonts w:ascii="GHEA Grapalat" w:eastAsia="TimesNewRomanPSMT" w:hAnsi="GHEA Grapalat"/>
                <w:lang w:val="hy-AM"/>
              </w:rPr>
              <w:lastRenderedPageBreak/>
              <w:t xml:space="preserve">կկազմակերպվեն մասնագիտական քննարկումներ: </w:t>
            </w:r>
          </w:p>
        </w:tc>
        <w:tc>
          <w:tcPr>
            <w:tcW w:w="1711" w:type="dxa"/>
            <w:tcBorders>
              <w:top w:val="single" w:sz="4" w:space="0" w:color="auto"/>
              <w:left w:val="single" w:sz="4" w:space="0" w:color="auto"/>
              <w:bottom w:val="single" w:sz="4" w:space="0" w:color="auto"/>
              <w:right w:val="single" w:sz="4" w:space="0" w:color="auto"/>
            </w:tcBorders>
            <w:vAlign w:val="center"/>
          </w:tcPr>
          <w:p w:rsidR="006318D7" w:rsidRPr="00434B36" w:rsidRDefault="006318D7" w:rsidP="00000C20">
            <w:pPr>
              <w:pStyle w:val="BodyText"/>
              <w:spacing w:after="0"/>
              <w:jc w:val="center"/>
              <w:rPr>
                <w:rFonts w:ascii="GHEA Grapalat" w:hAnsi="GHEA Grapalat" w:cs="Arial Armenian"/>
                <w:b/>
                <w:lang w:eastAsia="ru-RU"/>
              </w:rPr>
            </w:pPr>
          </w:p>
        </w:tc>
      </w:tr>
      <w:tr w:rsidR="00F413F2" w:rsidRPr="00434B36" w:rsidTr="00434B36">
        <w:trPr>
          <w:trHeight w:val="1424"/>
          <w:jc w:val="center"/>
        </w:trPr>
        <w:tc>
          <w:tcPr>
            <w:tcW w:w="2453" w:type="dxa"/>
            <w:vMerge/>
            <w:tcBorders>
              <w:left w:val="single" w:sz="4" w:space="0" w:color="auto"/>
              <w:right w:val="single" w:sz="4" w:space="0" w:color="auto"/>
            </w:tcBorders>
          </w:tcPr>
          <w:p w:rsidR="00F413F2" w:rsidRPr="00434B36" w:rsidRDefault="00F413F2" w:rsidP="00000C20">
            <w:pPr>
              <w:pStyle w:val="BodyText"/>
              <w:spacing w:after="0"/>
              <w:jc w:val="center"/>
              <w:rPr>
                <w:rFonts w:ascii="GHEA Grapalat" w:hAnsi="GHEA Grapalat" w:cs="Arial Armenian"/>
                <w:b/>
                <w:lang w:val="hy-AM" w:eastAsia="ru-RU"/>
              </w:rPr>
            </w:pPr>
          </w:p>
        </w:tc>
        <w:tc>
          <w:tcPr>
            <w:tcW w:w="5339" w:type="dxa"/>
            <w:tcBorders>
              <w:top w:val="single" w:sz="4" w:space="0" w:color="auto"/>
              <w:left w:val="single" w:sz="4" w:space="0" w:color="auto"/>
              <w:bottom w:val="single" w:sz="4" w:space="0" w:color="auto"/>
              <w:right w:val="single" w:sz="4" w:space="0" w:color="auto"/>
            </w:tcBorders>
            <w:vAlign w:val="center"/>
          </w:tcPr>
          <w:p w:rsidR="00F413F2" w:rsidRPr="00434B36" w:rsidRDefault="00F413F2" w:rsidP="00000C20">
            <w:pPr>
              <w:spacing w:line="240" w:lineRule="auto"/>
              <w:jc w:val="both"/>
              <w:rPr>
                <w:rFonts w:ascii="GHEA Grapalat" w:eastAsia="TimesNewRomanPSMT" w:hAnsi="GHEA Grapalat"/>
                <w:sz w:val="24"/>
                <w:szCs w:val="24"/>
                <w:lang w:val="hy-AM"/>
              </w:rPr>
            </w:pPr>
            <w:r w:rsidRPr="00434B36">
              <w:rPr>
                <w:rFonts w:ascii="GHEA Grapalat" w:eastAsia="TimesNewRomanPSMT" w:hAnsi="GHEA Grapalat"/>
                <w:sz w:val="24"/>
                <w:szCs w:val="24"/>
                <w:lang w:val="hy-AM"/>
              </w:rPr>
              <w:t>Առաջարկվում է նաև հնարավորություն ընձեռնել ՀՀ ՊՆ կիբեռանվտանգության և ցանցային ադմինիստրացիայի մասնագետներին մասնակցել իրականացվող համապատասխան միջազգային աքսելերացիոն ծրագրերին:</w:t>
            </w:r>
          </w:p>
          <w:p w:rsidR="00F413F2" w:rsidRPr="00434B36" w:rsidRDefault="00F413F2" w:rsidP="00000C20">
            <w:pPr>
              <w:pStyle w:val="BodyText"/>
              <w:spacing w:after="0"/>
              <w:jc w:val="both"/>
              <w:rPr>
                <w:rFonts w:ascii="GHEA Grapalat" w:eastAsia="TimesNewRomanPSMT" w:hAnsi="GHEA Grapalat"/>
                <w:lang w:val="hy-AM"/>
              </w:rPr>
            </w:pPr>
          </w:p>
        </w:tc>
        <w:tc>
          <w:tcPr>
            <w:tcW w:w="4110" w:type="dxa"/>
            <w:vMerge w:val="restart"/>
            <w:tcBorders>
              <w:top w:val="single" w:sz="4" w:space="0" w:color="auto"/>
              <w:left w:val="single" w:sz="4" w:space="0" w:color="auto"/>
              <w:right w:val="single" w:sz="4" w:space="0" w:color="auto"/>
            </w:tcBorders>
            <w:vAlign w:val="center"/>
          </w:tcPr>
          <w:p w:rsidR="00F413F2" w:rsidRPr="00434B36" w:rsidRDefault="00F413F2" w:rsidP="00000C20">
            <w:pPr>
              <w:pStyle w:val="BodyText"/>
              <w:spacing w:after="0"/>
              <w:jc w:val="both"/>
              <w:rPr>
                <w:rFonts w:ascii="GHEA Grapalat" w:eastAsia="TimesNewRomanPSMT" w:hAnsi="GHEA Grapalat"/>
                <w:lang w:val="hy-AM"/>
              </w:rPr>
            </w:pPr>
            <w:r w:rsidRPr="00434B36">
              <w:rPr>
                <w:rFonts w:ascii="GHEA Grapalat" w:eastAsia="TimesNewRomanPSMT" w:hAnsi="GHEA Grapalat"/>
                <w:lang w:val="hy-AM"/>
              </w:rPr>
              <w:t>Նկատի ունենալով, որ  2020թ ծրագիրն արդեն մեկնարկ</w:t>
            </w:r>
            <w:r w:rsidR="002E2EE7" w:rsidRPr="00434B36">
              <w:rPr>
                <w:rFonts w:ascii="GHEA Grapalat" w:eastAsia="TimesNewRomanPSMT" w:hAnsi="GHEA Grapalat"/>
                <w:lang w:val="hy-AM"/>
              </w:rPr>
              <w:t>ել</w:t>
            </w:r>
            <w:r w:rsidRPr="00434B36">
              <w:rPr>
                <w:rFonts w:ascii="GHEA Grapalat" w:eastAsia="TimesNewRomanPSMT" w:hAnsi="GHEA Grapalat"/>
                <w:lang w:val="hy-AM"/>
              </w:rPr>
              <w:t xml:space="preserve"> է</w:t>
            </w:r>
            <w:r w:rsidR="002E2EE7" w:rsidRPr="00434B36">
              <w:rPr>
                <w:rFonts w:ascii="GHEA Grapalat" w:eastAsia="TimesNewRomanPSMT" w:hAnsi="GHEA Grapalat"/>
                <w:lang w:val="hy-AM"/>
              </w:rPr>
              <w:t>, մրցույթներն արդեն հայտարարվել են</w:t>
            </w:r>
            <w:r w:rsidRPr="00434B36">
              <w:rPr>
                <w:rFonts w:ascii="GHEA Grapalat" w:eastAsia="TimesNewRomanPSMT" w:hAnsi="GHEA Grapalat"/>
                <w:lang w:val="hy-AM"/>
              </w:rPr>
              <w:t xml:space="preserve">, այս փուլում նշված առաջարկությունները հնարավոր չէ ներառել ծրագրում զուտ ժամկետների սղության </w:t>
            </w:r>
            <w:r w:rsidR="002E2EE7" w:rsidRPr="00434B36">
              <w:rPr>
                <w:rFonts w:ascii="GHEA Grapalat" w:eastAsia="TimesNewRomanPSMT" w:hAnsi="GHEA Grapalat"/>
                <w:lang w:val="hy-AM"/>
              </w:rPr>
              <w:t>պատճառով</w:t>
            </w:r>
            <w:r w:rsidRPr="00434B36">
              <w:rPr>
                <w:rFonts w:ascii="GHEA Grapalat" w:eastAsia="TimesNewRomanPSMT" w:hAnsi="GHEA Grapalat"/>
                <w:lang w:val="hy-AM"/>
              </w:rPr>
              <w:t xml:space="preserve">: Սակայն նախարարությունը չի բացառում </w:t>
            </w:r>
            <w:r w:rsidR="002E2EE7" w:rsidRPr="00434B36">
              <w:rPr>
                <w:rFonts w:ascii="GHEA Grapalat" w:eastAsia="TimesNewRomanPSMT" w:hAnsi="GHEA Grapalat"/>
                <w:lang w:val="hy-AM"/>
              </w:rPr>
              <w:t xml:space="preserve">քննարկման արդյունքներից ելնելով </w:t>
            </w:r>
            <w:r w:rsidRPr="00434B36">
              <w:rPr>
                <w:rFonts w:ascii="GHEA Grapalat" w:eastAsia="TimesNewRomanPSMT" w:hAnsi="GHEA Grapalat"/>
                <w:lang w:val="hy-AM"/>
              </w:rPr>
              <w:t xml:space="preserve">հետագա տարիներին </w:t>
            </w:r>
            <w:r w:rsidR="002E2EE7" w:rsidRPr="00434B36">
              <w:rPr>
                <w:rFonts w:ascii="GHEA Grapalat" w:eastAsia="TimesNewRomanPSMT" w:hAnsi="GHEA Grapalat"/>
                <w:lang w:val="hy-AM"/>
              </w:rPr>
              <w:t xml:space="preserve"> նշված բոլոր առաջարկների ընդունման հնարավորությունները:</w:t>
            </w:r>
          </w:p>
        </w:tc>
        <w:tc>
          <w:tcPr>
            <w:tcW w:w="1711" w:type="dxa"/>
            <w:tcBorders>
              <w:top w:val="single" w:sz="4" w:space="0" w:color="auto"/>
              <w:left w:val="single" w:sz="4" w:space="0" w:color="auto"/>
              <w:bottom w:val="single" w:sz="4" w:space="0" w:color="auto"/>
              <w:right w:val="single" w:sz="4" w:space="0" w:color="auto"/>
            </w:tcBorders>
            <w:vAlign w:val="center"/>
          </w:tcPr>
          <w:p w:rsidR="00F413F2" w:rsidRPr="00434B36" w:rsidRDefault="00F413F2" w:rsidP="00000C20">
            <w:pPr>
              <w:pStyle w:val="BodyText"/>
              <w:spacing w:after="0"/>
              <w:jc w:val="center"/>
              <w:rPr>
                <w:rFonts w:ascii="GHEA Grapalat" w:hAnsi="GHEA Grapalat" w:cs="Arial Armenian"/>
                <w:b/>
                <w:lang w:eastAsia="ru-RU"/>
              </w:rPr>
            </w:pPr>
          </w:p>
        </w:tc>
      </w:tr>
      <w:tr w:rsidR="00F413F2" w:rsidRPr="00434B36" w:rsidTr="00434B36">
        <w:trPr>
          <w:trHeight w:val="841"/>
          <w:jc w:val="center"/>
        </w:trPr>
        <w:tc>
          <w:tcPr>
            <w:tcW w:w="2453" w:type="dxa"/>
            <w:vMerge/>
            <w:tcBorders>
              <w:left w:val="single" w:sz="4" w:space="0" w:color="auto"/>
              <w:bottom w:val="single" w:sz="4" w:space="0" w:color="auto"/>
              <w:right w:val="single" w:sz="4" w:space="0" w:color="auto"/>
            </w:tcBorders>
          </w:tcPr>
          <w:p w:rsidR="00F413F2" w:rsidRPr="00434B36" w:rsidRDefault="00F413F2" w:rsidP="00000C20">
            <w:pPr>
              <w:pStyle w:val="BodyText"/>
              <w:spacing w:after="0"/>
              <w:jc w:val="center"/>
              <w:rPr>
                <w:rFonts w:ascii="GHEA Grapalat" w:hAnsi="GHEA Grapalat" w:cs="Arial Armenian"/>
                <w:b/>
                <w:lang w:val="hy-AM" w:eastAsia="ru-RU"/>
              </w:rPr>
            </w:pPr>
          </w:p>
        </w:tc>
        <w:tc>
          <w:tcPr>
            <w:tcW w:w="5339" w:type="dxa"/>
            <w:tcBorders>
              <w:top w:val="single" w:sz="4" w:space="0" w:color="auto"/>
              <w:left w:val="single" w:sz="4" w:space="0" w:color="auto"/>
              <w:bottom w:val="single" w:sz="4" w:space="0" w:color="auto"/>
              <w:right w:val="single" w:sz="4" w:space="0" w:color="auto"/>
            </w:tcBorders>
            <w:vAlign w:val="center"/>
          </w:tcPr>
          <w:p w:rsidR="00F413F2" w:rsidRPr="00434B36" w:rsidRDefault="00F413F2" w:rsidP="00000C20">
            <w:pPr>
              <w:spacing w:line="240" w:lineRule="auto"/>
              <w:jc w:val="both"/>
              <w:rPr>
                <w:rFonts w:ascii="GHEA Grapalat" w:hAnsi="GHEA Grapalat" w:cs="Arial Armenian"/>
                <w:b/>
                <w:sz w:val="24"/>
                <w:szCs w:val="24"/>
                <w:lang w:val="hy-AM" w:eastAsia="ru-RU"/>
              </w:rPr>
            </w:pPr>
            <w:r w:rsidRPr="00434B36">
              <w:rPr>
                <w:rFonts w:ascii="GHEA Grapalat" w:eastAsia="TimesNewRomanPSMT" w:hAnsi="GHEA Grapalat" w:cs="Sylfaen"/>
                <w:sz w:val="24"/>
                <w:szCs w:val="24"/>
                <w:lang w:val="hy-AM"/>
              </w:rPr>
              <w:t>Առաջարկվում</w:t>
            </w:r>
            <w:r w:rsidRPr="00434B36">
              <w:rPr>
                <w:rFonts w:ascii="GHEA Grapalat" w:eastAsia="TimesNewRomanPSMT" w:hAnsi="GHEA Grapalat"/>
                <w:sz w:val="24"/>
                <w:szCs w:val="24"/>
                <w:lang w:val="hy-AM"/>
              </w:rPr>
              <w:t xml:space="preserve"> է դիտարկել ՀՀ զինված ուժերի ներկայացուցիչների և բարձր տեխնոլոգիաների ոլորտի մասնագետների միջև փորձի փոխանակման նպատակով ոլորտում համապատասխան հարթակի ստեղծման հնարավորությունը:</w:t>
            </w:r>
          </w:p>
        </w:tc>
        <w:tc>
          <w:tcPr>
            <w:tcW w:w="4110" w:type="dxa"/>
            <w:vMerge/>
            <w:tcBorders>
              <w:left w:val="single" w:sz="4" w:space="0" w:color="auto"/>
              <w:bottom w:val="single" w:sz="4" w:space="0" w:color="auto"/>
              <w:right w:val="single" w:sz="4" w:space="0" w:color="auto"/>
            </w:tcBorders>
            <w:vAlign w:val="center"/>
          </w:tcPr>
          <w:p w:rsidR="00F413F2" w:rsidRPr="00434B36" w:rsidRDefault="00F413F2" w:rsidP="00000C20">
            <w:pPr>
              <w:pStyle w:val="BodyText"/>
              <w:spacing w:after="0"/>
              <w:jc w:val="center"/>
              <w:rPr>
                <w:rFonts w:ascii="GHEA Grapalat" w:hAnsi="GHEA Grapalat" w:cs="Arial Armenian"/>
                <w:b/>
                <w:lang w:val="hy-AM" w:eastAsia="ru-RU"/>
              </w:rPr>
            </w:pPr>
          </w:p>
        </w:tc>
        <w:tc>
          <w:tcPr>
            <w:tcW w:w="1711" w:type="dxa"/>
            <w:tcBorders>
              <w:top w:val="single" w:sz="4" w:space="0" w:color="auto"/>
              <w:left w:val="single" w:sz="4" w:space="0" w:color="auto"/>
              <w:bottom w:val="single" w:sz="4" w:space="0" w:color="auto"/>
              <w:right w:val="single" w:sz="4" w:space="0" w:color="auto"/>
            </w:tcBorders>
            <w:vAlign w:val="center"/>
          </w:tcPr>
          <w:p w:rsidR="00F413F2" w:rsidRPr="00434B36" w:rsidRDefault="00F413F2" w:rsidP="00000C20">
            <w:pPr>
              <w:pStyle w:val="BodyText"/>
              <w:spacing w:after="0"/>
              <w:jc w:val="center"/>
              <w:rPr>
                <w:rFonts w:ascii="GHEA Grapalat" w:hAnsi="GHEA Grapalat" w:cs="Arial Armenian"/>
                <w:b/>
                <w:lang w:eastAsia="ru-RU"/>
              </w:rPr>
            </w:pPr>
          </w:p>
        </w:tc>
      </w:tr>
      <w:tr w:rsidR="00224D76" w:rsidRPr="00434B36" w:rsidTr="00434B36">
        <w:trPr>
          <w:trHeight w:val="1424"/>
          <w:jc w:val="center"/>
        </w:trPr>
        <w:tc>
          <w:tcPr>
            <w:tcW w:w="2453" w:type="dxa"/>
            <w:tcBorders>
              <w:top w:val="single" w:sz="4" w:space="0" w:color="auto"/>
              <w:left w:val="single" w:sz="4" w:space="0" w:color="auto"/>
              <w:bottom w:val="single" w:sz="4" w:space="0" w:color="auto"/>
              <w:right w:val="single" w:sz="4" w:space="0" w:color="auto"/>
            </w:tcBorders>
          </w:tcPr>
          <w:p w:rsidR="00224D76" w:rsidRPr="00434B36" w:rsidRDefault="00224D76" w:rsidP="00000C20">
            <w:pPr>
              <w:pStyle w:val="BodyText"/>
              <w:spacing w:after="0"/>
              <w:jc w:val="center"/>
              <w:rPr>
                <w:rFonts w:ascii="GHEA Grapalat" w:eastAsia="TimesNewRomanPSMT" w:hAnsi="GHEA Grapalat"/>
                <w:lang w:val="hy-AM"/>
              </w:rPr>
            </w:pPr>
            <w:r w:rsidRPr="00434B36">
              <w:rPr>
                <w:rFonts w:ascii="GHEA Grapalat" w:eastAsia="TimesNewRomanPSMT" w:hAnsi="GHEA Grapalat"/>
                <w:lang w:val="hy-AM"/>
              </w:rPr>
              <w:t xml:space="preserve">Սփյուռքի հանձնակատարի գրասենյակ </w:t>
            </w:r>
          </w:p>
        </w:tc>
        <w:tc>
          <w:tcPr>
            <w:tcW w:w="5339" w:type="dxa"/>
            <w:tcBorders>
              <w:top w:val="single" w:sz="4" w:space="0" w:color="auto"/>
              <w:left w:val="single" w:sz="4" w:space="0" w:color="auto"/>
              <w:bottom w:val="single" w:sz="4" w:space="0" w:color="auto"/>
              <w:right w:val="single" w:sz="4" w:space="0" w:color="auto"/>
            </w:tcBorders>
            <w:vAlign w:val="center"/>
          </w:tcPr>
          <w:p w:rsidR="00224D76" w:rsidRPr="00434B36" w:rsidRDefault="001C4D79" w:rsidP="00000C20">
            <w:pPr>
              <w:pStyle w:val="BodyText"/>
              <w:spacing w:after="0"/>
              <w:jc w:val="both"/>
              <w:rPr>
                <w:rFonts w:ascii="GHEA Grapalat" w:eastAsia="TimesNewRomanPSMT" w:hAnsi="GHEA Grapalat"/>
                <w:lang w:val="hy-AM"/>
              </w:rPr>
            </w:pPr>
            <w:r w:rsidRPr="00434B36">
              <w:rPr>
                <w:rFonts w:ascii="GHEA Grapalat" w:eastAsia="TimesNewRomanPSMT" w:hAnsi="GHEA Grapalat"/>
                <w:lang w:val="hy-AM"/>
              </w:rPr>
              <w:t>Ծրագրի համակատարողների շարքում պետք է լինի ՀՀ Սփյուռքի գլխավոր հանձնակատարի գրասենյակը , որի մասնակցության կամ ներգրավածության մասին հիշատակումը բացակայում է:</w:t>
            </w:r>
          </w:p>
        </w:tc>
        <w:tc>
          <w:tcPr>
            <w:tcW w:w="4110" w:type="dxa"/>
            <w:tcBorders>
              <w:top w:val="single" w:sz="4" w:space="0" w:color="auto"/>
              <w:left w:val="single" w:sz="4" w:space="0" w:color="auto"/>
              <w:bottom w:val="single" w:sz="4" w:space="0" w:color="auto"/>
              <w:right w:val="single" w:sz="4" w:space="0" w:color="auto"/>
            </w:tcBorders>
            <w:vAlign w:val="center"/>
          </w:tcPr>
          <w:p w:rsidR="00224D76" w:rsidRPr="00434B36" w:rsidRDefault="007F4E8E" w:rsidP="00000C20">
            <w:pPr>
              <w:pStyle w:val="BodyText"/>
              <w:spacing w:after="0"/>
              <w:jc w:val="both"/>
              <w:rPr>
                <w:rFonts w:ascii="GHEA Grapalat" w:eastAsia="TimesNewRomanPSMT" w:hAnsi="GHEA Grapalat"/>
                <w:lang w:val="hy-AM"/>
              </w:rPr>
            </w:pPr>
            <w:r w:rsidRPr="00434B36">
              <w:rPr>
                <w:rFonts w:ascii="GHEA Grapalat" w:eastAsia="TimesNewRomanPSMT" w:hAnsi="GHEA Grapalat"/>
                <w:lang w:val="hy-AM"/>
              </w:rPr>
              <w:t>ՀՀ բարձր տեխնոլոգիական արդյունաբերության նախարարությունն իր պատրաստակամությունն է հայտնում առողջ համագործակցության համար, սակայն սփյուռքի հանձնակատարի գրասենյակը համակատարող նշանակել հնարավոր չէ, նկատի ունենալով, որ ՀՀ 2020թ</w:t>
            </w:r>
            <w:r w:rsidR="00000C20">
              <w:rPr>
                <w:rFonts w:ascii="GHEA Grapalat" w:eastAsia="TimesNewRomanPSMT" w:hAnsi="GHEA Grapalat"/>
              </w:rPr>
              <w:t>.</w:t>
            </w:r>
            <w:r w:rsidRPr="00434B36">
              <w:rPr>
                <w:rFonts w:ascii="GHEA Grapalat" w:eastAsia="TimesNewRomanPSMT" w:hAnsi="GHEA Grapalat"/>
                <w:lang w:val="hy-AM"/>
              </w:rPr>
              <w:t xml:space="preserve"> պետական բյուջեով նշված ծրագրի կատարող նշանակված է միայն ՀՀ բարձր տեխնոլոգիական արդյունաբերության նախարարությունը: </w:t>
            </w:r>
          </w:p>
          <w:p w:rsidR="001C4D79" w:rsidRPr="00434B36" w:rsidRDefault="001C4D79" w:rsidP="00000C20">
            <w:pPr>
              <w:pStyle w:val="BodyText"/>
              <w:spacing w:after="0"/>
              <w:ind w:firstLine="595"/>
              <w:jc w:val="both"/>
              <w:rPr>
                <w:rFonts w:ascii="GHEA Grapalat" w:eastAsia="TimesNewRomanPSMT" w:hAnsi="GHEA Grapalat"/>
                <w:lang w:val="hy-AM"/>
              </w:rPr>
            </w:pPr>
          </w:p>
          <w:p w:rsidR="001C4D79" w:rsidRPr="00434B36" w:rsidRDefault="0097403D" w:rsidP="00000C20">
            <w:pPr>
              <w:pStyle w:val="BodyText"/>
              <w:spacing w:after="0"/>
              <w:ind w:firstLine="595"/>
              <w:jc w:val="both"/>
              <w:rPr>
                <w:rFonts w:ascii="GHEA Grapalat" w:eastAsia="TimesNewRomanPSMT" w:hAnsi="GHEA Grapalat"/>
                <w:lang w:val="hy-AM"/>
              </w:rPr>
            </w:pPr>
            <w:r w:rsidRPr="00434B36">
              <w:rPr>
                <w:rFonts w:ascii="GHEA Grapalat" w:eastAsia="TimesNewRomanPSMT" w:hAnsi="GHEA Grapalat"/>
                <w:lang w:val="hy-AM"/>
              </w:rPr>
              <w:t xml:space="preserve">«Հայկական Վիրտուալ Կամուրջ» ծրագրի երկրորդ բաղադրիչում, որի մեջ ներառված է նաև «Ներուժ» սփյուռքի ստարթափ ծրագիրը հաշվի առնելով անցյալ տարվա փորձը, ՀՀ ԲՏԱ </w:t>
            </w:r>
            <w:r w:rsidR="00000C20">
              <w:rPr>
                <w:rFonts w:ascii="GHEA Grapalat" w:eastAsia="TimesNewRomanPSMT" w:hAnsi="GHEA Grapalat"/>
              </w:rPr>
              <w:t>ն</w:t>
            </w:r>
            <w:r w:rsidRPr="00434B36">
              <w:rPr>
                <w:rFonts w:ascii="GHEA Grapalat" w:eastAsia="TimesNewRomanPSMT" w:hAnsi="GHEA Grapalat"/>
                <w:lang w:val="hy-AM"/>
              </w:rPr>
              <w:t xml:space="preserve">ախարարությունը ծրագիրը իրականացնում է ՀՀ Սփյուռքի գլխավոր հանձնակատարի գրասենյակի հետ համատեղ: </w:t>
            </w:r>
          </w:p>
        </w:tc>
        <w:tc>
          <w:tcPr>
            <w:tcW w:w="1711" w:type="dxa"/>
            <w:tcBorders>
              <w:top w:val="single" w:sz="4" w:space="0" w:color="auto"/>
              <w:left w:val="single" w:sz="4" w:space="0" w:color="auto"/>
              <w:bottom w:val="single" w:sz="4" w:space="0" w:color="auto"/>
              <w:right w:val="single" w:sz="4" w:space="0" w:color="auto"/>
            </w:tcBorders>
            <w:vAlign w:val="center"/>
          </w:tcPr>
          <w:p w:rsidR="00224D76" w:rsidRPr="00434B36" w:rsidRDefault="00224D76" w:rsidP="00000C20">
            <w:pPr>
              <w:pStyle w:val="BodyText"/>
              <w:spacing w:after="0"/>
              <w:jc w:val="center"/>
              <w:rPr>
                <w:rFonts w:ascii="GHEA Grapalat" w:eastAsia="TimesNewRomanPSMT" w:hAnsi="GHEA Grapalat"/>
                <w:lang w:val="hy-AM"/>
              </w:rPr>
            </w:pPr>
          </w:p>
        </w:tc>
      </w:tr>
      <w:tr w:rsidR="00F33719" w:rsidRPr="00434B36" w:rsidTr="00434B36">
        <w:trPr>
          <w:trHeight w:val="1424"/>
          <w:jc w:val="center"/>
        </w:trPr>
        <w:tc>
          <w:tcPr>
            <w:tcW w:w="2453" w:type="dxa"/>
            <w:tcBorders>
              <w:top w:val="single" w:sz="4" w:space="0" w:color="auto"/>
              <w:left w:val="single" w:sz="4" w:space="0" w:color="auto"/>
              <w:bottom w:val="single" w:sz="4" w:space="0" w:color="auto"/>
              <w:right w:val="single" w:sz="4" w:space="0" w:color="auto"/>
            </w:tcBorders>
          </w:tcPr>
          <w:p w:rsidR="00F33719" w:rsidRPr="00434B36" w:rsidRDefault="00F33719" w:rsidP="00000C20">
            <w:pPr>
              <w:pStyle w:val="BodyText"/>
              <w:spacing w:after="0"/>
              <w:jc w:val="center"/>
              <w:rPr>
                <w:rFonts w:ascii="GHEA Grapalat" w:eastAsia="TimesNewRomanPSMT" w:hAnsi="GHEA Grapalat"/>
                <w:lang w:val="hy-AM"/>
              </w:rPr>
            </w:pPr>
            <w:r w:rsidRPr="00434B36">
              <w:rPr>
                <w:rFonts w:ascii="GHEA Grapalat" w:eastAsia="TimesNewRomanPSMT" w:hAnsi="GHEA Grapalat"/>
                <w:lang w:val="hy-AM"/>
              </w:rPr>
              <w:lastRenderedPageBreak/>
              <w:t>ՀՀ արդարադատության նախարարություն</w:t>
            </w:r>
          </w:p>
        </w:tc>
        <w:tc>
          <w:tcPr>
            <w:tcW w:w="5339" w:type="dxa"/>
            <w:tcBorders>
              <w:top w:val="single" w:sz="4" w:space="0" w:color="auto"/>
              <w:left w:val="single" w:sz="4" w:space="0" w:color="auto"/>
              <w:bottom w:val="single" w:sz="4" w:space="0" w:color="auto"/>
              <w:right w:val="single" w:sz="4" w:space="0" w:color="auto"/>
            </w:tcBorders>
            <w:vAlign w:val="center"/>
          </w:tcPr>
          <w:p w:rsidR="00F33719" w:rsidRPr="00434B36" w:rsidRDefault="00000C20" w:rsidP="00000C20">
            <w:pPr>
              <w:widowControl w:val="0"/>
              <w:tabs>
                <w:tab w:val="right" w:pos="9355"/>
              </w:tabs>
              <w:spacing w:after="0" w:line="240" w:lineRule="auto"/>
              <w:jc w:val="both"/>
              <w:textAlignment w:val="baseline"/>
              <w:rPr>
                <w:rFonts w:ascii="GHEA Grapalat" w:eastAsia="TimesNewRomanPSMT" w:hAnsi="GHEA Grapalat"/>
                <w:sz w:val="24"/>
                <w:szCs w:val="24"/>
                <w:lang w:val="hy-AM"/>
              </w:rPr>
            </w:pPr>
            <w:r>
              <w:rPr>
                <w:rFonts w:ascii="GHEA Grapalat" w:eastAsia="TimesNewRomanPSMT" w:hAnsi="GHEA Grapalat"/>
                <w:sz w:val="24"/>
                <w:szCs w:val="24"/>
              </w:rPr>
              <w:t xml:space="preserve">     </w:t>
            </w:r>
            <w:r w:rsidR="00F33719" w:rsidRPr="00434B36">
              <w:rPr>
                <w:rFonts w:ascii="GHEA Grapalat" w:eastAsia="TimesNewRomanPSMT" w:hAnsi="GHEA Grapalat"/>
                <w:sz w:val="24"/>
                <w:szCs w:val="24"/>
                <w:lang w:val="hy-AM"/>
              </w:rPr>
              <w:t xml:space="preserve">1/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Նշյալ սահմանադրական նորմի բովանդակությունից հետևում է, որ ենթաօրեսդրական նորմատիվ իրավական ակտերի ընդունման իրավական հիմք կարող է հանդիսանալ միայն օրենքը: Այս առումով ներկայացված որոշման նախագծի (այսուհետ՝ Նախագիծ) նախաբանում համապատասխան օրենքին տրված հղումի բացակայության պայմաններում անհրաժեշտ ենք համարում Նախագծի վերնագրից առաջ նշվող «Ն» տառն փոխարինել «Լ» տառով: Այս կապակցությամբ անհրաժեշտ է նկատի ունենալ նաև Հայաստանի Հանրապետության կառավարության 2018 թվականի հունիսի 8-ի N 667-Լ որոշման 2-րդ կետի դրույթները, որոնց համաձայն՝ կառավարությունն </w:t>
            </w:r>
            <w:r w:rsidR="00F33719" w:rsidRPr="00434B36">
              <w:rPr>
                <w:rFonts w:ascii="GHEA Grapalat" w:eastAsia="TimesNewRomanPSMT" w:hAnsi="GHEA Grapalat"/>
                <w:sz w:val="24"/>
                <w:szCs w:val="24"/>
                <w:lang w:val="hy-AM"/>
              </w:rPr>
              <w:lastRenderedPageBreak/>
              <w:t>ընդունում է նորմատիվ, անհատական և ներքին (լոկալ) որոշումներ: Հայեցակարգերը, ռազմավարությունները, միջոցառումների ծրագրերը, որոնք վերաբերում են մեկից ավելի պետական մարմինների, որպես կանոն, ընդունում է կառավարությունը՝ որպես ներքին իրավական ակտեր:</w:t>
            </w:r>
          </w:p>
          <w:p w:rsidR="00F33719" w:rsidRPr="00434B36" w:rsidRDefault="00F33719" w:rsidP="00000C20">
            <w:pPr>
              <w:widowControl w:val="0"/>
              <w:tabs>
                <w:tab w:val="right" w:pos="9355"/>
              </w:tabs>
              <w:spacing w:after="0" w:line="240" w:lineRule="auto"/>
              <w:jc w:val="both"/>
              <w:textAlignment w:val="baseline"/>
              <w:rPr>
                <w:rFonts w:ascii="GHEA Grapalat" w:eastAsia="TimesNewRomanPSMT" w:hAnsi="GHEA Grapalat"/>
                <w:sz w:val="24"/>
                <w:szCs w:val="24"/>
                <w:lang w:val="hy-AM"/>
              </w:rPr>
            </w:pPr>
            <w:r w:rsidRPr="00434B36">
              <w:rPr>
                <w:rFonts w:ascii="GHEA Grapalat" w:eastAsia="TimesNewRomanPSMT" w:hAnsi="GHEA Grapalat"/>
                <w:sz w:val="24"/>
                <w:szCs w:val="24"/>
                <w:lang w:val="hy-AM"/>
              </w:rPr>
              <w:t xml:space="preserve">          2/ Նախագծի նախաբանում անհրաժեշտ է նշել ՀՀ կառավարության համապատասխան որոշումների կրճատ անվանումները՝ նկատի ունենալով «Նորմատիվ իրավական ակտերի մասին» Հայաստանի Հանրապետության օրենքի 17-րդ հոդվածի 7-րդ մասի պահանջները:</w:t>
            </w:r>
          </w:p>
          <w:p w:rsidR="00F33719" w:rsidRPr="00434B36" w:rsidRDefault="00F33719" w:rsidP="00000C20">
            <w:pPr>
              <w:widowControl w:val="0"/>
              <w:tabs>
                <w:tab w:val="right" w:pos="9355"/>
              </w:tabs>
              <w:spacing w:after="0" w:line="240" w:lineRule="auto"/>
              <w:jc w:val="both"/>
              <w:textAlignment w:val="baseline"/>
              <w:rPr>
                <w:rFonts w:ascii="GHEA Grapalat" w:eastAsia="TimesNewRomanPSMT" w:hAnsi="GHEA Grapalat"/>
                <w:sz w:val="24"/>
                <w:szCs w:val="24"/>
                <w:lang w:val="hy-AM"/>
              </w:rPr>
            </w:pPr>
            <w:r w:rsidRPr="00434B36">
              <w:rPr>
                <w:rFonts w:ascii="GHEA Grapalat" w:eastAsia="TimesNewRomanPSMT" w:hAnsi="GHEA Grapalat"/>
                <w:sz w:val="24"/>
                <w:szCs w:val="24"/>
                <w:lang w:val="hy-AM"/>
              </w:rPr>
              <w:t xml:space="preserve">          3/ Նախագծով հաստատվող Ծրագրում անհրաժեշտ ենք համարում նախատեսել դրանից բխող միջոցառումների ցանկ, որում նշված կլինեն համապատասխան միջոցառումների կատարողները, կատարման ժամկետները, ֆինանսավորման աղբյուրները և այլն.: Հիշյալ փոփոխությունները կատարելուց հետո անհրաժեշտություն կառաջանա խմբագրել նաև Նախագծի վերնագիրը՝ նկատի ունենալով «Նորմատիվ իրավական ակտերի մասին» ՀՀ օրենքի 12-րդ հոդվածի 1-ին մասի պահանջները:</w:t>
            </w:r>
          </w:p>
          <w:p w:rsidR="00F33719" w:rsidRPr="00434B36" w:rsidRDefault="00000C20" w:rsidP="00000C20">
            <w:pPr>
              <w:pStyle w:val="BodyText"/>
              <w:spacing w:after="0"/>
              <w:jc w:val="both"/>
              <w:rPr>
                <w:rFonts w:ascii="GHEA Grapalat" w:eastAsia="TimesNewRomanPSMT" w:hAnsi="GHEA Grapalat"/>
                <w:lang w:val="hy-AM"/>
              </w:rPr>
            </w:pPr>
            <w:r>
              <w:rPr>
                <w:rFonts w:ascii="GHEA Grapalat" w:eastAsia="TimesNewRomanPSMT" w:hAnsi="GHEA Grapalat"/>
              </w:rPr>
              <w:t xml:space="preserve">          </w:t>
            </w:r>
            <w:r w:rsidR="00F33719" w:rsidRPr="00434B36">
              <w:rPr>
                <w:rFonts w:ascii="GHEA Grapalat" w:eastAsia="TimesNewRomanPSMT" w:hAnsi="GHEA Grapalat"/>
                <w:lang w:val="hy-AM"/>
              </w:rPr>
              <w:t>4/ Նախագծի վերնագրից առաջ նշվող և 1-ին կետով հաստատվող հավելվածի 1-ին էջի վերևի աջ անկյունում «2019» թիվն անհրաժեշտ է փոխարինել «2020» թվով:</w:t>
            </w:r>
          </w:p>
        </w:tc>
        <w:tc>
          <w:tcPr>
            <w:tcW w:w="4110" w:type="dxa"/>
            <w:tcBorders>
              <w:top w:val="single" w:sz="4" w:space="0" w:color="auto"/>
              <w:left w:val="single" w:sz="4" w:space="0" w:color="auto"/>
              <w:bottom w:val="single" w:sz="4" w:space="0" w:color="auto"/>
              <w:right w:val="single" w:sz="4" w:space="0" w:color="auto"/>
            </w:tcBorders>
          </w:tcPr>
          <w:p w:rsidR="00F33719" w:rsidRPr="00434B36" w:rsidRDefault="00F33719" w:rsidP="00000C20">
            <w:pPr>
              <w:pStyle w:val="BodyText"/>
              <w:spacing w:after="0"/>
              <w:rPr>
                <w:rFonts w:ascii="GHEA Grapalat" w:eastAsia="TimesNewRomanPSMT" w:hAnsi="GHEA Grapalat"/>
                <w:lang w:val="hy-AM"/>
              </w:rPr>
            </w:pPr>
            <w:r w:rsidRPr="00434B36">
              <w:rPr>
                <w:rFonts w:ascii="GHEA Grapalat" w:eastAsia="TimesNewRomanPSMT" w:hAnsi="GHEA Grapalat"/>
                <w:lang w:val="hy-AM"/>
              </w:rPr>
              <w:lastRenderedPageBreak/>
              <w:t>Ընդունվել է:</w:t>
            </w: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rPr>
                <w:rFonts w:ascii="GHEA Grapalat" w:eastAsia="TimesNewRomanPSMT" w:hAnsi="GHEA Grapalat"/>
                <w:lang w:val="hy-AM"/>
              </w:rPr>
            </w:pPr>
            <w:r w:rsidRPr="00434B36">
              <w:rPr>
                <w:rFonts w:ascii="GHEA Grapalat" w:eastAsia="TimesNewRomanPSMT" w:hAnsi="GHEA Grapalat"/>
                <w:lang w:val="hy-AM"/>
              </w:rPr>
              <w:t>Ընդունվել է:</w:t>
            </w: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3770CA" w:rsidRDefault="00F33719" w:rsidP="00000C20">
            <w:pPr>
              <w:pStyle w:val="BodyText"/>
              <w:spacing w:after="0"/>
              <w:rPr>
                <w:rFonts w:ascii="GHEA Grapalat" w:eastAsia="TimesNewRomanPSMT" w:hAnsi="GHEA Grapalat"/>
              </w:rPr>
            </w:pPr>
            <w:r w:rsidRPr="00434B36">
              <w:rPr>
                <w:rFonts w:ascii="GHEA Grapalat" w:eastAsia="TimesNewRomanPSMT" w:hAnsi="GHEA Grapalat"/>
                <w:lang w:val="hy-AM"/>
              </w:rPr>
              <w:t>Ընդունվել է:</w:t>
            </w:r>
            <w:r w:rsidR="003770CA">
              <w:rPr>
                <w:rFonts w:ascii="GHEA Grapalat" w:eastAsia="TimesNewRomanPSMT" w:hAnsi="GHEA Grapalat"/>
              </w:rPr>
              <w:t xml:space="preserve"> Ծրագրում </w:t>
            </w:r>
            <w:r w:rsidR="003770CA" w:rsidRPr="003770CA">
              <w:rPr>
                <w:rFonts w:ascii="GHEA Grapalat" w:eastAsia="TimesNewRomanPSMT" w:hAnsi="GHEA Grapalat"/>
              </w:rPr>
              <w:t>սահմանված է</w:t>
            </w:r>
            <w:r w:rsidR="003770CA">
              <w:rPr>
                <w:rFonts w:ascii="GHEA Grapalat" w:eastAsia="TimesNewRomanPSMT" w:hAnsi="GHEA Grapalat"/>
              </w:rPr>
              <w:t xml:space="preserve"> մ</w:t>
            </w:r>
            <w:r w:rsidR="003770CA" w:rsidRPr="003770CA">
              <w:rPr>
                <w:rFonts w:ascii="GHEA Grapalat" w:eastAsia="TimesNewRomanPSMT" w:hAnsi="GHEA Grapalat"/>
              </w:rPr>
              <w:t>իջոցառումների ցանկն ու ժամանակացույցը,</w:t>
            </w:r>
            <w:r w:rsidR="003770CA">
              <w:rPr>
                <w:rFonts w:ascii="GHEA Grapalat" w:eastAsia="TimesNewRomanPSMT" w:hAnsi="GHEA Grapalat"/>
              </w:rPr>
              <w:t xml:space="preserve"> ծրագրի </w:t>
            </w:r>
            <w:r w:rsidR="003770CA" w:rsidRPr="003770CA">
              <w:rPr>
                <w:rFonts w:ascii="GHEA Grapalat" w:eastAsia="TimesNewRomanPSMT" w:hAnsi="GHEA Grapalat"/>
              </w:rPr>
              <w:t>ֆինանսավորումն իրականացվելու է ՀՀ պետական բյուջեից և ՀՀ օրենքով չարգելված այլ աղբյուրներից</w:t>
            </w:r>
            <w:r w:rsidR="003770CA">
              <w:rPr>
                <w:rFonts w:ascii="GHEA Grapalat" w:eastAsia="TimesNewRomanPSMT" w:hAnsi="GHEA Grapalat"/>
              </w:rPr>
              <w:t xml:space="preserve">` </w:t>
            </w:r>
            <w:r w:rsidR="003770CA" w:rsidRPr="003770CA">
              <w:rPr>
                <w:rFonts w:ascii="GHEA Grapalat" w:eastAsia="TimesNewRomanPSMT" w:hAnsi="GHEA Grapalat"/>
              </w:rPr>
              <w:t>ՀՀ ԲՏԱ նախարարության կողմից:</w:t>
            </w: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rPr>
                <w:rFonts w:ascii="GHEA Grapalat" w:eastAsia="TimesNewRomanPSMT" w:hAnsi="GHEA Grapalat"/>
                <w:lang w:val="hy-AM"/>
              </w:rPr>
            </w:pPr>
            <w:r w:rsidRPr="00434B36">
              <w:rPr>
                <w:rFonts w:ascii="GHEA Grapalat" w:eastAsia="TimesNewRomanPSMT" w:hAnsi="GHEA Grapalat"/>
                <w:lang w:val="hy-AM"/>
              </w:rPr>
              <w:t>Ընդունվել է:</w:t>
            </w: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p w:rsidR="00F33719" w:rsidRPr="00434B36" w:rsidRDefault="00F33719" w:rsidP="00000C20">
            <w:pPr>
              <w:pStyle w:val="BodyText"/>
              <w:spacing w:after="0"/>
              <w:ind w:firstLine="595"/>
              <w:jc w:val="center"/>
              <w:rPr>
                <w:rFonts w:ascii="GHEA Grapalat" w:eastAsia="TimesNewRomanPSMT" w:hAnsi="GHEA Grapalat"/>
                <w:lang w:val="hy-AM"/>
              </w:rPr>
            </w:pPr>
          </w:p>
        </w:tc>
        <w:tc>
          <w:tcPr>
            <w:tcW w:w="1711" w:type="dxa"/>
            <w:tcBorders>
              <w:top w:val="single" w:sz="4" w:space="0" w:color="auto"/>
              <w:left w:val="single" w:sz="4" w:space="0" w:color="auto"/>
              <w:bottom w:val="single" w:sz="4" w:space="0" w:color="auto"/>
              <w:right w:val="single" w:sz="4" w:space="0" w:color="auto"/>
            </w:tcBorders>
            <w:vAlign w:val="center"/>
          </w:tcPr>
          <w:p w:rsidR="00F33719" w:rsidRPr="00434B36" w:rsidRDefault="00F33719" w:rsidP="00000C20">
            <w:pPr>
              <w:pStyle w:val="BodyText"/>
              <w:spacing w:after="0"/>
              <w:jc w:val="center"/>
              <w:rPr>
                <w:rFonts w:ascii="GHEA Grapalat" w:eastAsia="TimesNewRomanPSMT" w:hAnsi="GHEA Grapalat"/>
                <w:lang w:val="hy-AM"/>
              </w:rPr>
            </w:pPr>
          </w:p>
        </w:tc>
      </w:tr>
    </w:tbl>
    <w:p w:rsidR="00314F09" w:rsidRPr="00565D60" w:rsidRDefault="00314F09" w:rsidP="00A832B1">
      <w:pPr>
        <w:spacing w:after="0"/>
        <w:ind w:left="720" w:right="690" w:firstLine="720"/>
        <w:jc w:val="both"/>
        <w:rPr>
          <w:rFonts w:ascii="GHEA Grapalat" w:eastAsia="TimesNewRomanPSMT" w:hAnsi="GHEA Grapalat"/>
          <w:sz w:val="24"/>
          <w:szCs w:val="24"/>
          <w:lang w:val="hy-AM"/>
        </w:rPr>
      </w:pPr>
    </w:p>
    <w:sectPr w:rsidR="00314F09" w:rsidRPr="00565D60" w:rsidSect="00F413F2">
      <w:pgSz w:w="15840" w:h="12240" w:orient="landscape"/>
      <w:pgMar w:top="720" w:right="274" w:bottom="446" w:left="851" w:header="187" w:footer="37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4E5F" w:rsidRDefault="00BD4E5F" w:rsidP="00AE4509">
      <w:pPr>
        <w:spacing w:after="0" w:line="240" w:lineRule="auto"/>
      </w:pPr>
      <w:r>
        <w:separator/>
      </w:r>
    </w:p>
  </w:endnote>
  <w:endnote w:type="continuationSeparator" w:id="0">
    <w:p w:rsidR="00BD4E5F" w:rsidRDefault="00BD4E5F" w:rsidP="00AE4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TimesNewRomanPSMT">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4E5F" w:rsidRDefault="00BD4E5F" w:rsidP="00AE4509">
      <w:pPr>
        <w:spacing w:after="0" w:line="240" w:lineRule="auto"/>
      </w:pPr>
      <w:r>
        <w:separator/>
      </w:r>
    </w:p>
  </w:footnote>
  <w:footnote w:type="continuationSeparator" w:id="0">
    <w:p w:rsidR="00BD4E5F" w:rsidRDefault="00BD4E5F" w:rsidP="00AE45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26C98"/>
    <w:multiLevelType w:val="hybridMultilevel"/>
    <w:tmpl w:val="B6DCC7A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3381DDA"/>
    <w:multiLevelType w:val="hybridMultilevel"/>
    <w:tmpl w:val="72886C66"/>
    <w:lvl w:ilvl="0" w:tplc="F54E644E">
      <w:start w:val="1"/>
      <w:numFmt w:val="decimal"/>
      <w:lvlText w:val="%1."/>
      <w:lvlJc w:val="left"/>
      <w:pPr>
        <w:ind w:left="1080" w:hanging="360"/>
      </w:pPr>
      <w:rPr>
        <w:rFonts w:cs="GHEA Grapalat"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ACB0B5C"/>
    <w:multiLevelType w:val="hybridMultilevel"/>
    <w:tmpl w:val="4DFC0E62"/>
    <w:lvl w:ilvl="0" w:tplc="2C1239AE">
      <w:start w:val="1"/>
      <w:numFmt w:val="decimal"/>
      <w:lvlText w:val="%1."/>
      <w:lvlJc w:val="left"/>
      <w:pPr>
        <w:ind w:left="1377" w:hanging="81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61066C1"/>
    <w:multiLevelType w:val="hybridMultilevel"/>
    <w:tmpl w:val="DE02B45A"/>
    <w:lvl w:ilvl="0" w:tplc="9AE6D3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C27AD5"/>
    <w:multiLevelType w:val="hybridMultilevel"/>
    <w:tmpl w:val="821A89FE"/>
    <w:lvl w:ilvl="0" w:tplc="8B06F4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8BE5304"/>
    <w:multiLevelType w:val="hybridMultilevel"/>
    <w:tmpl w:val="87869836"/>
    <w:lvl w:ilvl="0" w:tplc="BAC6CCB8">
      <w:start w:val="1"/>
      <w:numFmt w:val="decimal"/>
      <w:lvlText w:val="%1."/>
      <w:lvlJc w:val="left"/>
      <w:pPr>
        <w:ind w:left="1068" w:hanging="360"/>
      </w:pPr>
      <w:rPr>
        <w:rFonts w:ascii="GHEA Grapalat" w:eastAsia="Times New Roman" w:hAnsi="GHEA Grapalat" w:cs="Times New Roman"/>
        <w:color w:val="000000"/>
        <w:sz w:val="21"/>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49A340E6"/>
    <w:multiLevelType w:val="hybridMultilevel"/>
    <w:tmpl w:val="AD10D558"/>
    <w:lvl w:ilvl="0" w:tplc="32F67522">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9F10DD"/>
    <w:multiLevelType w:val="hybridMultilevel"/>
    <w:tmpl w:val="074AF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B813E7"/>
    <w:multiLevelType w:val="hybridMultilevel"/>
    <w:tmpl w:val="C6B24350"/>
    <w:lvl w:ilvl="0" w:tplc="F060302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5"/>
  </w:num>
  <w:num w:numId="2">
    <w:abstractNumId w:val="0"/>
  </w:num>
  <w:num w:numId="3">
    <w:abstractNumId w:val="3"/>
  </w:num>
  <w:num w:numId="4">
    <w:abstractNumId w:val="7"/>
  </w:num>
  <w:num w:numId="5">
    <w:abstractNumId w:val="2"/>
  </w:num>
  <w:num w:numId="6">
    <w:abstractNumId w:val="4"/>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FE6"/>
    <w:rsid w:val="00000C20"/>
    <w:rsid w:val="00002B68"/>
    <w:rsid w:val="00015416"/>
    <w:rsid w:val="0002283C"/>
    <w:rsid w:val="000508B8"/>
    <w:rsid w:val="0005548D"/>
    <w:rsid w:val="0006324A"/>
    <w:rsid w:val="00071D12"/>
    <w:rsid w:val="00073F7E"/>
    <w:rsid w:val="00093016"/>
    <w:rsid w:val="00093364"/>
    <w:rsid w:val="00094EE0"/>
    <w:rsid w:val="000C1262"/>
    <w:rsid w:val="000D01FE"/>
    <w:rsid w:val="000D209E"/>
    <w:rsid w:val="000E48BD"/>
    <w:rsid w:val="000E6330"/>
    <w:rsid w:val="001144AE"/>
    <w:rsid w:val="00116E63"/>
    <w:rsid w:val="00132E4A"/>
    <w:rsid w:val="00164E7A"/>
    <w:rsid w:val="001A3619"/>
    <w:rsid w:val="001A504C"/>
    <w:rsid w:val="001C46E3"/>
    <w:rsid w:val="001C4D79"/>
    <w:rsid w:val="001D1B0A"/>
    <w:rsid w:val="001D45E2"/>
    <w:rsid w:val="001D5E7E"/>
    <w:rsid w:val="001E6625"/>
    <w:rsid w:val="00207034"/>
    <w:rsid w:val="0021304F"/>
    <w:rsid w:val="002168D2"/>
    <w:rsid w:val="00224D76"/>
    <w:rsid w:val="00231A63"/>
    <w:rsid w:val="002503FC"/>
    <w:rsid w:val="00261895"/>
    <w:rsid w:val="00261EF2"/>
    <w:rsid w:val="00265B43"/>
    <w:rsid w:val="0029495E"/>
    <w:rsid w:val="00297EF9"/>
    <w:rsid w:val="002A4C75"/>
    <w:rsid w:val="002B2912"/>
    <w:rsid w:val="002C022F"/>
    <w:rsid w:val="002D3A7F"/>
    <w:rsid w:val="002D3D03"/>
    <w:rsid w:val="002E2EE7"/>
    <w:rsid w:val="002E64C6"/>
    <w:rsid w:val="002F153F"/>
    <w:rsid w:val="00304E81"/>
    <w:rsid w:val="003129BB"/>
    <w:rsid w:val="00314F09"/>
    <w:rsid w:val="003157ED"/>
    <w:rsid w:val="00316803"/>
    <w:rsid w:val="00326F03"/>
    <w:rsid w:val="00340CD6"/>
    <w:rsid w:val="00352E10"/>
    <w:rsid w:val="00355E97"/>
    <w:rsid w:val="00357AE4"/>
    <w:rsid w:val="00357D58"/>
    <w:rsid w:val="0037113D"/>
    <w:rsid w:val="003770CA"/>
    <w:rsid w:val="00384C0F"/>
    <w:rsid w:val="00387E21"/>
    <w:rsid w:val="00393D33"/>
    <w:rsid w:val="003A089B"/>
    <w:rsid w:val="003A0FDA"/>
    <w:rsid w:val="003B0274"/>
    <w:rsid w:val="003C2B76"/>
    <w:rsid w:val="003D73D3"/>
    <w:rsid w:val="003E28B9"/>
    <w:rsid w:val="003F7487"/>
    <w:rsid w:val="0040387A"/>
    <w:rsid w:val="00405268"/>
    <w:rsid w:val="00411205"/>
    <w:rsid w:val="00424F0A"/>
    <w:rsid w:val="00434B36"/>
    <w:rsid w:val="004378FD"/>
    <w:rsid w:val="00451985"/>
    <w:rsid w:val="0045753C"/>
    <w:rsid w:val="0048647C"/>
    <w:rsid w:val="00494DF7"/>
    <w:rsid w:val="00495EDE"/>
    <w:rsid w:val="004C1350"/>
    <w:rsid w:val="004E7F01"/>
    <w:rsid w:val="004F02A0"/>
    <w:rsid w:val="00516DE6"/>
    <w:rsid w:val="005216D6"/>
    <w:rsid w:val="00523672"/>
    <w:rsid w:val="005310CF"/>
    <w:rsid w:val="00532655"/>
    <w:rsid w:val="00533482"/>
    <w:rsid w:val="005651B1"/>
    <w:rsid w:val="00565D60"/>
    <w:rsid w:val="0058185A"/>
    <w:rsid w:val="005862F8"/>
    <w:rsid w:val="005A5F4A"/>
    <w:rsid w:val="005A67A0"/>
    <w:rsid w:val="005B3E4D"/>
    <w:rsid w:val="005D047B"/>
    <w:rsid w:val="005D0E6A"/>
    <w:rsid w:val="005E05AD"/>
    <w:rsid w:val="005F1984"/>
    <w:rsid w:val="00630366"/>
    <w:rsid w:val="006318D7"/>
    <w:rsid w:val="006363EE"/>
    <w:rsid w:val="00640E33"/>
    <w:rsid w:val="0064147C"/>
    <w:rsid w:val="00645260"/>
    <w:rsid w:val="0065165F"/>
    <w:rsid w:val="006563AE"/>
    <w:rsid w:val="00656CC1"/>
    <w:rsid w:val="0069044F"/>
    <w:rsid w:val="006B3DAC"/>
    <w:rsid w:val="006D1332"/>
    <w:rsid w:val="006E0F06"/>
    <w:rsid w:val="00710285"/>
    <w:rsid w:val="00721B37"/>
    <w:rsid w:val="00722898"/>
    <w:rsid w:val="00726178"/>
    <w:rsid w:val="0072718D"/>
    <w:rsid w:val="00733F86"/>
    <w:rsid w:val="00757749"/>
    <w:rsid w:val="00766F94"/>
    <w:rsid w:val="0078024F"/>
    <w:rsid w:val="00787FD1"/>
    <w:rsid w:val="007A10E2"/>
    <w:rsid w:val="007A22E9"/>
    <w:rsid w:val="007A50E2"/>
    <w:rsid w:val="007E303A"/>
    <w:rsid w:val="007F4E8E"/>
    <w:rsid w:val="00810C03"/>
    <w:rsid w:val="00832693"/>
    <w:rsid w:val="00832A74"/>
    <w:rsid w:val="0083637B"/>
    <w:rsid w:val="00843899"/>
    <w:rsid w:val="00847BE0"/>
    <w:rsid w:val="0086476C"/>
    <w:rsid w:val="00890873"/>
    <w:rsid w:val="008B5CB5"/>
    <w:rsid w:val="008C76EB"/>
    <w:rsid w:val="008D6251"/>
    <w:rsid w:val="008E098F"/>
    <w:rsid w:val="009060DE"/>
    <w:rsid w:val="00907833"/>
    <w:rsid w:val="00927244"/>
    <w:rsid w:val="00931342"/>
    <w:rsid w:val="009373B3"/>
    <w:rsid w:val="00941A46"/>
    <w:rsid w:val="00953573"/>
    <w:rsid w:val="00971BFA"/>
    <w:rsid w:val="0097403D"/>
    <w:rsid w:val="00985224"/>
    <w:rsid w:val="009877AF"/>
    <w:rsid w:val="009A171F"/>
    <w:rsid w:val="009A6A8D"/>
    <w:rsid w:val="009B5463"/>
    <w:rsid w:val="009B684A"/>
    <w:rsid w:val="009B6FFB"/>
    <w:rsid w:val="009D6719"/>
    <w:rsid w:val="009F234C"/>
    <w:rsid w:val="009F71B9"/>
    <w:rsid w:val="00A04568"/>
    <w:rsid w:val="00A10CC6"/>
    <w:rsid w:val="00A11D6A"/>
    <w:rsid w:val="00A27549"/>
    <w:rsid w:val="00A67CC4"/>
    <w:rsid w:val="00A70200"/>
    <w:rsid w:val="00A76B09"/>
    <w:rsid w:val="00A81E74"/>
    <w:rsid w:val="00A832B1"/>
    <w:rsid w:val="00A97A0E"/>
    <w:rsid w:val="00AA4C41"/>
    <w:rsid w:val="00AB0D86"/>
    <w:rsid w:val="00AB0D92"/>
    <w:rsid w:val="00AB12AC"/>
    <w:rsid w:val="00AB2C10"/>
    <w:rsid w:val="00AC32D0"/>
    <w:rsid w:val="00AC66A7"/>
    <w:rsid w:val="00AE26AE"/>
    <w:rsid w:val="00AE4509"/>
    <w:rsid w:val="00AF184B"/>
    <w:rsid w:val="00AF68DB"/>
    <w:rsid w:val="00AF6CB9"/>
    <w:rsid w:val="00B0111F"/>
    <w:rsid w:val="00B104AF"/>
    <w:rsid w:val="00B1083C"/>
    <w:rsid w:val="00B110E5"/>
    <w:rsid w:val="00B21A73"/>
    <w:rsid w:val="00B24774"/>
    <w:rsid w:val="00B26902"/>
    <w:rsid w:val="00B36098"/>
    <w:rsid w:val="00B452D2"/>
    <w:rsid w:val="00B47078"/>
    <w:rsid w:val="00B47E35"/>
    <w:rsid w:val="00B53BE3"/>
    <w:rsid w:val="00B63B85"/>
    <w:rsid w:val="00B77CF1"/>
    <w:rsid w:val="00B91D0D"/>
    <w:rsid w:val="00B96508"/>
    <w:rsid w:val="00BA45D7"/>
    <w:rsid w:val="00BA52BF"/>
    <w:rsid w:val="00BA6E93"/>
    <w:rsid w:val="00BB6D3E"/>
    <w:rsid w:val="00BC6C0D"/>
    <w:rsid w:val="00BD3634"/>
    <w:rsid w:val="00BD44D4"/>
    <w:rsid w:val="00BD4E5F"/>
    <w:rsid w:val="00BD5AF7"/>
    <w:rsid w:val="00BD6121"/>
    <w:rsid w:val="00BE109A"/>
    <w:rsid w:val="00BE2B91"/>
    <w:rsid w:val="00BE4B31"/>
    <w:rsid w:val="00BF0FE6"/>
    <w:rsid w:val="00BF670A"/>
    <w:rsid w:val="00BF7586"/>
    <w:rsid w:val="00C107D5"/>
    <w:rsid w:val="00C10F77"/>
    <w:rsid w:val="00C12B1D"/>
    <w:rsid w:val="00C20E40"/>
    <w:rsid w:val="00C230E3"/>
    <w:rsid w:val="00C26921"/>
    <w:rsid w:val="00C3290E"/>
    <w:rsid w:val="00C37E04"/>
    <w:rsid w:val="00C4556E"/>
    <w:rsid w:val="00C5649C"/>
    <w:rsid w:val="00C620BD"/>
    <w:rsid w:val="00C82376"/>
    <w:rsid w:val="00C86EFE"/>
    <w:rsid w:val="00CC7AB9"/>
    <w:rsid w:val="00CD50D6"/>
    <w:rsid w:val="00D02567"/>
    <w:rsid w:val="00D11552"/>
    <w:rsid w:val="00D212C2"/>
    <w:rsid w:val="00D359E6"/>
    <w:rsid w:val="00D425A0"/>
    <w:rsid w:val="00D44C89"/>
    <w:rsid w:val="00D6357E"/>
    <w:rsid w:val="00D97DBB"/>
    <w:rsid w:val="00D97F30"/>
    <w:rsid w:val="00DA145B"/>
    <w:rsid w:val="00DD3919"/>
    <w:rsid w:val="00DE397D"/>
    <w:rsid w:val="00DE7D58"/>
    <w:rsid w:val="00DE7EFE"/>
    <w:rsid w:val="00DF295F"/>
    <w:rsid w:val="00E2332B"/>
    <w:rsid w:val="00E36523"/>
    <w:rsid w:val="00E45781"/>
    <w:rsid w:val="00E46A9E"/>
    <w:rsid w:val="00E52E13"/>
    <w:rsid w:val="00E74163"/>
    <w:rsid w:val="00E90DB9"/>
    <w:rsid w:val="00EA56CB"/>
    <w:rsid w:val="00EB0804"/>
    <w:rsid w:val="00EB6B35"/>
    <w:rsid w:val="00EC2E74"/>
    <w:rsid w:val="00EC5983"/>
    <w:rsid w:val="00EC6787"/>
    <w:rsid w:val="00ED19C2"/>
    <w:rsid w:val="00EE622F"/>
    <w:rsid w:val="00EE72B2"/>
    <w:rsid w:val="00EF07FE"/>
    <w:rsid w:val="00EF1B49"/>
    <w:rsid w:val="00F25DB2"/>
    <w:rsid w:val="00F33719"/>
    <w:rsid w:val="00F35656"/>
    <w:rsid w:val="00F413F2"/>
    <w:rsid w:val="00F50C92"/>
    <w:rsid w:val="00F51DC5"/>
    <w:rsid w:val="00F661F6"/>
    <w:rsid w:val="00F72EE9"/>
    <w:rsid w:val="00F83E37"/>
    <w:rsid w:val="00F85FBE"/>
    <w:rsid w:val="00F9005C"/>
    <w:rsid w:val="00F9514A"/>
    <w:rsid w:val="00FC4B09"/>
    <w:rsid w:val="00FD1CCD"/>
    <w:rsid w:val="00FD40AB"/>
    <w:rsid w:val="00FE23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7E54B8-C27A-488A-9AB5-AF7621747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509"/>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509"/>
    <w:pPr>
      <w:spacing w:after="0" w:line="240" w:lineRule="auto"/>
    </w:pPr>
    <w:rPr>
      <w:rFonts w:ascii="Tahoma" w:eastAsia="Calibri" w:hAnsi="Tahoma"/>
      <w:sz w:val="16"/>
      <w:szCs w:val="16"/>
    </w:rPr>
  </w:style>
  <w:style w:type="character" w:customStyle="1" w:styleId="BalloonTextChar">
    <w:name w:val="Balloon Text Char"/>
    <w:link w:val="BalloonText"/>
    <w:uiPriority w:val="99"/>
    <w:semiHidden/>
    <w:rsid w:val="00AE4509"/>
    <w:rPr>
      <w:rFonts w:ascii="Tahoma" w:hAnsi="Tahoma" w:cs="Tahoma"/>
      <w:sz w:val="16"/>
      <w:szCs w:val="16"/>
    </w:rPr>
  </w:style>
  <w:style w:type="paragraph" w:styleId="Header">
    <w:name w:val="header"/>
    <w:basedOn w:val="Normal"/>
    <w:link w:val="HeaderChar"/>
    <w:uiPriority w:val="99"/>
    <w:unhideWhenUsed/>
    <w:rsid w:val="00AE4509"/>
    <w:pPr>
      <w:tabs>
        <w:tab w:val="center" w:pos="4844"/>
        <w:tab w:val="right" w:pos="9689"/>
      </w:tabs>
      <w:spacing w:after="0" w:line="240" w:lineRule="auto"/>
    </w:pPr>
    <w:rPr>
      <w:sz w:val="20"/>
      <w:szCs w:val="20"/>
    </w:rPr>
  </w:style>
  <w:style w:type="character" w:customStyle="1" w:styleId="HeaderChar">
    <w:name w:val="Header Char"/>
    <w:link w:val="Header"/>
    <w:uiPriority w:val="99"/>
    <w:rsid w:val="00AE4509"/>
    <w:rPr>
      <w:rFonts w:ascii="Calibri" w:eastAsia="Times New Roman" w:hAnsi="Calibri" w:cs="Times New Roman"/>
    </w:rPr>
  </w:style>
  <w:style w:type="paragraph" w:styleId="Footer">
    <w:name w:val="footer"/>
    <w:basedOn w:val="Normal"/>
    <w:link w:val="FooterChar"/>
    <w:uiPriority w:val="99"/>
    <w:unhideWhenUsed/>
    <w:rsid w:val="00AE4509"/>
    <w:pPr>
      <w:tabs>
        <w:tab w:val="center" w:pos="4844"/>
        <w:tab w:val="right" w:pos="9689"/>
      </w:tabs>
      <w:spacing w:after="0" w:line="240" w:lineRule="auto"/>
    </w:pPr>
    <w:rPr>
      <w:sz w:val="20"/>
      <w:szCs w:val="20"/>
    </w:rPr>
  </w:style>
  <w:style w:type="character" w:customStyle="1" w:styleId="FooterChar">
    <w:name w:val="Footer Char"/>
    <w:link w:val="Footer"/>
    <w:uiPriority w:val="99"/>
    <w:rsid w:val="00AE4509"/>
    <w:rPr>
      <w:rFonts w:ascii="Calibri" w:eastAsia="Times New Roman" w:hAnsi="Calibri" w:cs="Times New Roman"/>
    </w:rPr>
  </w:style>
  <w:style w:type="paragraph" w:styleId="NormalWeb">
    <w:name w:val="Normal (Web)"/>
    <w:basedOn w:val="Normal"/>
    <w:uiPriority w:val="99"/>
    <w:unhideWhenUsed/>
    <w:rsid w:val="005A5F4A"/>
    <w:rPr>
      <w:rFonts w:ascii="Times New Roman" w:hAnsi="Times New Roman"/>
      <w:sz w:val="24"/>
      <w:szCs w:val="24"/>
    </w:rPr>
  </w:style>
  <w:style w:type="character" w:styleId="Emphasis">
    <w:name w:val="Emphasis"/>
    <w:uiPriority w:val="20"/>
    <w:qFormat/>
    <w:rsid w:val="005310CF"/>
    <w:rPr>
      <w:i/>
      <w:iCs/>
    </w:rPr>
  </w:style>
  <w:style w:type="paragraph" w:customStyle="1" w:styleId="norm">
    <w:name w:val="norm"/>
    <w:basedOn w:val="Normal"/>
    <w:link w:val="normChar"/>
    <w:rsid w:val="005310CF"/>
    <w:pPr>
      <w:spacing w:after="0" w:line="480" w:lineRule="auto"/>
      <w:ind w:firstLine="709"/>
      <w:jc w:val="both"/>
    </w:pPr>
    <w:rPr>
      <w:rFonts w:ascii="Arial Armenian" w:hAnsi="Arial Armenian"/>
      <w:szCs w:val="20"/>
      <w:lang w:eastAsia="ru-RU"/>
    </w:rPr>
  </w:style>
  <w:style w:type="character" w:customStyle="1" w:styleId="normChar">
    <w:name w:val="norm Char"/>
    <w:link w:val="norm"/>
    <w:rsid w:val="005310CF"/>
    <w:rPr>
      <w:rFonts w:ascii="Arial Armenian" w:eastAsia="Times New Roman" w:hAnsi="Arial Armenian"/>
      <w:sz w:val="22"/>
      <w:lang w:val="en-US"/>
    </w:rPr>
  </w:style>
  <w:style w:type="character" w:styleId="Strong">
    <w:name w:val="Strong"/>
    <w:basedOn w:val="DefaultParagraphFont"/>
    <w:qFormat/>
    <w:rsid w:val="00D44C89"/>
    <w:rPr>
      <w:b/>
      <w:bCs/>
    </w:rPr>
  </w:style>
  <w:style w:type="paragraph" w:customStyle="1" w:styleId="CharCharCharCharCharCharCharCharCharCharCharChar">
    <w:name w:val="Char Char Char Char Char Char Char Char Char Char Char Char"/>
    <w:basedOn w:val="Normal"/>
    <w:rsid w:val="00AB0D86"/>
    <w:pPr>
      <w:spacing w:after="160" w:line="240" w:lineRule="exact"/>
    </w:pPr>
    <w:rPr>
      <w:rFonts w:ascii="Arial" w:hAnsi="Arial" w:cs="Arial"/>
      <w:sz w:val="20"/>
      <w:szCs w:val="20"/>
    </w:rPr>
  </w:style>
  <w:style w:type="character" w:customStyle="1" w:styleId="NoSpacingChar">
    <w:name w:val="No Spacing Char"/>
    <w:link w:val="NoSpacing"/>
    <w:locked/>
    <w:rsid w:val="00AB0D86"/>
    <w:rPr>
      <w:rFonts w:cs="Calibri"/>
      <w:sz w:val="22"/>
      <w:szCs w:val="22"/>
    </w:rPr>
  </w:style>
  <w:style w:type="paragraph" w:styleId="NoSpacing">
    <w:name w:val="No Spacing"/>
    <w:link w:val="NoSpacingChar"/>
    <w:uiPriority w:val="1"/>
    <w:qFormat/>
    <w:rsid w:val="00AB0D86"/>
    <w:pPr>
      <w:ind w:left="576" w:hanging="576"/>
    </w:pPr>
    <w:rPr>
      <w:rFonts w:cs="Calibri"/>
      <w:sz w:val="22"/>
      <w:szCs w:val="22"/>
    </w:rPr>
  </w:style>
  <w:style w:type="paragraph" w:styleId="BodyText">
    <w:name w:val="Body Text"/>
    <w:basedOn w:val="Normal"/>
    <w:link w:val="BodyTextChar"/>
    <w:rsid w:val="00AB0D86"/>
    <w:pPr>
      <w:spacing w:after="120" w:line="240" w:lineRule="auto"/>
    </w:pPr>
    <w:rPr>
      <w:rFonts w:ascii="Times New Roman" w:hAnsi="Times New Roman"/>
      <w:sz w:val="24"/>
      <w:szCs w:val="24"/>
    </w:rPr>
  </w:style>
  <w:style w:type="character" w:customStyle="1" w:styleId="BodyTextChar">
    <w:name w:val="Body Text Char"/>
    <w:basedOn w:val="DefaultParagraphFont"/>
    <w:link w:val="BodyText"/>
    <w:rsid w:val="00AB0D86"/>
    <w:rPr>
      <w:rFonts w:ascii="Times New Roman" w:eastAsia="Times New Roman" w:hAnsi="Times New Roman"/>
      <w:sz w:val="24"/>
      <w:szCs w:val="24"/>
    </w:rPr>
  </w:style>
  <w:style w:type="character" w:styleId="Hyperlink">
    <w:name w:val="Hyperlink"/>
    <w:uiPriority w:val="99"/>
    <w:unhideWhenUsed/>
    <w:rsid w:val="00AB0D86"/>
    <w:rPr>
      <w:color w:val="0000FF"/>
      <w:u w:val="single"/>
    </w:rPr>
  </w:style>
  <w:style w:type="paragraph" w:customStyle="1" w:styleId="rmcgsgtv">
    <w:name w:val="rmcgsgtv"/>
    <w:basedOn w:val="Normal"/>
    <w:rsid w:val="00AB0D86"/>
    <w:pPr>
      <w:spacing w:before="100" w:beforeAutospacing="1" w:after="100" w:afterAutospacing="1" w:line="240" w:lineRule="auto"/>
    </w:pPr>
    <w:rPr>
      <w:rFonts w:ascii="Times New Roman" w:hAnsi="Times New Roman"/>
      <w:sz w:val="24"/>
      <w:szCs w:val="24"/>
    </w:rPr>
  </w:style>
  <w:style w:type="character" w:customStyle="1" w:styleId="mechtexChar">
    <w:name w:val="mechtex Char"/>
    <w:link w:val="mechtex"/>
    <w:locked/>
    <w:rsid w:val="00AB0D86"/>
    <w:rPr>
      <w:rFonts w:ascii="Arial Armenian" w:hAnsi="Arial Armenian"/>
      <w:sz w:val="22"/>
      <w:lang w:val="en-US"/>
    </w:rPr>
  </w:style>
  <w:style w:type="paragraph" w:customStyle="1" w:styleId="mechtex">
    <w:name w:val="mechtex"/>
    <w:basedOn w:val="Normal"/>
    <w:link w:val="mechtexChar"/>
    <w:rsid w:val="00AB0D86"/>
    <w:pPr>
      <w:spacing w:after="0" w:line="240" w:lineRule="auto"/>
      <w:jc w:val="center"/>
    </w:pPr>
    <w:rPr>
      <w:rFonts w:ascii="Arial Armenian" w:eastAsia="Calibri" w:hAnsi="Arial Armenian"/>
      <w:szCs w:val="20"/>
      <w:lang w:eastAsia="ru-RU"/>
    </w:rPr>
  </w:style>
  <w:style w:type="paragraph" w:styleId="CommentText">
    <w:name w:val="annotation text"/>
    <w:basedOn w:val="Normal"/>
    <w:link w:val="CommentTextChar"/>
    <w:uiPriority w:val="99"/>
    <w:semiHidden/>
    <w:unhideWhenUsed/>
    <w:rsid w:val="00EF07FE"/>
    <w:rPr>
      <w:sz w:val="20"/>
      <w:szCs w:val="20"/>
      <w:lang w:val="ru-RU" w:eastAsia="ru-RU"/>
    </w:rPr>
  </w:style>
  <w:style w:type="character" w:customStyle="1" w:styleId="CommentTextChar">
    <w:name w:val="Comment Text Char"/>
    <w:basedOn w:val="DefaultParagraphFont"/>
    <w:link w:val="CommentText"/>
    <w:uiPriority w:val="99"/>
    <w:semiHidden/>
    <w:rsid w:val="00EF07FE"/>
    <w:rPr>
      <w:rFonts w:eastAsia="Times New Roman"/>
    </w:rPr>
  </w:style>
  <w:style w:type="paragraph" w:styleId="ListParagraph">
    <w:name w:val="List Paragraph"/>
    <w:basedOn w:val="Normal"/>
    <w:uiPriority w:val="34"/>
    <w:qFormat/>
    <w:rsid w:val="00224D76"/>
    <w:pPr>
      <w:spacing w:after="160" w:line="259"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9050">
      <w:bodyDiv w:val="1"/>
      <w:marLeft w:val="0"/>
      <w:marRight w:val="0"/>
      <w:marTop w:val="0"/>
      <w:marBottom w:val="0"/>
      <w:divBdr>
        <w:top w:val="none" w:sz="0" w:space="0" w:color="auto"/>
        <w:left w:val="none" w:sz="0" w:space="0" w:color="auto"/>
        <w:bottom w:val="none" w:sz="0" w:space="0" w:color="auto"/>
        <w:right w:val="none" w:sz="0" w:space="0" w:color="auto"/>
      </w:divBdr>
    </w:div>
    <w:div w:id="111677018">
      <w:bodyDiv w:val="1"/>
      <w:marLeft w:val="0"/>
      <w:marRight w:val="0"/>
      <w:marTop w:val="0"/>
      <w:marBottom w:val="0"/>
      <w:divBdr>
        <w:top w:val="none" w:sz="0" w:space="0" w:color="auto"/>
        <w:left w:val="none" w:sz="0" w:space="0" w:color="auto"/>
        <w:bottom w:val="none" w:sz="0" w:space="0" w:color="auto"/>
        <w:right w:val="none" w:sz="0" w:space="0" w:color="auto"/>
      </w:divBdr>
    </w:div>
    <w:div w:id="269360011">
      <w:bodyDiv w:val="1"/>
      <w:marLeft w:val="0"/>
      <w:marRight w:val="0"/>
      <w:marTop w:val="0"/>
      <w:marBottom w:val="0"/>
      <w:divBdr>
        <w:top w:val="none" w:sz="0" w:space="0" w:color="auto"/>
        <w:left w:val="none" w:sz="0" w:space="0" w:color="auto"/>
        <w:bottom w:val="none" w:sz="0" w:space="0" w:color="auto"/>
        <w:right w:val="none" w:sz="0" w:space="0" w:color="auto"/>
      </w:divBdr>
    </w:div>
    <w:div w:id="296642252">
      <w:bodyDiv w:val="1"/>
      <w:marLeft w:val="0"/>
      <w:marRight w:val="0"/>
      <w:marTop w:val="0"/>
      <w:marBottom w:val="0"/>
      <w:divBdr>
        <w:top w:val="none" w:sz="0" w:space="0" w:color="auto"/>
        <w:left w:val="none" w:sz="0" w:space="0" w:color="auto"/>
        <w:bottom w:val="none" w:sz="0" w:space="0" w:color="auto"/>
        <w:right w:val="none" w:sz="0" w:space="0" w:color="auto"/>
      </w:divBdr>
    </w:div>
    <w:div w:id="508177195">
      <w:bodyDiv w:val="1"/>
      <w:marLeft w:val="0"/>
      <w:marRight w:val="0"/>
      <w:marTop w:val="0"/>
      <w:marBottom w:val="0"/>
      <w:divBdr>
        <w:top w:val="none" w:sz="0" w:space="0" w:color="auto"/>
        <w:left w:val="none" w:sz="0" w:space="0" w:color="auto"/>
        <w:bottom w:val="none" w:sz="0" w:space="0" w:color="auto"/>
        <w:right w:val="none" w:sz="0" w:space="0" w:color="auto"/>
      </w:divBdr>
    </w:div>
    <w:div w:id="595867739">
      <w:bodyDiv w:val="1"/>
      <w:marLeft w:val="0"/>
      <w:marRight w:val="0"/>
      <w:marTop w:val="0"/>
      <w:marBottom w:val="0"/>
      <w:divBdr>
        <w:top w:val="none" w:sz="0" w:space="0" w:color="auto"/>
        <w:left w:val="none" w:sz="0" w:space="0" w:color="auto"/>
        <w:bottom w:val="none" w:sz="0" w:space="0" w:color="auto"/>
        <w:right w:val="none" w:sz="0" w:space="0" w:color="auto"/>
      </w:divBdr>
    </w:div>
    <w:div w:id="662204469">
      <w:bodyDiv w:val="1"/>
      <w:marLeft w:val="0"/>
      <w:marRight w:val="0"/>
      <w:marTop w:val="0"/>
      <w:marBottom w:val="0"/>
      <w:divBdr>
        <w:top w:val="none" w:sz="0" w:space="0" w:color="auto"/>
        <w:left w:val="none" w:sz="0" w:space="0" w:color="auto"/>
        <w:bottom w:val="none" w:sz="0" w:space="0" w:color="auto"/>
        <w:right w:val="none" w:sz="0" w:space="0" w:color="auto"/>
      </w:divBdr>
    </w:div>
    <w:div w:id="751438485">
      <w:bodyDiv w:val="1"/>
      <w:marLeft w:val="0"/>
      <w:marRight w:val="0"/>
      <w:marTop w:val="0"/>
      <w:marBottom w:val="0"/>
      <w:divBdr>
        <w:top w:val="none" w:sz="0" w:space="0" w:color="auto"/>
        <w:left w:val="none" w:sz="0" w:space="0" w:color="auto"/>
        <w:bottom w:val="none" w:sz="0" w:space="0" w:color="auto"/>
        <w:right w:val="none" w:sz="0" w:space="0" w:color="auto"/>
      </w:divBdr>
    </w:div>
    <w:div w:id="857276871">
      <w:bodyDiv w:val="1"/>
      <w:marLeft w:val="0"/>
      <w:marRight w:val="0"/>
      <w:marTop w:val="0"/>
      <w:marBottom w:val="0"/>
      <w:divBdr>
        <w:top w:val="none" w:sz="0" w:space="0" w:color="auto"/>
        <w:left w:val="none" w:sz="0" w:space="0" w:color="auto"/>
        <w:bottom w:val="none" w:sz="0" w:space="0" w:color="auto"/>
        <w:right w:val="none" w:sz="0" w:space="0" w:color="auto"/>
      </w:divBdr>
    </w:div>
    <w:div w:id="1019313608">
      <w:bodyDiv w:val="1"/>
      <w:marLeft w:val="0"/>
      <w:marRight w:val="0"/>
      <w:marTop w:val="0"/>
      <w:marBottom w:val="0"/>
      <w:divBdr>
        <w:top w:val="none" w:sz="0" w:space="0" w:color="auto"/>
        <w:left w:val="none" w:sz="0" w:space="0" w:color="auto"/>
        <w:bottom w:val="none" w:sz="0" w:space="0" w:color="auto"/>
        <w:right w:val="none" w:sz="0" w:space="0" w:color="auto"/>
      </w:divBdr>
    </w:div>
    <w:div w:id="115776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0DF5E-80AE-414D-AD06-E5795CF05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1180</Words>
  <Characters>6730</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Lilit Harutyunyan</dc:creator>
  <cp:keywords>https:/mul-mtc.gov.am/tasks/docs/attachment.php?id=191208&amp;fn=Grutyun-04.v2.docx&amp;out=1&amp;token=</cp:keywords>
  <cp:lastModifiedBy>Shaqe Mezhlumyan</cp:lastModifiedBy>
  <cp:revision>2</cp:revision>
  <cp:lastPrinted>2019-07-11T13:24:00Z</cp:lastPrinted>
  <dcterms:created xsi:type="dcterms:W3CDTF">2020-03-10T08:51:00Z</dcterms:created>
  <dcterms:modified xsi:type="dcterms:W3CDTF">2020-03-10T08:51:00Z</dcterms:modified>
</cp:coreProperties>
</file>