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3AB" w:rsidRPr="000C6AC6" w:rsidRDefault="0045122E" w:rsidP="00A141A4">
      <w:pPr>
        <w:tabs>
          <w:tab w:val="left" w:pos="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0C6AC6">
        <w:rPr>
          <w:rFonts w:ascii="GHEA Grapalat" w:hAnsi="GHEA Grapalat"/>
          <w:b/>
          <w:sz w:val="24"/>
          <w:szCs w:val="24"/>
          <w:lang w:val="en-US"/>
        </w:rPr>
        <w:t>Հիմնավորում</w:t>
      </w:r>
      <w:proofErr w:type="spellEnd"/>
    </w:p>
    <w:p w:rsidR="00B663AB" w:rsidRDefault="00115EFC" w:rsidP="00A141A4">
      <w:pPr>
        <w:tabs>
          <w:tab w:val="left" w:pos="0"/>
        </w:tabs>
        <w:spacing w:after="0"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C6AC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108A6" w:rsidRPr="000C6AC6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անդամ պետությունների աշխատ</w:t>
      </w:r>
      <w:proofErr w:type="spellStart"/>
      <w:r w:rsidR="005D5081" w:rsidRPr="000C6AC6">
        <w:rPr>
          <w:rFonts w:ascii="GHEA Grapalat" w:hAnsi="GHEA Grapalat" w:cs="Sylfaen"/>
          <w:b/>
          <w:sz w:val="24"/>
          <w:szCs w:val="24"/>
          <w:lang w:val="en-US"/>
        </w:rPr>
        <w:t>ողների</w:t>
      </w:r>
      <w:proofErr w:type="spellEnd"/>
      <w:r w:rsidR="00D108A6" w:rsidRPr="000C6AC6">
        <w:rPr>
          <w:rFonts w:ascii="GHEA Grapalat" w:hAnsi="GHEA Grapalat" w:cs="Sylfaen"/>
          <w:b/>
          <w:sz w:val="24"/>
          <w:szCs w:val="24"/>
          <w:lang w:val="hy-AM"/>
        </w:rPr>
        <w:t xml:space="preserve"> կենսաթոշակային ապահովության մասին</w:t>
      </w:r>
      <w:r w:rsidRPr="000C6AC6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D108A6" w:rsidRPr="000C6AC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85AB6" w:rsidRPr="000C6AC6">
        <w:rPr>
          <w:rFonts w:ascii="GHEA Grapalat" w:hAnsi="GHEA Grapalat" w:cs="Sylfaen"/>
          <w:b/>
          <w:sz w:val="24"/>
          <w:szCs w:val="24"/>
          <w:lang w:val="hy-AM"/>
        </w:rPr>
        <w:t>Համաձայնա</w:t>
      </w:r>
      <w:r w:rsidRPr="000C6AC6">
        <w:rPr>
          <w:rFonts w:ascii="GHEA Grapalat" w:hAnsi="GHEA Grapalat" w:cs="Sylfaen"/>
          <w:b/>
          <w:sz w:val="24"/>
          <w:szCs w:val="24"/>
          <w:lang w:val="hy-AM"/>
        </w:rPr>
        <w:t>գրի</w:t>
      </w:r>
      <w:r w:rsidR="003C5AAB" w:rsidRPr="000C6AC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2179F" w:rsidRPr="000C6AC6">
        <w:rPr>
          <w:rFonts w:ascii="GHEA Grapalat" w:hAnsi="GHEA Grapalat" w:cs="Sylfaen"/>
          <w:b/>
          <w:sz w:val="24"/>
          <w:szCs w:val="24"/>
          <w:lang w:val="en-US"/>
        </w:rPr>
        <w:t>վավերացման</w:t>
      </w:r>
      <w:proofErr w:type="spellEnd"/>
      <w:r w:rsidR="0082179F" w:rsidRPr="000C6AC6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3C5AAB" w:rsidRPr="000C6AC6">
        <w:rPr>
          <w:rFonts w:ascii="GHEA Grapalat" w:hAnsi="GHEA Grapalat" w:cs="Sylfaen"/>
          <w:b/>
          <w:sz w:val="24"/>
          <w:szCs w:val="24"/>
          <w:lang w:val="hy-AM"/>
        </w:rPr>
        <w:t>նպատակահարմարության վերաբերյալ</w:t>
      </w:r>
    </w:p>
    <w:p w:rsidR="0082179F" w:rsidRDefault="0082179F" w:rsidP="004B5A8B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82179F" w:rsidRDefault="0082179F" w:rsidP="004B5A8B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6AC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Եվրասիական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տնտեսական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միության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պետությունների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աշխատողների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կենսաթոշակային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ապահովության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համաձայնագիրը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6AC6">
        <w:rPr>
          <w:rFonts w:ascii="GHEA Grapalat" w:hAnsi="GHEA Grapalat" w:cs="Sylfaen"/>
          <w:sz w:val="24"/>
          <w:szCs w:val="24"/>
          <w:lang w:val="hy-AM"/>
        </w:rPr>
        <w:t>(այսուհետ</w:t>
      </w:r>
      <w:r w:rsidR="000C6AC6" w:rsidRPr="00115EF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C6AC6" w:rsidRPr="00DD3F71">
        <w:rPr>
          <w:rFonts w:ascii="GHEA Grapalat" w:hAnsi="GHEA Grapalat" w:cs="Sylfaen"/>
          <w:sz w:val="24"/>
          <w:szCs w:val="24"/>
          <w:lang w:val="hy-AM"/>
        </w:rPr>
        <w:t>Համաձայնագ</w:t>
      </w:r>
      <w:proofErr w:type="spellStart"/>
      <w:r w:rsidR="000C6AC6">
        <w:rPr>
          <w:rFonts w:ascii="GHEA Grapalat" w:hAnsi="GHEA Grapalat" w:cs="Sylfaen"/>
          <w:sz w:val="24"/>
          <w:szCs w:val="24"/>
          <w:lang w:val="en-US"/>
        </w:rPr>
        <w:t>իր</w:t>
      </w:r>
      <w:proofErr w:type="spellEnd"/>
      <w:r w:rsidR="000C6AC6">
        <w:rPr>
          <w:rFonts w:ascii="GHEA Grapalat" w:hAnsi="GHEA Grapalat" w:cs="Sylfaen"/>
          <w:sz w:val="24"/>
          <w:szCs w:val="24"/>
          <w:lang w:val="hy-AM"/>
        </w:rPr>
        <w:t>)</w:t>
      </w:r>
      <w:r w:rsidR="000C6AC6" w:rsidRPr="00A14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ստորագրվել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է 2019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20-ին,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Սանկտ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6AC6">
        <w:rPr>
          <w:rFonts w:ascii="GHEA Grapalat" w:hAnsi="GHEA Grapalat" w:cs="Sylfaen"/>
          <w:sz w:val="24"/>
          <w:szCs w:val="24"/>
          <w:lang w:val="fr-FR"/>
        </w:rPr>
        <w:t>Պետերբուրգում</w:t>
      </w:r>
      <w:proofErr w:type="spellEnd"/>
      <w:r w:rsidRPr="000C6AC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0619A" w:rsidRPr="003616DE" w:rsidRDefault="000C6AC6" w:rsidP="004B5A8B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</w:t>
      </w:r>
      <w:r w:rsidR="00D85AB6">
        <w:rPr>
          <w:rFonts w:ascii="GHEA Grapalat" w:hAnsi="GHEA Grapalat" w:cs="Sylfaen"/>
          <w:sz w:val="24"/>
          <w:szCs w:val="24"/>
          <w:lang w:val="fr-FR"/>
        </w:rPr>
        <w:t>ամաձայ</w:t>
      </w:r>
      <w:r w:rsidR="00D108A6" w:rsidRPr="00D108A6">
        <w:rPr>
          <w:rFonts w:ascii="GHEA Grapalat" w:hAnsi="GHEA Grapalat" w:cs="Sylfaen"/>
          <w:sz w:val="24"/>
          <w:szCs w:val="24"/>
          <w:lang w:val="fr-FR"/>
        </w:rPr>
        <w:t>նագր</w:t>
      </w:r>
      <w:r w:rsidR="00085B1D">
        <w:rPr>
          <w:rFonts w:ascii="GHEA Grapalat" w:hAnsi="GHEA Grapalat" w:cs="Sylfaen"/>
          <w:sz w:val="24"/>
          <w:szCs w:val="24"/>
          <w:lang w:val="fr-FR"/>
        </w:rPr>
        <w:t>ով</w:t>
      </w:r>
      <w:proofErr w:type="spellEnd"/>
      <w:r w:rsidR="00D108A6" w:rsidRPr="00D108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108A6" w:rsidRPr="003616DE">
        <w:rPr>
          <w:rFonts w:ascii="GHEA Grapalat" w:hAnsi="GHEA Grapalat" w:cs="Sylfaen"/>
          <w:sz w:val="24"/>
          <w:szCs w:val="24"/>
          <w:lang w:val="hy-AM"/>
        </w:rPr>
        <w:t>կարգավոր</w:t>
      </w:r>
      <w:r w:rsidR="00D108A6">
        <w:rPr>
          <w:rFonts w:ascii="GHEA Grapalat" w:hAnsi="GHEA Grapalat" w:cs="Sylfaen"/>
          <w:sz w:val="24"/>
          <w:szCs w:val="24"/>
          <w:lang w:val="hy-AM"/>
        </w:rPr>
        <w:t xml:space="preserve">վում են </w:t>
      </w:r>
      <w:r w:rsidR="00456748">
        <w:rPr>
          <w:rFonts w:ascii="GHEA Grapalat" w:hAnsi="GHEA Grapalat" w:cs="Sylfaen"/>
          <w:sz w:val="24"/>
          <w:szCs w:val="24"/>
          <w:lang w:val="hy-AM"/>
        </w:rPr>
        <w:t xml:space="preserve">կենսաթոշակային </w:t>
      </w:r>
      <w:r w:rsidR="00456748" w:rsidRPr="003616DE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="00456748" w:rsidRPr="00D108A6">
        <w:rPr>
          <w:rFonts w:ascii="GHEA Grapalat" w:hAnsi="GHEA Grapalat"/>
          <w:sz w:val="24"/>
          <w:szCs w:val="24"/>
          <w:lang w:val="fr-FR"/>
        </w:rPr>
        <w:t xml:space="preserve"> </w:t>
      </w:r>
      <w:r w:rsidR="00456748" w:rsidRPr="003616DE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456748" w:rsidRPr="00D108A6">
        <w:rPr>
          <w:rFonts w:ascii="GHEA Grapalat" w:hAnsi="GHEA Grapalat"/>
          <w:sz w:val="24"/>
          <w:szCs w:val="24"/>
          <w:lang w:val="fr-FR"/>
        </w:rPr>
        <w:t xml:space="preserve"> </w:t>
      </w:r>
      <w:r w:rsidR="00E0619A">
        <w:rPr>
          <w:rFonts w:ascii="GHEA Grapalat" w:hAnsi="GHEA Grapalat" w:cs="Sylfaen"/>
          <w:sz w:val="24"/>
          <w:szCs w:val="24"/>
          <w:lang w:val="hy-AM"/>
        </w:rPr>
        <w:t xml:space="preserve">ԵՏՄ </w:t>
      </w:r>
      <w:r w:rsidR="00E0619A" w:rsidRPr="003616DE">
        <w:rPr>
          <w:rFonts w:ascii="GHEA Grapalat" w:hAnsi="GHEA Grapalat" w:cs="Sylfaen"/>
          <w:sz w:val="24"/>
          <w:szCs w:val="24"/>
          <w:lang w:val="hy-AM"/>
        </w:rPr>
        <w:t xml:space="preserve">անդամ պետությունների </w:t>
      </w:r>
      <w:r w:rsidR="00D108A6" w:rsidRPr="003616DE">
        <w:rPr>
          <w:rFonts w:ascii="GHEA Grapalat" w:hAnsi="GHEA Grapalat" w:cs="Sylfaen"/>
          <w:sz w:val="24"/>
          <w:szCs w:val="24"/>
          <w:lang w:val="hy-AM"/>
        </w:rPr>
        <w:t xml:space="preserve">քաղաքացիների </w:t>
      </w:r>
      <w:r w:rsidR="00456748">
        <w:rPr>
          <w:rFonts w:ascii="GHEA Grapalat" w:hAnsi="GHEA Grapalat" w:cs="Sylfaen"/>
          <w:sz w:val="24"/>
          <w:szCs w:val="24"/>
          <w:lang w:val="hy-AM"/>
        </w:rPr>
        <w:t xml:space="preserve">իրավունքներին առնչվող </w:t>
      </w:r>
      <w:r w:rsidR="00D108A6" w:rsidRPr="003616DE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="00456748" w:rsidRPr="003616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663AB" w:rsidRDefault="000B20CB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4B5A8B" w:rsidRPr="009D2640">
        <w:rPr>
          <w:rFonts w:ascii="GHEA Grapalat" w:hAnsi="GHEA Grapalat" w:cs="Sylfaen"/>
          <w:sz w:val="24"/>
          <w:szCs w:val="24"/>
          <w:lang w:val="hy-AM"/>
        </w:rPr>
        <w:t>ԱՊՀ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անդամ </w:t>
      </w:r>
      <w:r w:rsidR="004B5A8B" w:rsidRPr="009D2640">
        <w:rPr>
          <w:rFonts w:ascii="GHEA Grapalat" w:hAnsi="GHEA Grapalat" w:cs="Sylfaen"/>
          <w:sz w:val="24"/>
          <w:szCs w:val="24"/>
          <w:lang w:val="hy-AM"/>
        </w:rPr>
        <w:t xml:space="preserve">մի շարք </w:t>
      </w:r>
      <w:r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1F14C9" w:rsidRPr="009D26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միջև գործում է «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Կենսաթոշակային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Անկախ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մասնակից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երաշխիքների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» 1992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ի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ր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ը</w:t>
      </w:r>
      <w:r w:rsidR="001F14C9" w:rsidRPr="009D2640">
        <w:rPr>
          <w:rFonts w:ascii="GHEA Grapalat" w:hAnsi="GHEA Grapalat" w:cs="Sylfaen"/>
          <w:sz w:val="24"/>
          <w:szCs w:val="24"/>
          <w:lang w:val="hy-AM"/>
        </w:rPr>
        <w:t>, որի կողմ են նաև ԵՏՄ անդամ պետությունները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02544">
        <w:rPr>
          <w:rFonts w:ascii="GHEA Grapalat" w:hAnsi="GHEA Grapalat" w:cs="Sylfaen"/>
          <w:sz w:val="24"/>
          <w:szCs w:val="24"/>
          <w:lang w:val="hy-AM"/>
        </w:rPr>
        <w:t>ըստ որի</w:t>
      </w:r>
      <w:r w:rsidR="00F02544" w:rsidRPr="00F02544">
        <w:rPr>
          <w:rFonts w:ascii="GHEA Grapalat" w:hAnsi="GHEA Grapalat" w:cs="Sylfaen"/>
          <w:sz w:val="24"/>
          <w:szCs w:val="24"/>
          <w:lang w:val="hy-AM"/>
        </w:rPr>
        <w:t>`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կողմերի քաղաքացիների կենսաթոշակային ապահովությունն իրականացվում է «տարածքային» սկզբունքով</w:t>
      </w:r>
      <w:r w:rsidR="00F02544">
        <w:rPr>
          <w:rFonts w:ascii="GHEA Grapalat" w:hAnsi="GHEA Grapalat" w:cs="Sylfaen"/>
          <w:sz w:val="24"/>
          <w:szCs w:val="24"/>
          <w:lang w:val="hy-AM"/>
        </w:rPr>
        <w:t>.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կենսաթոշակը նշանակում 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և վճարում </w:t>
      </w:r>
      <w:r w:rsidR="00B65EED" w:rsidRPr="00E3161D">
        <w:rPr>
          <w:rFonts w:ascii="GHEA Grapalat" w:hAnsi="GHEA Grapalat" w:cs="Sylfaen"/>
          <w:sz w:val="24"/>
          <w:szCs w:val="24"/>
          <w:lang w:val="hy-AM"/>
        </w:rPr>
        <w:t>է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>
        <w:rPr>
          <w:rFonts w:ascii="GHEA Grapalat" w:hAnsi="GHEA Grapalat" w:cs="Sylfaen"/>
          <w:sz w:val="24"/>
          <w:szCs w:val="24"/>
          <w:lang w:val="hy-AM"/>
        </w:rPr>
        <w:t>քաղաքացու բնակության վայրի պետությունը</w:t>
      </w:r>
      <w:r w:rsidR="00F02544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անկախ այն հանգամանքից, թե որ պետության տարածքում է ձեռք բերվել 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աշխատանքային 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ստաժը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 xml:space="preserve">: Այսինքն, </w:t>
      </w:r>
      <w:r w:rsidR="00D85AB6">
        <w:rPr>
          <w:rFonts w:ascii="GHEA Grapalat" w:hAnsi="GHEA Grapalat" w:cs="Sylfaen"/>
          <w:sz w:val="24"/>
          <w:szCs w:val="24"/>
          <w:lang w:val="hy-AM"/>
        </w:rPr>
        <w:t>համաձայնագրի մասնակից պետություններ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>ի տարածք</w:t>
      </w:r>
      <w:r w:rsidR="002073D0">
        <w:rPr>
          <w:rFonts w:ascii="GHEA Grapalat" w:hAnsi="GHEA Grapalat" w:cs="Sylfaen"/>
          <w:sz w:val="24"/>
          <w:szCs w:val="24"/>
          <w:lang w:val="hy-AM"/>
        </w:rPr>
        <w:t>ներ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>ում ձեռք բերված աշխատանքային ստաժ</w:t>
      </w:r>
      <w:r w:rsidR="002073D0">
        <w:rPr>
          <w:rFonts w:ascii="GHEA Grapalat" w:hAnsi="GHEA Grapalat" w:cs="Sylfaen"/>
          <w:sz w:val="24"/>
          <w:szCs w:val="24"/>
          <w:lang w:val="hy-AM"/>
        </w:rPr>
        <w:t>եր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 xml:space="preserve">ի համար կենսաթոշակը նշանակում և վճարում է </w:t>
      </w:r>
      <w:r w:rsidR="00D85AB6">
        <w:rPr>
          <w:rFonts w:ascii="GHEA Grapalat" w:hAnsi="GHEA Grapalat" w:cs="Sylfaen"/>
          <w:sz w:val="24"/>
          <w:szCs w:val="24"/>
          <w:lang w:val="hy-AM"/>
        </w:rPr>
        <w:t>քաղաքացու բնակության վայրի պետությունը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663AB" w:rsidRDefault="00B927E7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1992 </w:t>
      </w:r>
      <w:r w:rsidRPr="008E242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429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 w:rsidRPr="008E2429">
        <w:rPr>
          <w:rFonts w:ascii="GHEA Grapalat" w:hAnsi="GHEA Grapalat" w:cs="Sylfaen"/>
          <w:sz w:val="24"/>
          <w:szCs w:val="24"/>
          <w:lang w:val="hy-AM"/>
        </w:rPr>
        <w:t>ի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429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Pr="003616DE">
        <w:rPr>
          <w:rFonts w:ascii="GHEA Grapalat" w:hAnsi="GHEA Grapalat" w:cs="Sylfaen"/>
          <w:sz w:val="24"/>
          <w:szCs w:val="24"/>
          <w:lang w:val="hy-AM"/>
        </w:rPr>
        <w:t>ի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իրավակիրառական պրակտիկայում առաջացած խնդիրները և այն հանգամանքը, որ </w:t>
      </w:r>
      <w:r w:rsidR="003616DE">
        <w:rPr>
          <w:rFonts w:ascii="GHEA Grapalat" w:hAnsi="GHEA Grapalat" w:cs="Sylfaen"/>
          <w:sz w:val="24"/>
          <w:szCs w:val="24"/>
          <w:lang w:val="hy-AM"/>
        </w:rPr>
        <w:t>ԵՏՄ անդամ պետությունների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միջև նախատեսվում է աշխատուժի ազատ տեղաշարժ՝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 է առաջացել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ԵՏՄ </w:t>
      </w:r>
      <w:r w:rsidRPr="003616DE">
        <w:rPr>
          <w:rFonts w:ascii="GHEA Grapalat" w:hAnsi="GHEA Grapalat" w:cs="Sylfaen"/>
          <w:sz w:val="24"/>
          <w:szCs w:val="24"/>
          <w:lang w:val="hy-AM"/>
        </w:rPr>
        <w:t>անդամ պետությունների քաղաքացիների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կենսաթոշակային ապահովությ</w:t>
      </w:r>
      <w:r w:rsidRPr="00B927E7">
        <w:rPr>
          <w:rFonts w:ascii="GHEA Grapalat" w:hAnsi="GHEA Grapalat" w:cs="Sylfaen"/>
          <w:sz w:val="24"/>
          <w:szCs w:val="24"/>
          <w:lang w:val="hy-AM"/>
        </w:rPr>
        <w:t>ա</w:t>
      </w:r>
      <w:r w:rsidRPr="003616DE">
        <w:rPr>
          <w:rFonts w:ascii="GHEA Grapalat" w:hAnsi="GHEA Grapalat" w:cs="Sylfaen"/>
          <w:sz w:val="24"/>
          <w:szCs w:val="24"/>
          <w:lang w:val="hy-AM"/>
        </w:rPr>
        <w:t>ն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հետ կապված հարաբերությունները կանոնակարգել նոր սկզբուն</w:t>
      </w:r>
      <w:r w:rsidR="00AB48EB">
        <w:rPr>
          <w:rFonts w:ascii="GHEA Grapalat" w:hAnsi="GHEA Grapalat" w:cs="Sylfaen"/>
          <w:sz w:val="24"/>
          <w:szCs w:val="24"/>
          <w:lang w:val="hy-AM"/>
        </w:rPr>
        <w:t>քների ներքո (նոր իրողություններ</w:t>
      </w:r>
      <w:r w:rsidR="00AB48EB" w:rsidRPr="00DD3F71">
        <w:rPr>
          <w:rFonts w:ascii="GHEA Grapalat" w:hAnsi="GHEA Grapalat" w:cs="Sylfaen"/>
          <w:sz w:val="24"/>
          <w:szCs w:val="24"/>
          <w:lang w:val="hy-AM"/>
        </w:rPr>
        <w:t>ը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հաշվ</w:t>
      </w:r>
      <w:r w:rsidR="00AB48EB" w:rsidRPr="00DD3F71">
        <w:rPr>
          <w:rFonts w:ascii="GHEA Grapalat" w:hAnsi="GHEA Grapalat" w:cs="Sylfaen"/>
          <w:sz w:val="24"/>
          <w:szCs w:val="24"/>
          <w:lang w:val="hy-AM"/>
        </w:rPr>
        <w:t>ի առնելով</w:t>
      </w:r>
      <w:r w:rsidRPr="00B927E7">
        <w:rPr>
          <w:rFonts w:ascii="GHEA Grapalat" w:hAnsi="GHEA Grapalat" w:cs="Sylfaen"/>
          <w:sz w:val="24"/>
          <w:szCs w:val="24"/>
          <w:lang w:val="hy-AM"/>
        </w:rPr>
        <w:t>):</w:t>
      </w:r>
    </w:p>
    <w:p w:rsidR="00A141A4" w:rsidRDefault="00A141A4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B663AB" w:rsidRDefault="00F02544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lastRenderedPageBreak/>
        <w:t>Համաձայնա</w:t>
      </w:r>
      <w:r w:rsidRPr="00E3161D">
        <w:rPr>
          <w:rFonts w:ascii="GHEA Grapalat" w:hAnsi="GHEA Grapalat" w:cs="Sylfaen"/>
          <w:sz w:val="24"/>
          <w:szCs w:val="24"/>
          <w:lang w:val="hy-AM"/>
        </w:rPr>
        <w:t>գր</w:t>
      </w:r>
      <w:r w:rsidR="00E159B5">
        <w:rPr>
          <w:rFonts w:ascii="GHEA Grapalat" w:hAnsi="GHEA Grapalat" w:cs="Sylfaen"/>
          <w:sz w:val="24"/>
          <w:szCs w:val="24"/>
          <w:lang w:val="en-US"/>
        </w:rPr>
        <w:t>ո</w:t>
      </w:r>
      <w:r w:rsidR="00F6697D" w:rsidRPr="00DD3F71">
        <w:rPr>
          <w:rFonts w:ascii="GHEA Grapalat" w:hAnsi="GHEA Grapalat" w:cs="Sylfaen"/>
          <w:sz w:val="24"/>
          <w:szCs w:val="24"/>
          <w:lang w:val="hy-AM"/>
        </w:rPr>
        <w:t>վ</w:t>
      </w:r>
      <w:r w:rsidRPr="00E316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7C0319">
        <w:rPr>
          <w:rFonts w:ascii="GHEA Grapalat" w:hAnsi="GHEA Grapalat" w:cs="Sylfaen"/>
          <w:sz w:val="24"/>
          <w:szCs w:val="24"/>
          <w:lang w:val="hy-AM"/>
        </w:rPr>
        <w:t>ախատեսվում է, որ</w:t>
      </w:r>
      <w:r>
        <w:rPr>
          <w:rFonts w:ascii="GHEA Grapalat" w:hAnsi="GHEA Grapalat" w:cs="Sylfaen"/>
          <w:sz w:val="24"/>
          <w:szCs w:val="24"/>
          <w:lang w:val="hy-AM"/>
        </w:rPr>
        <w:t>`</w:t>
      </w:r>
    </w:p>
    <w:p w:rsidR="00B663AB" w:rsidRDefault="00F02544" w:rsidP="009D2640">
      <w:pPr>
        <w:numPr>
          <w:ilvl w:val="0"/>
          <w:numId w:val="3"/>
        </w:numPr>
        <w:tabs>
          <w:tab w:val="left" w:pos="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աշխատ</w:t>
      </w:r>
      <w:r w:rsidR="005862FC" w:rsidRPr="00DD3F71">
        <w:rPr>
          <w:rFonts w:ascii="GHEA Grapalat" w:hAnsi="GHEA Grapalat" w:cs="Sylfaen"/>
          <w:sz w:val="24"/>
          <w:szCs w:val="24"/>
          <w:lang w:val="hy-AM"/>
        </w:rPr>
        <w:t>ողի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կենսաթոշակային իրավունքները ձևավորվում 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և իրականացվում են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այն պայմաններով և կարգով, որով ձևավորվում 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և իրականացվում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են աշխատանքի տեղավորման պետության </w:t>
      </w:r>
      <w:r w:rsidR="00535A3B" w:rsidRPr="00F02544">
        <w:rPr>
          <w:rFonts w:ascii="GHEA Grapalat" w:hAnsi="GHEA Grapalat" w:cs="Sylfaen"/>
          <w:sz w:val="24"/>
          <w:szCs w:val="24"/>
          <w:lang w:val="hy-AM"/>
        </w:rPr>
        <w:t xml:space="preserve">(որտեղ 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ձեռք է բերել </w:t>
      </w:r>
      <w:r w:rsidR="00535A3B" w:rsidRPr="00F02544">
        <w:rPr>
          <w:rFonts w:ascii="GHEA Grapalat" w:hAnsi="GHEA Grapalat" w:cs="Sylfaen"/>
          <w:sz w:val="24"/>
          <w:szCs w:val="24"/>
          <w:lang w:val="hy-AM"/>
        </w:rPr>
        <w:t>աշխատանքային ստաժ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այլ քաղաքացիների  կենսաթոշակային իրավունքները</w:t>
      </w:r>
      <w:r w:rsidR="00535A3B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663AB" w:rsidRDefault="00EC73B1" w:rsidP="009D2640">
      <w:pPr>
        <w:numPr>
          <w:ilvl w:val="0"/>
          <w:numId w:val="3"/>
        </w:numPr>
        <w:tabs>
          <w:tab w:val="left" w:pos="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կենսաթոշակ</w:t>
      </w:r>
      <w:r w:rsidRPr="00DD3F71">
        <w:rPr>
          <w:rFonts w:ascii="GHEA Grapalat" w:hAnsi="GHEA Grapalat" w:cs="Sylfaen"/>
          <w:sz w:val="24"/>
          <w:szCs w:val="24"/>
          <w:lang w:val="hy-AM"/>
        </w:rPr>
        <w:t>ն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 արտահան</w:t>
      </w:r>
      <w:r w:rsidR="00BC253E">
        <w:rPr>
          <w:rFonts w:ascii="GHEA Grapalat" w:hAnsi="GHEA Grapalat" w:cs="Sylfaen"/>
          <w:sz w:val="24"/>
          <w:szCs w:val="24"/>
          <w:lang w:val="hy-AM"/>
        </w:rPr>
        <w:t>վ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ելու է` </w:t>
      </w:r>
      <w:r w:rsidR="00BC253E">
        <w:rPr>
          <w:rFonts w:ascii="GHEA Grapalat" w:hAnsi="GHEA Grapalat" w:cs="Sylfaen"/>
          <w:sz w:val="24"/>
          <w:szCs w:val="24"/>
          <w:lang w:val="hy-AM"/>
        </w:rPr>
        <w:t xml:space="preserve">յուրաքանչյուր պետություն 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հաշվարկելու և վճարելու է իր տարածքում ձեռք բերած աշխատանքային ստաժի համար` իր օրենսդրությամբ սահմանված կարգով` անկախ այն հանգամանքից, 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 xml:space="preserve">թե </w:t>
      </w:r>
      <w:r w:rsidR="007874A1" w:rsidRPr="00DD3F71">
        <w:rPr>
          <w:rFonts w:ascii="GHEA Grapalat" w:hAnsi="GHEA Grapalat" w:cs="Sylfaen"/>
          <w:sz w:val="24"/>
          <w:szCs w:val="24"/>
          <w:lang w:val="hy-AM"/>
        </w:rPr>
        <w:t>Հ</w:t>
      </w:r>
      <w:r w:rsidR="002073D0">
        <w:rPr>
          <w:rFonts w:ascii="GHEA Grapalat" w:hAnsi="GHEA Grapalat" w:cs="Sylfaen"/>
          <w:sz w:val="24"/>
          <w:szCs w:val="24"/>
          <w:lang w:val="hy-AM"/>
        </w:rPr>
        <w:t>ա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>մա</w:t>
      </w:r>
      <w:r w:rsidR="002073D0">
        <w:rPr>
          <w:rFonts w:ascii="GHEA Grapalat" w:hAnsi="GHEA Grapalat" w:cs="Sylfaen"/>
          <w:sz w:val="24"/>
          <w:szCs w:val="24"/>
          <w:lang w:val="hy-AM"/>
        </w:rPr>
        <w:t>ձայ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 xml:space="preserve">նագրի </w:t>
      </w:r>
      <w:r w:rsidR="002073D0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 xml:space="preserve"> որ պետությունում է բնակվում անձ</w:t>
      </w:r>
      <w:r w:rsidR="002073D0">
        <w:rPr>
          <w:rFonts w:ascii="GHEA Grapalat" w:hAnsi="GHEA Grapalat" w:cs="Sylfaen"/>
          <w:sz w:val="24"/>
          <w:szCs w:val="24"/>
          <w:lang w:val="hy-AM"/>
        </w:rPr>
        <w:t>ը (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>կենսաթոշակային ապահովության իրավունքի իրացման «</w:t>
      </w:r>
      <w:r w:rsidR="002073D0">
        <w:rPr>
          <w:rFonts w:ascii="GHEA Grapalat" w:hAnsi="GHEA Grapalat" w:cs="Sylfaen"/>
          <w:sz w:val="24"/>
          <w:szCs w:val="24"/>
          <w:lang w:val="hy-AM"/>
        </w:rPr>
        <w:t>համամասնական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>» սկզբունք</w:t>
      </w:r>
      <w:r w:rsidR="002073D0">
        <w:rPr>
          <w:rFonts w:ascii="GHEA Grapalat" w:hAnsi="GHEA Grapalat" w:cs="Sylfaen"/>
          <w:sz w:val="24"/>
          <w:szCs w:val="24"/>
          <w:lang w:val="hy-AM"/>
        </w:rPr>
        <w:t>): Կ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 xml:space="preserve">ենսաթոշակի </w:t>
      </w:r>
      <w:r w:rsidR="00BC253E">
        <w:rPr>
          <w:rFonts w:ascii="GHEA Grapalat" w:hAnsi="GHEA Grapalat" w:cs="Sylfaen"/>
          <w:sz w:val="24"/>
          <w:szCs w:val="24"/>
          <w:lang w:val="hy-AM"/>
        </w:rPr>
        <w:t xml:space="preserve">չափը չի կարող նվազել, 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>վճարումը չի կարող դադարեցվել Համաձայնագրի</w:t>
      </w:r>
      <w:r w:rsidR="006567FA" w:rsidRPr="00DD3F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 xml:space="preserve">այլ անդամ պետությունում բնակվելու </w:t>
      </w:r>
      <w:r w:rsidR="00BC253E">
        <w:rPr>
          <w:rFonts w:ascii="GHEA Grapalat" w:hAnsi="GHEA Grapalat" w:cs="Sylfaen"/>
          <w:sz w:val="24"/>
          <w:szCs w:val="24"/>
          <w:lang w:val="hy-AM"/>
        </w:rPr>
        <w:t>հիմք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>ով</w:t>
      </w:r>
      <w:r w:rsidR="002073D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663AB" w:rsidRDefault="00535A3B" w:rsidP="009D2640">
      <w:pPr>
        <w:numPr>
          <w:ilvl w:val="0"/>
          <w:numId w:val="3"/>
        </w:numPr>
        <w:tabs>
          <w:tab w:val="left" w:pos="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213022" w:rsidRPr="00A141A4">
        <w:rPr>
          <w:rFonts w:ascii="GHEA Grapalat" w:hAnsi="GHEA Grapalat" w:cs="Sylfaen"/>
          <w:sz w:val="24"/>
          <w:szCs w:val="24"/>
          <w:lang w:val="hy-AM"/>
        </w:rPr>
        <w:t xml:space="preserve">իրն </w:t>
      </w:r>
      <w:r w:rsidR="00A02A7A" w:rsidRPr="00535A3B">
        <w:rPr>
          <w:rFonts w:ascii="GHEA Grapalat" w:hAnsi="GHEA Grapalat" w:cs="Sylfaen"/>
          <w:sz w:val="24"/>
          <w:szCs w:val="24"/>
          <w:lang w:val="hy-AM"/>
        </w:rPr>
        <w:t xml:space="preserve">ուժի մեջ մտնելուց հետո ձեռք բերված աշխատանքային ստաժի համար կենսաթոշակը նշանակում և վճարում է այն </w:t>
      </w:r>
      <w:r w:rsidR="00206957">
        <w:rPr>
          <w:rFonts w:ascii="GHEA Grapalat" w:hAnsi="GHEA Grapalat" w:cs="Sylfaen"/>
          <w:sz w:val="24"/>
          <w:szCs w:val="24"/>
          <w:lang w:val="hy-AM"/>
        </w:rPr>
        <w:t>անդամ պետությունը</w:t>
      </w:r>
      <w:r w:rsidR="00A02A7A" w:rsidRPr="00535A3B">
        <w:rPr>
          <w:rFonts w:ascii="GHEA Grapalat" w:hAnsi="GHEA Grapalat" w:cs="Sylfaen"/>
          <w:sz w:val="24"/>
          <w:szCs w:val="24"/>
          <w:lang w:val="hy-AM"/>
        </w:rPr>
        <w:t>, որի տարածքում ձեռք է բերվել ստաժը</w:t>
      </w:r>
      <w:r w:rsidRPr="00535A3B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F02544" w:rsidRPr="00535A3B">
        <w:rPr>
          <w:rFonts w:ascii="GHEA Grapalat" w:hAnsi="GHEA Grapalat" w:cs="Sylfaen"/>
          <w:sz w:val="24"/>
          <w:szCs w:val="24"/>
          <w:lang w:val="hy-AM"/>
        </w:rPr>
        <w:t>մ</w:t>
      </w:r>
      <w:r w:rsidR="008E2429" w:rsidRPr="00535A3B">
        <w:rPr>
          <w:rFonts w:ascii="GHEA Grapalat" w:hAnsi="GHEA Grapalat" w:cs="Sylfaen"/>
          <w:sz w:val="24"/>
          <w:szCs w:val="24"/>
          <w:lang w:val="hy-AM"/>
        </w:rPr>
        <w:t xml:space="preserve">ինչև </w:t>
      </w:r>
      <w:r w:rsidR="00D85AB6" w:rsidRPr="00535A3B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8E2429" w:rsidRPr="00535A3B">
        <w:rPr>
          <w:rFonts w:ascii="GHEA Grapalat" w:hAnsi="GHEA Grapalat" w:cs="Sylfaen"/>
          <w:sz w:val="24"/>
          <w:szCs w:val="24"/>
          <w:lang w:val="hy-AM"/>
        </w:rPr>
        <w:t>գ</w:t>
      </w:r>
      <w:r w:rsidR="00FD0F26" w:rsidRPr="00DD3F71">
        <w:rPr>
          <w:rFonts w:ascii="GHEA Grapalat" w:hAnsi="GHEA Grapalat" w:cs="Sylfaen"/>
          <w:sz w:val="24"/>
          <w:szCs w:val="24"/>
          <w:lang w:val="hy-AM"/>
        </w:rPr>
        <w:t>րի</w:t>
      </w:r>
      <w:r w:rsidR="008E2429" w:rsidRPr="00535A3B">
        <w:rPr>
          <w:rFonts w:ascii="GHEA Grapalat" w:hAnsi="GHEA Grapalat" w:cs="Sylfaen"/>
          <w:sz w:val="24"/>
          <w:szCs w:val="24"/>
          <w:lang w:val="hy-AM"/>
        </w:rPr>
        <w:t xml:space="preserve"> ուժի մեջ մտնելը ձեռք բերված աշխատանքային ստաժի համար </w:t>
      </w:r>
      <w:r w:rsidR="000B20CB" w:rsidRPr="00535A3B">
        <w:rPr>
          <w:rFonts w:ascii="GHEA Grapalat" w:hAnsi="GHEA Grapalat" w:cs="Sylfaen"/>
          <w:sz w:val="24"/>
          <w:szCs w:val="24"/>
          <w:lang w:val="hy-AM"/>
        </w:rPr>
        <w:t xml:space="preserve">շարունակվելու է կիրառվել </w:t>
      </w:r>
      <w:r w:rsidR="00A02A7A" w:rsidRPr="00535A3B">
        <w:rPr>
          <w:rFonts w:ascii="GHEA Grapalat" w:hAnsi="GHEA Grapalat" w:cs="Sylfaen"/>
          <w:sz w:val="24"/>
          <w:szCs w:val="24"/>
          <w:lang w:val="hy-AM"/>
        </w:rPr>
        <w:t xml:space="preserve">1992 թվականի մարտի 13-ի </w:t>
      </w:r>
      <w:r w:rsidR="000B20CB" w:rsidRPr="00535A3B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ա</w:t>
      </w:r>
      <w:r w:rsidR="000B20CB" w:rsidRPr="00535A3B">
        <w:rPr>
          <w:rFonts w:ascii="GHEA Grapalat" w:hAnsi="GHEA Grapalat" w:cs="Sylfaen"/>
          <w:sz w:val="24"/>
          <w:szCs w:val="24"/>
          <w:lang w:val="hy-AM"/>
        </w:rPr>
        <w:t>գիրը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663AB" w:rsidRDefault="00D85AB6" w:rsidP="009D2640">
      <w:pPr>
        <w:numPr>
          <w:ilvl w:val="0"/>
          <w:numId w:val="3"/>
        </w:numPr>
        <w:tabs>
          <w:tab w:val="left" w:pos="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35A3B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գրի</w:t>
      </w:r>
      <w:r w:rsidR="00AD198E" w:rsidRPr="00DD3F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կիրարկումն ապահո</w:t>
      </w:r>
      <w:r w:rsidR="009170AC" w:rsidRPr="00535A3B">
        <w:rPr>
          <w:rFonts w:ascii="GHEA Grapalat" w:hAnsi="GHEA Grapalat" w:cs="Sylfaen"/>
          <w:sz w:val="24"/>
          <w:szCs w:val="24"/>
          <w:lang w:val="hy-AM"/>
        </w:rPr>
        <w:t>վ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 xml:space="preserve">վելու է </w:t>
      </w:r>
      <w:r w:rsidR="00DC1229" w:rsidRPr="00DC1229">
        <w:rPr>
          <w:rFonts w:ascii="GHEA Grapalat" w:hAnsi="GHEA Grapalat" w:cs="Sylfaen"/>
          <w:sz w:val="24"/>
          <w:szCs w:val="24"/>
          <w:lang w:val="hy-AM"/>
        </w:rPr>
        <w:t xml:space="preserve">լիազոր, իրավասու մարմինների և Եվրասիական տնտեսական հանձնաժողովի միջև </w:t>
      </w:r>
      <w:r w:rsidR="00DC1229">
        <w:rPr>
          <w:rFonts w:ascii="GHEA Grapalat" w:hAnsi="GHEA Grapalat" w:cs="Sylfaen"/>
          <w:sz w:val="24"/>
          <w:szCs w:val="24"/>
          <w:lang w:val="hy-AM"/>
        </w:rPr>
        <w:t>Հ</w:t>
      </w:r>
      <w:r w:rsidR="00DC1229" w:rsidRPr="00DC1229">
        <w:rPr>
          <w:rFonts w:ascii="GHEA Grapalat" w:hAnsi="GHEA Grapalat" w:cs="Sylfaen"/>
          <w:sz w:val="24"/>
          <w:szCs w:val="24"/>
          <w:lang w:val="hy-AM"/>
        </w:rPr>
        <w:t xml:space="preserve">ամաձայնագրի կիրառության փոխգործակցության </w:t>
      </w:r>
      <w:r w:rsidR="00EF556C" w:rsidRPr="00535A3B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BC253E">
        <w:rPr>
          <w:rFonts w:ascii="GHEA Grapalat" w:hAnsi="GHEA Grapalat" w:cs="Sylfaen"/>
          <w:sz w:val="24"/>
          <w:szCs w:val="24"/>
          <w:lang w:val="hy-AM"/>
        </w:rPr>
        <w:t xml:space="preserve"> (այսուհետ` Կարգ)</w:t>
      </w:r>
      <w:r w:rsidR="00EF556C" w:rsidRPr="00535A3B">
        <w:rPr>
          <w:rFonts w:ascii="GHEA Grapalat" w:hAnsi="GHEA Grapalat" w:cs="Sylfaen"/>
          <w:sz w:val="24"/>
          <w:szCs w:val="24"/>
          <w:lang w:val="hy-AM"/>
        </w:rPr>
        <w:t>, որը հաստատելու է Եվրասիական տնտեսական հանձնաժողովի Խորհուրդը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։</w:t>
      </w:r>
      <w:r w:rsidR="00DE301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C5B1B" w:rsidRPr="00A141A4" w:rsidRDefault="00A02A7A" w:rsidP="00EB3FBE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3022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D85AB6" w:rsidRPr="00213022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213022">
        <w:rPr>
          <w:rFonts w:ascii="GHEA Grapalat" w:hAnsi="GHEA Grapalat" w:cs="Sylfaen"/>
          <w:sz w:val="24"/>
          <w:szCs w:val="24"/>
          <w:lang w:val="hy-AM"/>
        </w:rPr>
        <w:t>գրի</w:t>
      </w:r>
      <w:r w:rsidR="00700049" w:rsidRPr="002130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13022">
        <w:rPr>
          <w:rFonts w:ascii="GHEA Grapalat" w:hAnsi="GHEA Grapalat" w:cs="Sylfaen"/>
          <w:sz w:val="24"/>
          <w:szCs w:val="24"/>
          <w:lang w:val="hy-AM"/>
        </w:rPr>
        <w:t>կարևորությունը</w:t>
      </w:r>
      <w:r w:rsidRPr="00A02A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նոր իրողությունների </w:t>
      </w:r>
      <w:r w:rsidRPr="00A02A7A">
        <w:rPr>
          <w:rFonts w:ascii="GHEA Grapalat" w:hAnsi="GHEA Grapalat" w:cs="Sylfaen"/>
          <w:sz w:val="24"/>
          <w:szCs w:val="24"/>
          <w:lang w:val="hy-AM"/>
        </w:rPr>
        <w:t xml:space="preserve">համատեքստում՝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ՀՀ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և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է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գտնում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նշյալ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5AB6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F434BF">
        <w:rPr>
          <w:rFonts w:ascii="GHEA Grapalat" w:hAnsi="GHEA Grapalat" w:cs="Sylfaen"/>
          <w:sz w:val="24"/>
          <w:szCs w:val="24"/>
          <w:lang w:val="hy-AM"/>
        </w:rPr>
        <w:t>գրի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3022" w:rsidRPr="00A141A4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="00EE265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524E4" w:rsidRPr="00A141A4" w:rsidRDefault="009524E4" w:rsidP="00EB3FBE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41A4">
        <w:rPr>
          <w:rFonts w:ascii="GHEA Grapalat" w:hAnsi="GHEA Grapalat" w:cs="Sylfaen"/>
          <w:sz w:val="24"/>
          <w:szCs w:val="24"/>
          <w:lang w:val="hy-AM"/>
        </w:rPr>
        <w:t xml:space="preserve">Տեղեկացնում ենք նաև, որ </w:t>
      </w:r>
      <w:r w:rsidR="003B2F72" w:rsidRPr="00A141A4">
        <w:rPr>
          <w:rFonts w:ascii="GHEA Grapalat" w:hAnsi="GHEA Grapalat" w:cs="Sylfaen"/>
          <w:sz w:val="24"/>
          <w:szCs w:val="24"/>
          <w:lang w:val="hy-AM"/>
        </w:rPr>
        <w:t>Հ</w:t>
      </w:r>
      <w:r w:rsidRPr="00A141A4">
        <w:rPr>
          <w:rFonts w:ascii="GHEA Grapalat" w:hAnsi="GHEA Grapalat" w:cs="Sylfaen"/>
          <w:sz w:val="24"/>
          <w:szCs w:val="24"/>
          <w:lang w:val="hy-AM"/>
        </w:rPr>
        <w:t>ամաձայնագրի կատարման համար պատասխանատու մարմին է հանդիսանում ՀՀ աշխատանքի և սոցիալական հարցերի նախարարությունը:</w:t>
      </w:r>
    </w:p>
    <w:sectPr w:rsidR="009524E4" w:rsidRPr="00A141A4" w:rsidSect="00A141A4">
      <w:pgSz w:w="12240" w:h="15840"/>
      <w:pgMar w:top="709" w:right="90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14C" w:rsidRDefault="0065414C" w:rsidP="00CD1845">
      <w:pPr>
        <w:spacing w:after="0" w:line="240" w:lineRule="auto"/>
      </w:pPr>
      <w:r>
        <w:separator/>
      </w:r>
    </w:p>
  </w:endnote>
  <w:endnote w:type="continuationSeparator" w:id="0">
    <w:p w:rsidR="0065414C" w:rsidRDefault="0065414C" w:rsidP="00CD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14C" w:rsidRDefault="0065414C" w:rsidP="00CD1845">
      <w:pPr>
        <w:spacing w:after="0" w:line="240" w:lineRule="auto"/>
      </w:pPr>
      <w:r>
        <w:separator/>
      </w:r>
    </w:p>
  </w:footnote>
  <w:footnote w:type="continuationSeparator" w:id="0">
    <w:p w:rsidR="0065414C" w:rsidRDefault="0065414C" w:rsidP="00CD1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C56A5"/>
    <w:multiLevelType w:val="hybridMultilevel"/>
    <w:tmpl w:val="A120D7C0"/>
    <w:lvl w:ilvl="0" w:tplc="0EFC2F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2D40ABB"/>
    <w:multiLevelType w:val="hybridMultilevel"/>
    <w:tmpl w:val="9B24370C"/>
    <w:lvl w:ilvl="0" w:tplc="8F96104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54C3490"/>
    <w:multiLevelType w:val="hybridMultilevel"/>
    <w:tmpl w:val="53BA8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56"/>
    <w:rsid w:val="000135C5"/>
    <w:rsid w:val="00013BBE"/>
    <w:rsid w:val="00015126"/>
    <w:rsid w:val="00037D4D"/>
    <w:rsid w:val="00040026"/>
    <w:rsid w:val="000425C3"/>
    <w:rsid w:val="00046DA7"/>
    <w:rsid w:val="00066AED"/>
    <w:rsid w:val="00067891"/>
    <w:rsid w:val="000767E0"/>
    <w:rsid w:val="00085B1D"/>
    <w:rsid w:val="00087C20"/>
    <w:rsid w:val="000B20CB"/>
    <w:rsid w:val="000C0127"/>
    <w:rsid w:val="000C6AC6"/>
    <w:rsid w:val="000D38D9"/>
    <w:rsid w:val="000F2818"/>
    <w:rsid w:val="001156B7"/>
    <w:rsid w:val="00115EFC"/>
    <w:rsid w:val="00124469"/>
    <w:rsid w:val="0014326F"/>
    <w:rsid w:val="001536E5"/>
    <w:rsid w:val="00161A68"/>
    <w:rsid w:val="00162A0B"/>
    <w:rsid w:val="001667FB"/>
    <w:rsid w:val="00181793"/>
    <w:rsid w:val="00182A0A"/>
    <w:rsid w:val="00183224"/>
    <w:rsid w:val="001843A0"/>
    <w:rsid w:val="00195237"/>
    <w:rsid w:val="001A1AC6"/>
    <w:rsid w:val="001A2AAA"/>
    <w:rsid w:val="001B3B48"/>
    <w:rsid w:val="001C57C2"/>
    <w:rsid w:val="001D115F"/>
    <w:rsid w:val="001E3FD8"/>
    <w:rsid w:val="001F14C9"/>
    <w:rsid w:val="001F2E0B"/>
    <w:rsid w:val="001F7DF7"/>
    <w:rsid w:val="0020200B"/>
    <w:rsid w:val="00206957"/>
    <w:rsid w:val="002073D0"/>
    <w:rsid w:val="00213022"/>
    <w:rsid w:val="00223AAD"/>
    <w:rsid w:val="00224B0E"/>
    <w:rsid w:val="0023244D"/>
    <w:rsid w:val="00236291"/>
    <w:rsid w:val="00257DB4"/>
    <w:rsid w:val="00277B0D"/>
    <w:rsid w:val="00283008"/>
    <w:rsid w:val="002932B1"/>
    <w:rsid w:val="002C32CC"/>
    <w:rsid w:val="002C52CB"/>
    <w:rsid w:val="002F5239"/>
    <w:rsid w:val="00301ABF"/>
    <w:rsid w:val="00301FED"/>
    <w:rsid w:val="00302FBD"/>
    <w:rsid w:val="00316755"/>
    <w:rsid w:val="00317383"/>
    <w:rsid w:val="003264BD"/>
    <w:rsid w:val="00331D2F"/>
    <w:rsid w:val="003344B1"/>
    <w:rsid w:val="003365B6"/>
    <w:rsid w:val="00344AED"/>
    <w:rsid w:val="00351058"/>
    <w:rsid w:val="00352535"/>
    <w:rsid w:val="003616DE"/>
    <w:rsid w:val="00364298"/>
    <w:rsid w:val="0036609B"/>
    <w:rsid w:val="00387B7D"/>
    <w:rsid w:val="0039158A"/>
    <w:rsid w:val="00392A36"/>
    <w:rsid w:val="003B2F72"/>
    <w:rsid w:val="003B5121"/>
    <w:rsid w:val="003C226E"/>
    <w:rsid w:val="003C5AAB"/>
    <w:rsid w:val="003D3AB2"/>
    <w:rsid w:val="003F0EAA"/>
    <w:rsid w:val="003F5F02"/>
    <w:rsid w:val="00411743"/>
    <w:rsid w:val="00415AF9"/>
    <w:rsid w:val="00426A85"/>
    <w:rsid w:val="00437D51"/>
    <w:rsid w:val="00446DFB"/>
    <w:rsid w:val="0045122E"/>
    <w:rsid w:val="00456748"/>
    <w:rsid w:val="0046570A"/>
    <w:rsid w:val="00482A5B"/>
    <w:rsid w:val="00490728"/>
    <w:rsid w:val="004A3B98"/>
    <w:rsid w:val="004B5A8B"/>
    <w:rsid w:val="004B75D5"/>
    <w:rsid w:val="004B7633"/>
    <w:rsid w:val="004C5DC5"/>
    <w:rsid w:val="004D4DBF"/>
    <w:rsid w:val="004E4BDC"/>
    <w:rsid w:val="004F26A7"/>
    <w:rsid w:val="00503F39"/>
    <w:rsid w:val="005064A1"/>
    <w:rsid w:val="005068E3"/>
    <w:rsid w:val="00516119"/>
    <w:rsid w:val="005334BD"/>
    <w:rsid w:val="00533B44"/>
    <w:rsid w:val="00535A3B"/>
    <w:rsid w:val="005862FC"/>
    <w:rsid w:val="00586FEF"/>
    <w:rsid w:val="00592A1B"/>
    <w:rsid w:val="00592EA7"/>
    <w:rsid w:val="00594009"/>
    <w:rsid w:val="005C420E"/>
    <w:rsid w:val="005D5081"/>
    <w:rsid w:val="005D5EE6"/>
    <w:rsid w:val="005F3AC5"/>
    <w:rsid w:val="0060500F"/>
    <w:rsid w:val="0063622A"/>
    <w:rsid w:val="0063660B"/>
    <w:rsid w:val="0063735A"/>
    <w:rsid w:val="00653305"/>
    <w:rsid w:val="0065414C"/>
    <w:rsid w:val="006565E6"/>
    <w:rsid w:val="006567FA"/>
    <w:rsid w:val="0065715B"/>
    <w:rsid w:val="00675074"/>
    <w:rsid w:val="00675ED7"/>
    <w:rsid w:val="006841AA"/>
    <w:rsid w:val="00686C6D"/>
    <w:rsid w:val="006A4AF1"/>
    <w:rsid w:val="006B2EF8"/>
    <w:rsid w:val="006B7770"/>
    <w:rsid w:val="006F3522"/>
    <w:rsid w:val="00700049"/>
    <w:rsid w:val="007038D3"/>
    <w:rsid w:val="007101A6"/>
    <w:rsid w:val="00710539"/>
    <w:rsid w:val="00711A5D"/>
    <w:rsid w:val="007328D5"/>
    <w:rsid w:val="007363A5"/>
    <w:rsid w:val="007469DE"/>
    <w:rsid w:val="00766590"/>
    <w:rsid w:val="00773D77"/>
    <w:rsid w:val="00782B55"/>
    <w:rsid w:val="007837BB"/>
    <w:rsid w:val="007874A1"/>
    <w:rsid w:val="007A45FB"/>
    <w:rsid w:val="007B306C"/>
    <w:rsid w:val="007B6FD6"/>
    <w:rsid w:val="007C0319"/>
    <w:rsid w:val="007C3F90"/>
    <w:rsid w:val="007D0443"/>
    <w:rsid w:val="007E6CB8"/>
    <w:rsid w:val="007F6A1C"/>
    <w:rsid w:val="007F7A65"/>
    <w:rsid w:val="00800A38"/>
    <w:rsid w:val="00804DF1"/>
    <w:rsid w:val="00811CCB"/>
    <w:rsid w:val="0082179F"/>
    <w:rsid w:val="00824E2F"/>
    <w:rsid w:val="0085513F"/>
    <w:rsid w:val="0085742E"/>
    <w:rsid w:val="00876C86"/>
    <w:rsid w:val="00882E28"/>
    <w:rsid w:val="00891E20"/>
    <w:rsid w:val="008965EC"/>
    <w:rsid w:val="008A0A18"/>
    <w:rsid w:val="008B4286"/>
    <w:rsid w:val="008C08F1"/>
    <w:rsid w:val="008C22E2"/>
    <w:rsid w:val="008D5912"/>
    <w:rsid w:val="008E2429"/>
    <w:rsid w:val="008F0593"/>
    <w:rsid w:val="008F2F71"/>
    <w:rsid w:val="0091037E"/>
    <w:rsid w:val="009170AC"/>
    <w:rsid w:val="009176AB"/>
    <w:rsid w:val="009318F8"/>
    <w:rsid w:val="00932A2B"/>
    <w:rsid w:val="00941098"/>
    <w:rsid w:val="009524E4"/>
    <w:rsid w:val="0096260B"/>
    <w:rsid w:val="00981F22"/>
    <w:rsid w:val="00990CFE"/>
    <w:rsid w:val="00991330"/>
    <w:rsid w:val="009913F2"/>
    <w:rsid w:val="009A7DEB"/>
    <w:rsid w:val="009B1EFE"/>
    <w:rsid w:val="009B6DD2"/>
    <w:rsid w:val="009C7B00"/>
    <w:rsid w:val="009D2640"/>
    <w:rsid w:val="009D7A0F"/>
    <w:rsid w:val="009E3F74"/>
    <w:rsid w:val="009F23E0"/>
    <w:rsid w:val="009F5AF7"/>
    <w:rsid w:val="009F7D24"/>
    <w:rsid w:val="00A02A7A"/>
    <w:rsid w:val="00A02E4F"/>
    <w:rsid w:val="00A141A4"/>
    <w:rsid w:val="00A1623D"/>
    <w:rsid w:val="00A16948"/>
    <w:rsid w:val="00A34D89"/>
    <w:rsid w:val="00A41DFB"/>
    <w:rsid w:val="00A427C3"/>
    <w:rsid w:val="00A50949"/>
    <w:rsid w:val="00A609A6"/>
    <w:rsid w:val="00A67958"/>
    <w:rsid w:val="00A7578A"/>
    <w:rsid w:val="00A82A19"/>
    <w:rsid w:val="00A960A2"/>
    <w:rsid w:val="00AA3686"/>
    <w:rsid w:val="00AA57E5"/>
    <w:rsid w:val="00AA74F8"/>
    <w:rsid w:val="00AA7BC5"/>
    <w:rsid w:val="00AB48EB"/>
    <w:rsid w:val="00AC7420"/>
    <w:rsid w:val="00AD198E"/>
    <w:rsid w:val="00AE0EE4"/>
    <w:rsid w:val="00AF63D4"/>
    <w:rsid w:val="00B039F2"/>
    <w:rsid w:val="00B0482E"/>
    <w:rsid w:val="00B04B81"/>
    <w:rsid w:val="00B04EF5"/>
    <w:rsid w:val="00B12528"/>
    <w:rsid w:val="00B225EB"/>
    <w:rsid w:val="00B24956"/>
    <w:rsid w:val="00B3141C"/>
    <w:rsid w:val="00B40734"/>
    <w:rsid w:val="00B436D6"/>
    <w:rsid w:val="00B62AD4"/>
    <w:rsid w:val="00B65406"/>
    <w:rsid w:val="00B65EED"/>
    <w:rsid w:val="00B663AB"/>
    <w:rsid w:val="00B716B2"/>
    <w:rsid w:val="00B7436B"/>
    <w:rsid w:val="00B7511D"/>
    <w:rsid w:val="00B77713"/>
    <w:rsid w:val="00B83871"/>
    <w:rsid w:val="00B83CF4"/>
    <w:rsid w:val="00B857C5"/>
    <w:rsid w:val="00B927E7"/>
    <w:rsid w:val="00BB109B"/>
    <w:rsid w:val="00BB6EE4"/>
    <w:rsid w:val="00BC253E"/>
    <w:rsid w:val="00C02AA5"/>
    <w:rsid w:val="00C02DE2"/>
    <w:rsid w:val="00C03F45"/>
    <w:rsid w:val="00C06FE4"/>
    <w:rsid w:val="00C1783F"/>
    <w:rsid w:val="00C22EC5"/>
    <w:rsid w:val="00C23EBD"/>
    <w:rsid w:val="00C24AA7"/>
    <w:rsid w:val="00C358FE"/>
    <w:rsid w:val="00C42762"/>
    <w:rsid w:val="00C503E6"/>
    <w:rsid w:val="00C55B3A"/>
    <w:rsid w:val="00C81C86"/>
    <w:rsid w:val="00C82ECA"/>
    <w:rsid w:val="00C87AC7"/>
    <w:rsid w:val="00C940C3"/>
    <w:rsid w:val="00CA6ABB"/>
    <w:rsid w:val="00CB460A"/>
    <w:rsid w:val="00CB5F7F"/>
    <w:rsid w:val="00CD1845"/>
    <w:rsid w:val="00CE169F"/>
    <w:rsid w:val="00CE43E8"/>
    <w:rsid w:val="00CF0582"/>
    <w:rsid w:val="00CF3D09"/>
    <w:rsid w:val="00D0511F"/>
    <w:rsid w:val="00D108A6"/>
    <w:rsid w:val="00D15EBF"/>
    <w:rsid w:val="00D21683"/>
    <w:rsid w:val="00D253DA"/>
    <w:rsid w:val="00D26ECB"/>
    <w:rsid w:val="00D300C0"/>
    <w:rsid w:val="00D321B6"/>
    <w:rsid w:val="00D40F8D"/>
    <w:rsid w:val="00D42844"/>
    <w:rsid w:val="00D50074"/>
    <w:rsid w:val="00D5490F"/>
    <w:rsid w:val="00D5555D"/>
    <w:rsid w:val="00D57ECF"/>
    <w:rsid w:val="00D66DBA"/>
    <w:rsid w:val="00D73069"/>
    <w:rsid w:val="00D75696"/>
    <w:rsid w:val="00D76247"/>
    <w:rsid w:val="00D85599"/>
    <w:rsid w:val="00D85AB6"/>
    <w:rsid w:val="00DB08B1"/>
    <w:rsid w:val="00DB323A"/>
    <w:rsid w:val="00DC1229"/>
    <w:rsid w:val="00DC73F7"/>
    <w:rsid w:val="00DD01A6"/>
    <w:rsid w:val="00DD1C1D"/>
    <w:rsid w:val="00DD3F71"/>
    <w:rsid w:val="00DD4068"/>
    <w:rsid w:val="00DD5C15"/>
    <w:rsid w:val="00DE3012"/>
    <w:rsid w:val="00DE5831"/>
    <w:rsid w:val="00DE5C68"/>
    <w:rsid w:val="00E02DE1"/>
    <w:rsid w:val="00E0619A"/>
    <w:rsid w:val="00E159B5"/>
    <w:rsid w:val="00E3161D"/>
    <w:rsid w:val="00E36F4A"/>
    <w:rsid w:val="00E504AC"/>
    <w:rsid w:val="00E82DD8"/>
    <w:rsid w:val="00E94FE9"/>
    <w:rsid w:val="00EA07F9"/>
    <w:rsid w:val="00EB347E"/>
    <w:rsid w:val="00EB3FBE"/>
    <w:rsid w:val="00EC5B1B"/>
    <w:rsid w:val="00EC73B1"/>
    <w:rsid w:val="00EE1FB1"/>
    <w:rsid w:val="00EE265C"/>
    <w:rsid w:val="00EE4761"/>
    <w:rsid w:val="00EF3934"/>
    <w:rsid w:val="00EF556C"/>
    <w:rsid w:val="00F00780"/>
    <w:rsid w:val="00F02544"/>
    <w:rsid w:val="00F103D5"/>
    <w:rsid w:val="00F108A1"/>
    <w:rsid w:val="00F15A0C"/>
    <w:rsid w:val="00F31E56"/>
    <w:rsid w:val="00F325B1"/>
    <w:rsid w:val="00F434BF"/>
    <w:rsid w:val="00F61849"/>
    <w:rsid w:val="00F655E1"/>
    <w:rsid w:val="00F6697D"/>
    <w:rsid w:val="00F66D0E"/>
    <w:rsid w:val="00F76816"/>
    <w:rsid w:val="00F83C48"/>
    <w:rsid w:val="00F94577"/>
    <w:rsid w:val="00FA0204"/>
    <w:rsid w:val="00FA11A6"/>
    <w:rsid w:val="00FA20AE"/>
    <w:rsid w:val="00FC0A75"/>
    <w:rsid w:val="00FC6E55"/>
    <w:rsid w:val="00FC7BD5"/>
    <w:rsid w:val="00FD0F26"/>
    <w:rsid w:val="00FD212A"/>
    <w:rsid w:val="00FE22CA"/>
    <w:rsid w:val="00FF1688"/>
    <w:rsid w:val="00FF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AE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rsid w:val="00037D4D"/>
    <w:pPr>
      <w:spacing w:after="0" w:line="240" w:lineRule="auto"/>
      <w:ind w:firstLine="720"/>
      <w:jc w:val="right"/>
    </w:pPr>
    <w:rPr>
      <w:rFonts w:ascii="Agg_Times1" w:hAnsi="Agg_Times1"/>
      <w:sz w:val="24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character" w:customStyle="1" w:styleId="Bodytext3">
    <w:name w:val="Body text (3)_"/>
    <w:link w:val="Bodytext30"/>
    <w:uiPriority w:val="99"/>
    <w:locked/>
    <w:rsid w:val="006A4AF1"/>
    <w:rPr>
      <w:b/>
      <w:bCs/>
      <w:spacing w:val="10"/>
      <w:sz w:val="25"/>
      <w:szCs w:val="25"/>
      <w:shd w:val="clear" w:color="auto" w:fill="FFFFFF"/>
    </w:rPr>
  </w:style>
  <w:style w:type="paragraph" w:customStyle="1" w:styleId="Bodytext30">
    <w:name w:val="Body text (3)"/>
    <w:basedOn w:val="Normal"/>
    <w:link w:val="Bodytext3"/>
    <w:uiPriority w:val="99"/>
    <w:rsid w:val="006A4AF1"/>
    <w:pPr>
      <w:shd w:val="clear" w:color="auto" w:fill="FFFFFF"/>
      <w:spacing w:before="600" w:after="900" w:line="427" w:lineRule="exact"/>
      <w:jc w:val="center"/>
    </w:pPr>
    <w:rPr>
      <w:rFonts w:eastAsia="Calibri"/>
      <w:b/>
      <w:bCs/>
      <w:spacing w:val="10"/>
      <w:sz w:val="25"/>
      <w:szCs w:val="25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A8B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3TimesNewRoman">
    <w:name w:val="Body text (3) + Times New Roman"/>
    <w:aliases w:val="15 pt1"/>
    <w:basedOn w:val="DefaultParagraphFont"/>
    <w:rsid w:val="00DC122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67958"/>
    <w:rPr>
      <w:sz w:val="28"/>
      <w:szCs w:val="28"/>
      <w:shd w:val="clear" w:color="auto" w:fill="FFFFFF"/>
    </w:rPr>
  </w:style>
  <w:style w:type="character" w:customStyle="1" w:styleId="Bodytext2TimesNewRoman">
    <w:name w:val="Body text (2) + Times New Roman"/>
    <w:aliases w:val="15 pt"/>
    <w:basedOn w:val="Bodytext2"/>
    <w:rsid w:val="00A67958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Tahoma">
    <w:name w:val="Body text (2) + Tahoma"/>
    <w:aliases w:val="13 pt,Bold"/>
    <w:basedOn w:val="Bodytext2"/>
    <w:rsid w:val="00A67958"/>
    <w:rPr>
      <w:rFonts w:ascii="Tahoma" w:eastAsia="Tahoma" w:hAnsi="Tahoma" w:cs="Tahoma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A67958"/>
    <w:pPr>
      <w:widowControl w:val="0"/>
      <w:shd w:val="clear" w:color="auto" w:fill="FFFFFF"/>
      <w:spacing w:after="120" w:line="0" w:lineRule="atLeast"/>
      <w:ind w:hanging="460"/>
      <w:jc w:val="center"/>
    </w:pPr>
    <w:rPr>
      <w:rFonts w:eastAsia="Calibri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AE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rsid w:val="00037D4D"/>
    <w:pPr>
      <w:spacing w:after="0" w:line="240" w:lineRule="auto"/>
      <w:ind w:firstLine="720"/>
      <w:jc w:val="right"/>
    </w:pPr>
    <w:rPr>
      <w:rFonts w:ascii="Agg_Times1" w:hAnsi="Agg_Times1"/>
      <w:sz w:val="24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character" w:customStyle="1" w:styleId="Bodytext3">
    <w:name w:val="Body text (3)_"/>
    <w:link w:val="Bodytext30"/>
    <w:uiPriority w:val="99"/>
    <w:locked/>
    <w:rsid w:val="006A4AF1"/>
    <w:rPr>
      <w:b/>
      <w:bCs/>
      <w:spacing w:val="10"/>
      <w:sz w:val="25"/>
      <w:szCs w:val="25"/>
      <w:shd w:val="clear" w:color="auto" w:fill="FFFFFF"/>
    </w:rPr>
  </w:style>
  <w:style w:type="paragraph" w:customStyle="1" w:styleId="Bodytext30">
    <w:name w:val="Body text (3)"/>
    <w:basedOn w:val="Normal"/>
    <w:link w:val="Bodytext3"/>
    <w:uiPriority w:val="99"/>
    <w:rsid w:val="006A4AF1"/>
    <w:pPr>
      <w:shd w:val="clear" w:color="auto" w:fill="FFFFFF"/>
      <w:spacing w:before="600" w:after="900" w:line="427" w:lineRule="exact"/>
      <w:jc w:val="center"/>
    </w:pPr>
    <w:rPr>
      <w:rFonts w:eastAsia="Calibri"/>
      <w:b/>
      <w:bCs/>
      <w:spacing w:val="10"/>
      <w:sz w:val="25"/>
      <w:szCs w:val="25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A8B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3TimesNewRoman">
    <w:name w:val="Body text (3) + Times New Roman"/>
    <w:aliases w:val="15 pt1"/>
    <w:basedOn w:val="DefaultParagraphFont"/>
    <w:rsid w:val="00DC122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67958"/>
    <w:rPr>
      <w:sz w:val="28"/>
      <w:szCs w:val="28"/>
      <w:shd w:val="clear" w:color="auto" w:fill="FFFFFF"/>
    </w:rPr>
  </w:style>
  <w:style w:type="character" w:customStyle="1" w:styleId="Bodytext2TimesNewRoman">
    <w:name w:val="Body text (2) + Times New Roman"/>
    <w:aliases w:val="15 pt"/>
    <w:basedOn w:val="Bodytext2"/>
    <w:rsid w:val="00A67958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Tahoma">
    <w:name w:val="Body text (2) + Tahoma"/>
    <w:aliases w:val="13 pt,Bold"/>
    <w:basedOn w:val="Bodytext2"/>
    <w:rsid w:val="00A67958"/>
    <w:rPr>
      <w:rFonts w:ascii="Tahoma" w:eastAsia="Tahoma" w:hAnsi="Tahoma" w:cs="Tahoma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A67958"/>
    <w:pPr>
      <w:widowControl w:val="0"/>
      <w:shd w:val="clear" w:color="auto" w:fill="FFFFFF"/>
      <w:spacing w:after="120" w:line="0" w:lineRule="atLeast"/>
      <w:ind w:hanging="460"/>
      <w:jc w:val="center"/>
    </w:pPr>
    <w:rPr>
      <w:rFonts w:eastAsia="Calibri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9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A1E63-79E9-494C-B77D-EDA6BEEE7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Anahit.Galstyan</dc:creator>
  <cp:keywords>https:/mul2-mss.gov.am/tasks/38408/oneclick/npatakaharmarutyun09.09.2019.docx?token=4341aa16357383ef862a1ad7732c1e8f</cp:keywords>
  <cp:lastModifiedBy>user</cp:lastModifiedBy>
  <cp:revision>2</cp:revision>
  <dcterms:created xsi:type="dcterms:W3CDTF">2020-03-08T21:19:00Z</dcterms:created>
  <dcterms:modified xsi:type="dcterms:W3CDTF">2020-03-08T21:19:00Z</dcterms:modified>
</cp:coreProperties>
</file>