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799" w:rsidRPr="00FB1FDF" w:rsidRDefault="00FB1FDF" w:rsidP="00D53799">
      <w:pPr>
        <w:pStyle w:val="BodyText3"/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ՏԵՂԵԿԱՆՔ </w:t>
      </w:r>
    </w:p>
    <w:p w:rsidR="00FB1FDF" w:rsidRPr="00FB1FDF" w:rsidRDefault="00D53799" w:rsidP="00FB1F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1FD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Վերակառուցման և զարգացման բանկի միջև </w:t>
      </w:r>
      <w:r w:rsidR="00FB1FDF" w:rsidRPr="00FB1FDF">
        <w:rPr>
          <w:rFonts w:ascii="GHEA Grapalat" w:hAnsi="GHEA Grapalat"/>
          <w:b/>
          <w:sz w:val="24"/>
          <w:szCs w:val="24"/>
          <w:lang w:val="hy-AM"/>
        </w:rPr>
        <w:t xml:space="preserve">2020 թվականի փետրվարի 7-ին ստորագրված </w:t>
      </w:r>
      <w:r w:rsidRPr="00FB1FDF">
        <w:rPr>
          <w:rFonts w:ascii="GHEA Grapalat" w:hAnsi="GHEA Grapalat"/>
          <w:b/>
          <w:sz w:val="24"/>
          <w:szCs w:val="24"/>
          <w:lang w:val="hy-AM"/>
        </w:rPr>
        <w:t xml:space="preserve">«Մեղրիի սահմանային անցակետի ծրագիր» </w:t>
      </w:r>
      <w:r w:rsidR="007B6567" w:rsidRPr="00FB1FDF">
        <w:rPr>
          <w:rFonts w:ascii="GHEA Grapalat" w:hAnsi="GHEA Grapalat"/>
          <w:b/>
          <w:sz w:val="24"/>
          <w:szCs w:val="24"/>
          <w:lang w:val="hy-AM"/>
        </w:rPr>
        <w:t>դրամաշնորհ</w:t>
      </w:r>
      <w:r w:rsidRPr="00FB1FDF">
        <w:rPr>
          <w:rFonts w:ascii="GHEA Grapalat" w:hAnsi="GHEA Grapalat"/>
          <w:b/>
          <w:sz w:val="24"/>
          <w:szCs w:val="24"/>
          <w:lang w:val="hy-AM"/>
        </w:rPr>
        <w:t xml:space="preserve">ային համաձայնագրի </w:t>
      </w:r>
      <w:r w:rsidR="00FB1FDF" w:rsidRPr="00FB1FDF">
        <w:rPr>
          <w:rFonts w:ascii="GHEA Grapalat" w:hAnsi="GHEA Grapalat"/>
          <w:b/>
          <w:sz w:val="24"/>
          <w:szCs w:val="24"/>
          <w:lang w:val="hy-AM"/>
        </w:rPr>
        <w:t>հաստատման նպատակահարմարության մասին</w:t>
      </w:r>
    </w:p>
    <w:p w:rsidR="00FB1FDF" w:rsidRPr="00ED655B" w:rsidRDefault="00FB1FDF" w:rsidP="00FB1FD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53799" w:rsidRPr="00D53799" w:rsidRDefault="00D53799" w:rsidP="00FB1FDF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միջև </w:t>
      </w:r>
      <w:r w:rsidR="00FB1FDF" w:rsidRPr="00FB1FDF">
        <w:rPr>
          <w:rFonts w:ascii="GHEA Grapalat" w:hAnsi="GHEA Grapalat"/>
          <w:sz w:val="24"/>
          <w:szCs w:val="24"/>
          <w:lang w:val="hy-AM"/>
        </w:rPr>
        <w:t>2020 թվականի փետրվարի 7-ին ստորագրվել է</w:t>
      </w:r>
      <w:r w:rsidRPr="00D53799">
        <w:rPr>
          <w:rFonts w:ascii="GHEA Grapalat" w:hAnsi="GHEA Grapalat"/>
          <w:sz w:val="24"/>
          <w:szCs w:val="24"/>
          <w:lang w:val="hy-AM"/>
        </w:rPr>
        <w:t xml:space="preserve"> «Մեղրիի սահմանային անցակետի ծրագիր» (այսուհետ` Ծրագիր) 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>դրամաշնորհ</w:t>
      </w:r>
      <w:r w:rsidRPr="00D53799">
        <w:rPr>
          <w:rFonts w:ascii="GHEA Grapalat" w:hAnsi="GHEA Grapalat"/>
          <w:sz w:val="24"/>
          <w:szCs w:val="24"/>
          <w:lang w:val="hy-AM"/>
        </w:rPr>
        <w:t>ային համաձայնագ</w:t>
      </w:r>
      <w:r w:rsidR="000C6C18" w:rsidRPr="000C6C18">
        <w:rPr>
          <w:rFonts w:ascii="GHEA Grapalat" w:hAnsi="GHEA Grapalat"/>
          <w:sz w:val="24"/>
          <w:szCs w:val="24"/>
          <w:lang w:val="hy-AM"/>
        </w:rPr>
        <w:t>իրը՝</w:t>
      </w:r>
      <w:r w:rsidRPr="00D53799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 xml:space="preserve">10.52 մլն </w:t>
      </w:r>
      <w:r w:rsidRPr="00D53799">
        <w:rPr>
          <w:rFonts w:ascii="GHEA Grapalat" w:hAnsi="GHEA Grapalat"/>
          <w:sz w:val="24"/>
          <w:szCs w:val="24"/>
          <w:lang w:val="hy-AM"/>
        </w:rPr>
        <w:t xml:space="preserve">եվրո </w:t>
      </w:r>
      <w:r w:rsidR="000C6C18" w:rsidRPr="000C6C18">
        <w:rPr>
          <w:rFonts w:ascii="GHEA Grapalat" w:hAnsi="GHEA Grapalat"/>
          <w:sz w:val="24"/>
          <w:szCs w:val="24"/>
          <w:lang w:val="hy-AM"/>
        </w:rPr>
        <w:t>արժողությամբ</w:t>
      </w:r>
      <w:r w:rsidRPr="00D53799">
        <w:rPr>
          <w:rFonts w:ascii="GHEA Grapalat" w:hAnsi="GHEA Grapalat"/>
          <w:sz w:val="24"/>
          <w:szCs w:val="24"/>
          <w:lang w:val="hy-AM"/>
        </w:rPr>
        <w:t>:</w:t>
      </w:r>
      <w:r w:rsidR="000C6C18" w:rsidRPr="000C6C18">
        <w:rPr>
          <w:rFonts w:ascii="GHEA Grapalat" w:hAnsi="GHEA Grapalat"/>
          <w:sz w:val="24"/>
          <w:szCs w:val="24"/>
          <w:lang w:val="hy-AM"/>
        </w:rPr>
        <w:t xml:space="preserve"> Նշված դրամաշնորհային միջոցները տրամադրվելու են Եվրոպական Միության կողմից՝ Հարևանության ներդրումային գործիքի ներքո:</w:t>
      </w:r>
      <w:r w:rsidRPr="00D5379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53799" w:rsidRDefault="00D53799" w:rsidP="0093339A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Ծրագրի նպատակն է ֆինանսավորել Հայաստանի Հանրապետության հարավային սահմանի երկայնքով Մեղրի քաղաքի մոտակայքում ներկայիս սահմանային անցակետի արդիականացումն ու ընդլայնումը:</w:t>
      </w:r>
    </w:p>
    <w:p w:rsidR="000C6C18" w:rsidRPr="002A336F" w:rsidRDefault="000C6C18" w:rsidP="002A336F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B7600">
        <w:rPr>
          <w:rFonts w:ascii="GHEA Grapalat" w:hAnsi="GHEA Grapalat"/>
          <w:sz w:val="24"/>
          <w:szCs w:val="24"/>
          <w:lang w:val="hy-AM"/>
        </w:rPr>
        <w:t>Հայ</w:t>
      </w:r>
      <w:r>
        <w:rPr>
          <w:rFonts w:ascii="GHEA Grapalat" w:hAnsi="GHEA Grapalat"/>
          <w:sz w:val="24"/>
          <w:szCs w:val="24"/>
          <w:lang w:val="hy-AM"/>
        </w:rPr>
        <w:t xml:space="preserve">աստանի Հանրապետության </w:t>
      </w:r>
      <w:r w:rsidRPr="00E03B8C">
        <w:rPr>
          <w:rFonts w:ascii="GHEA Grapalat" w:hAnsi="GHEA Grapalat"/>
          <w:sz w:val="24"/>
          <w:szCs w:val="24"/>
          <w:lang w:val="hy-AM"/>
        </w:rPr>
        <w:t>պետական սահմանի Մեղրիի անցման կետի</w:t>
      </w:r>
      <w:r w:rsidRPr="002B7600">
        <w:rPr>
          <w:rFonts w:ascii="GHEA Grapalat" w:hAnsi="GHEA Grapalat"/>
          <w:sz w:val="24"/>
          <w:szCs w:val="24"/>
          <w:lang w:val="hy-AM"/>
        </w:rPr>
        <w:t xml:space="preserve"> արդիականաց</w:t>
      </w:r>
      <w:r>
        <w:rPr>
          <w:rFonts w:ascii="GHEA Grapalat" w:hAnsi="GHEA Grapalat"/>
          <w:sz w:val="24"/>
          <w:szCs w:val="24"/>
          <w:lang w:val="hy-AM"/>
        </w:rPr>
        <w:t>ման անհրաժեշտությունը</w:t>
      </w:r>
      <w:r w:rsidRPr="002B7600">
        <w:rPr>
          <w:rFonts w:ascii="GHEA Grapalat" w:hAnsi="GHEA Grapalat"/>
          <w:sz w:val="24"/>
          <w:szCs w:val="24"/>
          <w:lang w:val="hy-AM"/>
        </w:rPr>
        <w:t xml:space="preserve"> պայմանավորված է անցակետով անձանց և ապրանքներ փոխադրող տրանսպորտային միջոցների հոսքերի տարեցտարի աճով, մասնավորապես</w:t>
      </w:r>
      <w:r w:rsidR="002A336F" w:rsidRPr="002A336F">
        <w:rPr>
          <w:rFonts w:ascii="GHEA Grapalat" w:hAnsi="GHEA Grapalat"/>
          <w:sz w:val="24"/>
          <w:szCs w:val="24"/>
          <w:lang w:val="hy-AM"/>
        </w:rPr>
        <w:t>՝</w:t>
      </w:r>
    </w:p>
    <w:p w:rsidR="002A336F" w:rsidRDefault="000C6C18" w:rsidP="002A336F">
      <w:pPr>
        <w:pStyle w:val="BodyText3"/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2017թվականի հունիս-հուլիս ամիսներին Մեղրի մաքսային կետով սահմանահատած բեռնատարների թիվը կազմել է մոտ 2000, իսկ 2019 թվականի նույն ժամանակահատվածում` մոտ 4150, </w:t>
      </w:r>
    </w:p>
    <w:p w:rsidR="002A336F" w:rsidRDefault="000C6C18" w:rsidP="002A336F">
      <w:pPr>
        <w:pStyle w:val="BodyText3"/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A336F">
        <w:rPr>
          <w:rFonts w:ascii="GHEA Grapalat" w:hAnsi="GHEA Grapalat"/>
          <w:sz w:val="24"/>
          <w:szCs w:val="24"/>
          <w:lang w:val="hy-AM"/>
        </w:rPr>
        <w:t>մարդատար ավտոմեքենաների թիվը 2017թվականի հունիս-հուլիս ամիսներին կազմել է 10850, իսկ 2019 թվականի նշված ամիսներին` 18075,</w:t>
      </w:r>
    </w:p>
    <w:p w:rsidR="000C6C18" w:rsidRPr="002A336F" w:rsidRDefault="000C6C18" w:rsidP="002A336F">
      <w:pPr>
        <w:pStyle w:val="BodyText3"/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A336F">
        <w:rPr>
          <w:rFonts w:ascii="GHEA Grapalat" w:hAnsi="GHEA Grapalat"/>
          <w:sz w:val="24"/>
          <w:szCs w:val="24"/>
          <w:lang w:val="hy-AM"/>
        </w:rPr>
        <w:t>2017թվականի հունիս-հուլիս ամիսներին ուղևորների հոսքը կազմել է 55500, իսկ 2019 թվականին` 124000:</w:t>
      </w:r>
    </w:p>
    <w:p w:rsidR="002E28BD" w:rsidRPr="00D53799" w:rsidRDefault="000C6C18" w:rsidP="002A336F">
      <w:pPr>
        <w:pStyle w:val="BodyText3"/>
        <w:spacing w:after="0" w:line="360" w:lineRule="auto"/>
        <w:ind w:firstLine="720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Արդիականացումը նպաստելու է նաև «Հյուսիս-հարավ» տրանսպորտային միջանցքի ակտիվացմանը և այդ միջանցքով տարանցիկ փոխադրումների ավելացմանը տարածաշրջանում:</w:t>
      </w:r>
      <w:bookmarkStart w:id="0" w:name="_GoBack"/>
      <w:bookmarkEnd w:id="0"/>
    </w:p>
    <w:sectPr w:rsidR="002E28BD" w:rsidRPr="00D53799" w:rsidSect="0093339A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2522"/>
    <w:multiLevelType w:val="hybridMultilevel"/>
    <w:tmpl w:val="A3F2E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352CB"/>
    <w:multiLevelType w:val="hybridMultilevel"/>
    <w:tmpl w:val="045EF1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0C452A4"/>
    <w:multiLevelType w:val="hybridMultilevel"/>
    <w:tmpl w:val="32E299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31"/>
    <w:rsid w:val="000C6C18"/>
    <w:rsid w:val="002A336F"/>
    <w:rsid w:val="002A5CDD"/>
    <w:rsid w:val="002E28BD"/>
    <w:rsid w:val="00672531"/>
    <w:rsid w:val="007B6567"/>
    <w:rsid w:val="0093339A"/>
    <w:rsid w:val="00A116E4"/>
    <w:rsid w:val="00AB3A2A"/>
    <w:rsid w:val="00D53799"/>
    <w:rsid w:val="00FB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D965B"/>
  <w15:docId w15:val="{749D1C5F-4640-4C23-A9C8-1000780CC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A116E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116E4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C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Olimpia Eloyan</dc:creator>
  <cp:keywords>https://mul2.gov.am/tasks/215782/oneclick/5.Himnavorum.docx?token=f1d5e7381654f37853b898564bde4a94</cp:keywords>
  <dc:description/>
  <cp:lastModifiedBy>Tamara Ghalayan</cp:lastModifiedBy>
  <cp:revision>11</cp:revision>
  <cp:lastPrinted>2019-12-10T13:25:00Z</cp:lastPrinted>
  <dcterms:created xsi:type="dcterms:W3CDTF">2019-12-10T10:23:00Z</dcterms:created>
  <dcterms:modified xsi:type="dcterms:W3CDTF">2020-02-24T08:50:00Z</dcterms:modified>
</cp:coreProperties>
</file>