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C2A" w:rsidRPr="00312842" w:rsidRDefault="00727C2A" w:rsidP="00727C2A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27C2A" w:rsidRPr="00312842" w:rsidRDefault="00727C2A" w:rsidP="00727C2A">
      <w:pPr>
        <w:spacing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«ՏԵՂԱԿԱՆ ԻՆՔՆԱԿԱՌԱՎԱՐՄԱՆ ՄԱՍԻՆ ՀԱՅԱՍՏԱՆԻ ՀԱՆՐԱՊԵՏՈՒԹՅԱՆ ՕՐԵՆՔՈՒՄ ՓՈՓՈԽՈՒԹՅՈՒՆ և ԼՐԱՑՈՒՄՆԵՐ ԿԱՏԱՐԵԼՈՒ ՄԱՍԻՆ»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ՆԱԽԱԳԾԻ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ԸՆԴՈՒՆՄԱՆ</w:t>
      </w:r>
    </w:p>
    <w:p w:rsidR="00727C2A" w:rsidRPr="00312842" w:rsidRDefault="00727C2A" w:rsidP="00727C2A">
      <w:pPr>
        <w:pStyle w:val="NormalWeb"/>
        <w:spacing w:before="0" w:beforeAutospacing="0" w:after="0" w:afterAutospacing="0"/>
        <w:ind w:left="720"/>
        <w:jc w:val="both"/>
        <w:rPr>
          <w:rFonts w:ascii="GHEA Grapalat" w:hAnsi="GHEA Grapalat" w:cs="Arial"/>
          <w:b/>
          <w:color w:val="000000"/>
          <w:u w:val="single"/>
          <w:lang w:val="hy-AM"/>
        </w:rPr>
      </w:pPr>
      <w:r w:rsidRPr="00312842">
        <w:rPr>
          <w:rFonts w:ascii="GHEA Grapalat" w:hAnsi="GHEA Grapalat" w:cs="Arial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</w:p>
    <w:p w:rsidR="00727C2A" w:rsidRPr="00312842" w:rsidRDefault="00727C2A" w:rsidP="00727C2A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hy-AM"/>
        </w:rPr>
        <w:t>Հայաստանի Հանրապետությունը, որպես միջազգային հարաբերությունների լիիրավ սուբյեկտ, վավերացրել է մի շարք միջազգային բնապահպանական համաձայնագրեր (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կոնվենցիաներ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և դրանց արձանագրություններ), որոնցով ստանձնած միջազգային պարտավորությունների շրջանակներում և Հայաստանի Հանրապետության Ազգային ժողովի կողմից ընդունված օրենքներում մեծ նշանակություն է տրվում Էկոլոգիական կրթությանը  և դաստիարակությանը: Բնապահպանական ուղղվածության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կոնվենցիաներով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Հանրապետությունը ստանձնել է միջազգային պարտավորություններ, ինչպիսիք են՝ բնապահպանական հիմնախնդիրների և դրանց լուծման ուղիների վերաբերյալ հասարակության իրազեկության բարձրացումը, համապատասխան կադրերի պատրաստումը և վերապատրաստումը և էկոլոգիական կրթության խթանումը:</w:t>
      </w:r>
    </w:p>
    <w:p w:rsidR="00727C2A" w:rsidRPr="00312842" w:rsidRDefault="00727C2A" w:rsidP="00727C2A">
      <w:pPr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hy-AM"/>
        </w:rPr>
        <w:t xml:space="preserve"> 2018 թվականի փետրվարի 22-ին ՀՀ կառավարությունը հավանության արժանացրեց «Էկոլոգիական կրթության և դաստիարակության զարգացման ռազմավարությունը»։ Այն նախանշում է Հայաստանում էկոլոգիական կրթության և դաստիարակության բնագավառի զարգացման ուղիները։ Ռազմավարությունը վեր է հանում  էկոլոգիական կրթության և դաստիարակության հիմնախնդիրները, ներկայացնում է համակարգի զարգացումն ապահովող ռազմավարական գործողությունները, ինչպես նաև նախադպրոցական, միջնակարգ, միջին մասնագիտական, բարձրագույն,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հետբուհական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և լրացուցիչ կրթության ոլորտներում էկոլոգիական կրթության և դաստիարակության համակարգի զարգացումը։ </w:t>
      </w:r>
    </w:p>
    <w:p w:rsidR="00727C2A" w:rsidRPr="00312842" w:rsidRDefault="00727C2A" w:rsidP="00727C2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hy-AM"/>
        </w:rPr>
        <w:t>Էկոլոգիական կրթության և դաստիարակության զարգացման ռազմավարությունը սահմանում է մի շարք իրավական ակտերում փոփոխությունների իրականացման անհրաժեշտությունը, որոնց շարքում են նաև «Տեղական ինքնակառավարման մասին» ՀՀ օրենքը։</w:t>
      </w:r>
    </w:p>
    <w:p w:rsidR="00727C2A" w:rsidRDefault="00727C2A" w:rsidP="00727C2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312842">
        <w:rPr>
          <w:rFonts w:ascii="GHEA Grapalat" w:hAnsi="GHEA Grapalat"/>
          <w:sz w:val="24"/>
          <w:szCs w:val="24"/>
          <w:lang w:val="af-ZA"/>
        </w:rPr>
        <w:t>«</w:t>
      </w:r>
      <w:r w:rsidRPr="00312842">
        <w:rPr>
          <w:rFonts w:ascii="GHEA Grapalat" w:hAnsi="GHEA Grapalat"/>
          <w:sz w:val="24"/>
          <w:szCs w:val="24"/>
          <w:lang w:val="hy-AM"/>
        </w:rPr>
        <w:t>Տեղական ինքնակառավարման 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12842">
        <w:rPr>
          <w:rFonts w:ascii="GHEA Grapalat" w:hAnsi="GHEA Grapalat"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օրենքում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և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լրացումներ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կատարելու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նախագ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>ծ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ի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անհրաժեշտությունը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պայմանավորված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վերը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խնդիրներով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12842">
        <w:rPr>
          <w:rFonts w:ascii="GHEA Grapalat" w:hAnsi="GHEA Grapalat"/>
          <w:sz w:val="24"/>
          <w:szCs w:val="24"/>
          <w:lang w:val="hy-AM"/>
        </w:rPr>
        <w:t>այնպես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էլ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վարչապետի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201</w:t>
      </w:r>
      <w:r w:rsidRPr="00312842">
        <w:rPr>
          <w:rFonts w:ascii="GHEA Grapalat" w:hAnsi="GHEA Grapalat"/>
          <w:sz w:val="24"/>
          <w:szCs w:val="24"/>
          <w:lang w:val="hy-AM"/>
        </w:rPr>
        <w:t>8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թվականի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փետրվարի 22</w:t>
      </w:r>
      <w:r w:rsidRPr="00312842">
        <w:rPr>
          <w:rFonts w:ascii="GHEA Grapalat" w:hAnsi="GHEA Grapalat"/>
          <w:sz w:val="24"/>
          <w:szCs w:val="24"/>
          <w:lang w:val="sv-SE"/>
        </w:rPr>
        <w:t>-</w:t>
      </w:r>
      <w:r w:rsidRPr="00312842">
        <w:rPr>
          <w:rFonts w:ascii="GHEA Grapalat" w:hAnsi="GHEA Grapalat"/>
          <w:sz w:val="24"/>
          <w:szCs w:val="24"/>
          <w:lang w:val="hy-AM"/>
        </w:rPr>
        <w:t>ի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bCs/>
          <w:sz w:val="24"/>
          <w:szCs w:val="24"/>
          <w:lang w:val="sv-SE"/>
        </w:rPr>
        <w:t>«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2018 թվականի փետրվարի 22-ին «Էկոլոգիական կրթության և դաստիարակության զարգացման ռազմավարությանը հավանություն տալու մասին» N7 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արձանագրային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հաստատված աղյուսակ 6-1 կետի՝</w:t>
      </w:r>
      <w:r w:rsidRPr="00312842">
        <w:rPr>
          <w:rFonts w:ascii="GHEA Grapalat" w:hAnsi="GHEA Grapalat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1.«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Տեղական ինքնակառավարման 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12842">
        <w:rPr>
          <w:rFonts w:ascii="GHEA Grapalat" w:hAnsi="GHEA Grapalat"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օրենքում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և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լրացումներ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կատարելու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>ի մշակումը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12842">
        <w:rPr>
          <w:rFonts w:ascii="GHEA Grapalat" w:hAnsi="GHEA Grapalat"/>
          <w:sz w:val="24"/>
          <w:szCs w:val="24"/>
          <w:lang w:val="hy-AM"/>
        </w:rPr>
        <w:t>միջոցառման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իրականացման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անհրաժեշտությունից</w:t>
      </w:r>
      <w:r w:rsidRPr="00312842">
        <w:rPr>
          <w:rFonts w:ascii="GHEA Grapalat" w:hAnsi="GHEA Grapalat"/>
          <w:sz w:val="24"/>
          <w:szCs w:val="24"/>
          <w:lang w:val="af-ZA"/>
        </w:rPr>
        <w:t>:</w:t>
      </w:r>
    </w:p>
    <w:p w:rsidR="00727C2A" w:rsidRPr="00312842" w:rsidRDefault="00727C2A" w:rsidP="00727C2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Pr="00312842" w:rsidRDefault="00727C2A" w:rsidP="00727C2A">
      <w:pPr>
        <w:pStyle w:val="NormalWeb"/>
        <w:spacing w:before="0" w:beforeAutospacing="0" w:after="0" w:afterAutospacing="0"/>
        <w:ind w:left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312842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727C2A" w:rsidRPr="00312842" w:rsidRDefault="00727C2A" w:rsidP="00727C2A">
      <w:pPr>
        <w:pStyle w:val="NormalWeb"/>
        <w:spacing w:before="0" w:beforeAutospacing="0" w:after="0" w:afterAutospacing="0"/>
        <w:ind w:left="720"/>
        <w:jc w:val="both"/>
        <w:rPr>
          <w:rFonts w:ascii="GHEA Grapalat" w:hAnsi="GHEA Grapalat"/>
          <w:b/>
          <w:color w:val="000000"/>
          <w:u w:val="single"/>
          <w:lang w:val="hy-AM"/>
        </w:rPr>
      </w:pPr>
    </w:p>
    <w:p w:rsidR="00727C2A" w:rsidRPr="00312842" w:rsidRDefault="00727C2A" w:rsidP="00727C2A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ՀՀ «Տեղական ինքնակառավարման մասին» օրենքով սահմանված չեն էկոլոգիական կրթության և դաստիարակության բնագավառում համայնքների լիազորությունները և պարտականությունները։ Այս իմաստով համայնքների դերը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անկյունաքարային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է և </w:t>
      </w:r>
      <w:r w:rsidRPr="00312842">
        <w:rPr>
          <w:rFonts w:ascii="GHEA Grapalat" w:hAnsi="GHEA Grapalat"/>
          <w:sz w:val="24"/>
          <w:szCs w:val="24"/>
          <w:lang w:val="hy-AM"/>
        </w:rPr>
        <w:lastRenderedPageBreak/>
        <w:t xml:space="preserve">անհրաժեշտություն է առաջանում սահմանել այն իրավական ակտով, ինչի արդյունքում համայնքներում կմեկնարկի այս գործառույթի իրականացումը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>։</w:t>
      </w:r>
    </w:p>
    <w:p w:rsidR="00727C2A" w:rsidRPr="0033350B" w:rsidRDefault="00727C2A" w:rsidP="00727C2A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«Տեղական ինքնակառավարման մասին» ՀՀ օրենքի 12-րդ հոդվածի 1-ին մասի 14-րդ </w:t>
      </w:r>
      <w:proofErr w:type="spellStart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կետում</w:t>
      </w:r>
      <w:proofErr w:type="spellEnd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, որպես համայնքի պարտադիր խնդիր ներառված է «համայնքում շրջակա միջավայրի պահպանությունը» խնդիրը։</w:t>
      </w:r>
      <w:r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Հոդվածով առաջարկվող լրացումը՝ «ներառյալ համայնքում էկոլոգիական կրթության և դաստիարակության խթանումը» պահանջի կիրառումը կնպաստի համայնքներում էկոլոգիական կրթության և դաստիարակության դերի բարձրացմանը, մատաղ սերնդի, ինչպես նաև ողջ հասարակության էկոլոգիական աշխարհայացքի, հայրենի բնության նկատմամբ պատասխանատու և հոգատար վերաբերմունքի </w:t>
      </w:r>
      <w:proofErr w:type="spellStart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ձևավորմանը</w:t>
      </w:r>
      <w:proofErr w:type="spellEnd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, ներկա և ապագա սերունդների համար էկոլոգիապես անվտանգ շրջակա միջավայրի ապահովմանը, հասարակության </w:t>
      </w:r>
      <w:proofErr w:type="spellStart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իրազեկվածության</w:t>
      </w:r>
      <w:proofErr w:type="spellEnd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 մակարդակի բարձրացմանը։ </w:t>
      </w:r>
    </w:p>
    <w:p w:rsidR="00727C2A" w:rsidRPr="0033350B" w:rsidRDefault="00727C2A" w:rsidP="00727C2A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Այս ամենը հիմք կհանդիսանա իրականացնելու համար «Տեղական ինքնակառավարման մասին» ՀՀ օրենքի 12-րդ հոդվածի 1-ին մասի 14-րդ </w:t>
      </w:r>
      <w:proofErr w:type="spellStart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կետում</w:t>
      </w:r>
      <w:proofErr w:type="spellEnd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 ներառված «համայնքում շրջակա միջավայրի պահպանությունը» խնդիրը, քանի որ միայն էկոլոգիական գիտելիքներ ունեցող և իրազեկ քաղաքացին կարող է նպաստել շրջակա միջավայրի պահպանությանը։</w:t>
      </w:r>
    </w:p>
    <w:p w:rsidR="00727C2A" w:rsidRPr="0033350B" w:rsidRDefault="00727C2A" w:rsidP="00727C2A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Օրենքի 46-րդ հոդվածի 1-ին մասը լրացվում է </w:t>
      </w:r>
      <w:proofErr w:type="spellStart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>հետևյալ</w:t>
      </w:r>
      <w:proofErr w:type="spellEnd"/>
      <w:r w:rsidRPr="0033350B">
        <w:rPr>
          <w:rFonts w:ascii="GHEA Grapalat" w:hAnsi="GHEA Grapalat"/>
          <w:sz w:val="24"/>
          <w:szCs w:val="24"/>
          <w:highlight w:val="yellow"/>
          <w:lang w:val="hy-AM"/>
        </w:rPr>
        <w:t xml:space="preserve"> բովանդակությամբ նոր կետով՝ «աջակցում է համայնքում իրականացվող էկոլոգիական ոչ ֆորմալ կրթության և դաստիարակության ծրագրերի իրականացմանը»։</w:t>
      </w:r>
    </w:p>
    <w:p w:rsidR="00727C2A" w:rsidRPr="00312842" w:rsidRDefault="00727C2A" w:rsidP="00727C2A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Որպես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կրթության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յուրահատուկ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proofErr w:type="spellStart"/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ձև</w:t>
      </w:r>
      <w:proofErr w:type="spellEnd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`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ոչ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ֆորմալ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կրթությունը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թույլ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է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տալիս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համայնքի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տարբեր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խմբերի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ներկայացուցիչներին /նախադպրոցական, դպրոցական, երիտասարդներ, բնակիչներ/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ձեռք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բերել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և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զարգացնել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շարունակ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փոփոխվող շրջակա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միջավայրի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պահանջներին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/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պայմաններին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/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համապատասխան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հմտություններ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,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կարողություններ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և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գիտելիքներ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>:</w:t>
      </w:r>
      <w:r w:rsidRPr="0033350B"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  <w:br/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Դրանք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կարող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են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ձեռք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բերվել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տարաբնույթ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կրթական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միջոցառումների և տեղեկատվական նախաձեռնությունների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տեսքով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,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որոնք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տեղի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են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ունենում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ֆորմալ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կրթական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համակարգից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դուրս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>: Ոչ ֆորմալ կրթական ծրագրերի շրջանակներում համայնքների բնակչության տարբեր խմբերի համար իրականացվելու են յուրաքանչյուր  տարիքային խմբին համապատասխան ծրագրեր։ Ո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չ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ֆորմալ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կրթական ծրագրերը համայնքները կարող են իրականացնել շրջակա միջավայրի, կրթության, գիտության, մշակույթի և սպորտի նախարարությունների, ինչպես նաև միջազգային և հասարակական կազմակերպությունների հետ համատեղ։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Հասարակության տարբեր խմբերի</w:t>
      </w:r>
      <w:r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</w:t>
      </w:r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/երեխաներ, երիտասարդներ, համայնքի այլ բնակիչներ/ համար իրականացված ծրագրերը ուղղված են մատաղ սերնդի էկոլոգիական աշխարհայացքի, հայրենի բնության նկատմամբ պատասխանատու և հոգատար վերաբերմունքի </w:t>
      </w:r>
      <w:proofErr w:type="spellStart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>ձևավորմանը</w:t>
      </w:r>
      <w:proofErr w:type="spellEnd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, համայնքի երիտասարդների և բնակչության էկոլոգիական գիտակցության և մշակույթի բարձրացման </w:t>
      </w:r>
      <w:proofErr w:type="spellStart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>նպաստմանը</w:t>
      </w:r>
      <w:proofErr w:type="spellEnd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, </w:t>
      </w:r>
      <w:proofErr w:type="spellStart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>էկոլոգոտնտեսական</w:t>
      </w:r>
      <w:proofErr w:type="spellEnd"/>
      <w:r w:rsidRPr="0033350B">
        <w:rPr>
          <w:rFonts w:ascii="GHEA Grapalat" w:eastAsia="Times New Roman" w:hAnsi="GHEA Grapalat" w:cs="Arial LatArm"/>
          <w:sz w:val="24"/>
          <w:szCs w:val="24"/>
          <w:highlight w:val="yellow"/>
          <w:lang w:val="hy-AM"/>
        </w:rPr>
        <w:t xml:space="preserve"> որոշումների ընդունման գործընթացում հասարակության մասնակցության արդյունավետության բարձրացմանը։</w:t>
      </w:r>
      <w:r w:rsidRPr="00312842">
        <w:rPr>
          <w:rFonts w:ascii="GHEA Grapalat" w:eastAsia="Times New Roman" w:hAnsi="GHEA Grapalat" w:cs="Arial LatArm"/>
          <w:sz w:val="24"/>
          <w:szCs w:val="24"/>
          <w:lang w:val="hy-AM"/>
        </w:rPr>
        <w:t xml:space="preserve"> </w:t>
      </w:r>
    </w:p>
    <w:p w:rsidR="00727C2A" w:rsidRPr="00312842" w:rsidRDefault="00727C2A" w:rsidP="00727C2A">
      <w:pPr>
        <w:pStyle w:val="NormalWeb"/>
        <w:spacing w:before="0" w:beforeAutospacing="0" w:after="0" w:afterAutospacing="0"/>
        <w:ind w:left="709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br/>
      </w:r>
      <w:r w:rsidRPr="00312842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727C2A" w:rsidRPr="00312842" w:rsidRDefault="00727C2A" w:rsidP="00727C2A">
      <w:pPr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 w:cs="Sylfaen"/>
          <w:sz w:val="24"/>
          <w:szCs w:val="24"/>
          <w:lang w:val="hy-AM"/>
        </w:rPr>
        <w:t>Շրջակա միջավայրի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 xml:space="preserve">նախարարության </w:t>
      </w:r>
      <w:r w:rsidRPr="00312842">
        <w:rPr>
          <w:rFonts w:ascii="GHEA Grapalat" w:hAnsi="GHEA Grapalat"/>
          <w:sz w:val="24"/>
          <w:szCs w:val="24"/>
          <w:lang w:val="hy-AM"/>
        </w:rPr>
        <w:t>տեղեկատվության և հասարակայնության հետ կապերի վարչություն։</w:t>
      </w:r>
    </w:p>
    <w:p w:rsidR="00727C2A" w:rsidRPr="00312842" w:rsidRDefault="00727C2A" w:rsidP="00727C2A">
      <w:pPr>
        <w:pStyle w:val="NormalWeb"/>
        <w:spacing w:before="0" w:beforeAutospacing="0" w:after="0" w:afterAutospacing="0"/>
        <w:ind w:left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312842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727C2A" w:rsidRPr="00312842" w:rsidRDefault="00727C2A" w:rsidP="00727C2A">
      <w:pPr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bCs/>
          <w:sz w:val="24"/>
          <w:szCs w:val="24"/>
          <w:lang w:val="hy-AM"/>
        </w:rPr>
        <w:t>Առաջարկվող</w:t>
      </w:r>
      <w:r w:rsidRPr="0031284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Times Armenian"/>
          <w:bCs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 w:cs="Times Armenian"/>
          <w:bCs/>
          <w:sz w:val="24"/>
          <w:szCs w:val="24"/>
          <w:lang w:val="hy-AM"/>
        </w:rPr>
        <w:t>փոփոխությունով</w:t>
      </w:r>
      <w:proofErr w:type="spellEnd"/>
      <w:r w:rsidRPr="0031284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bCs/>
          <w:sz w:val="24"/>
          <w:szCs w:val="24"/>
          <w:lang w:val="hy-AM"/>
        </w:rPr>
        <w:t>կկատարելագործվի</w:t>
      </w:r>
      <w:r w:rsidRPr="0031284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bCs/>
          <w:sz w:val="24"/>
          <w:szCs w:val="24"/>
          <w:lang w:val="hy-AM"/>
        </w:rPr>
        <w:t>բ</w:t>
      </w:r>
      <w:r w:rsidRPr="00312842">
        <w:rPr>
          <w:rFonts w:ascii="GHEA Grapalat" w:hAnsi="GHEA Grapalat" w:cs="Sylfaen"/>
          <w:spacing w:val="-4"/>
          <w:sz w:val="24"/>
          <w:szCs w:val="24"/>
          <w:lang w:val="hy-AM"/>
        </w:rPr>
        <w:t>նապահպանական</w:t>
      </w:r>
      <w:r w:rsidRPr="00312842">
        <w:rPr>
          <w:rFonts w:ascii="GHEA Grapalat" w:hAnsi="GHEA Grapalat" w:cs="Times Armenian"/>
          <w:spacing w:val="-4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pacing w:val="-4"/>
          <w:sz w:val="24"/>
          <w:szCs w:val="24"/>
          <w:lang w:val="hy-AM"/>
        </w:rPr>
        <w:t>կրթության</w:t>
      </w:r>
      <w:r w:rsidRPr="00312842">
        <w:rPr>
          <w:rFonts w:ascii="GHEA Grapalat" w:hAnsi="GHEA Grapalat" w:cs="Times Armenian"/>
          <w:spacing w:val="-4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pacing w:val="-4"/>
          <w:sz w:val="24"/>
          <w:szCs w:val="24"/>
          <w:lang w:val="hy-AM"/>
        </w:rPr>
        <w:t>և</w:t>
      </w:r>
      <w:r w:rsidRPr="00312842">
        <w:rPr>
          <w:rFonts w:ascii="GHEA Grapalat" w:hAnsi="GHEA Grapalat" w:cs="Times Armenian"/>
          <w:spacing w:val="-4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pacing w:val="-4"/>
          <w:sz w:val="24"/>
          <w:szCs w:val="24"/>
          <w:lang w:val="hy-AM"/>
        </w:rPr>
        <w:t>դաստիարակության</w:t>
      </w:r>
      <w:r w:rsidRPr="00312842">
        <w:rPr>
          <w:rFonts w:ascii="GHEA Grapalat" w:hAnsi="GHEA Grapalat" w:cs="Sylfaen"/>
          <w:spacing w:val="-4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pacing w:val="-4"/>
          <w:sz w:val="24"/>
          <w:szCs w:val="24"/>
          <w:lang w:val="hy-AM"/>
        </w:rPr>
        <w:t>համա</w:t>
      </w:r>
      <w:r w:rsidRPr="00312842">
        <w:rPr>
          <w:rFonts w:ascii="GHEA Grapalat" w:hAnsi="GHEA Grapalat" w:cs="Sylfaen"/>
          <w:sz w:val="24"/>
          <w:szCs w:val="24"/>
          <w:lang w:val="af-ZA"/>
        </w:rPr>
        <w:softHyphen/>
      </w:r>
      <w:r w:rsidRPr="00312842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Times Armenian"/>
          <w:sz w:val="24"/>
          <w:szCs w:val="24"/>
          <w:lang w:val="hy-AM"/>
        </w:rPr>
        <w:t>դաշտը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ՀՀ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և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lastRenderedPageBreak/>
        <w:t>բարեփոխումներին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ներդաշնակ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և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Կրթություն՝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հանուն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ռազմավարության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սկզբունքներին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ուժեղացնելու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և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 w:cs="Sylfaen"/>
          <w:sz w:val="24"/>
          <w:szCs w:val="24"/>
          <w:lang w:val="hy-AM"/>
        </w:rPr>
        <w:t>դաստիա</w:t>
      </w:r>
      <w:proofErr w:type="spellEnd"/>
      <w:r w:rsidRPr="00312842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312842">
        <w:rPr>
          <w:rFonts w:ascii="GHEA Grapalat" w:hAnsi="GHEA Grapalat" w:cs="Sylfaen"/>
          <w:sz w:val="24"/>
          <w:szCs w:val="24"/>
          <w:lang w:val="hy-AM"/>
        </w:rPr>
        <w:t>րա</w:t>
      </w:r>
      <w:proofErr w:type="spellEnd"/>
      <w:r w:rsidRPr="00312842">
        <w:rPr>
          <w:rFonts w:ascii="GHEA Grapalat" w:hAnsi="GHEA Grapalat" w:cs="Sylfaen"/>
          <w:sz w:val="24"/>
          <w:szCs w:val="24"/>
          <w:lang w:val="af-ZA"/>
        </w:rPr>
        <w:softHyphen/>
      </w:r>
      <w:r w:rsidRPr="00312842">
        <w:rPr>
          <w:rFonts w:ascii="GHEA Grapalat" w:hAnsi="GHEA Grapalat" w:cs="Sylfaen"/>
          <w:sz w:val="24"/>
          <w:szCs w:val="24"/>
          <w:lang w:val="hy-AM"/>
        </w:rPr>
        <w:t>կության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 xml:space="preserve">դերը։ </w:t>
      </w:r>
      <w:r w:rsidRPr="00312842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727C2A" w:rsidRDefault="00727C2A" w:rsidP="00727C2A">
      <w:pPr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hy-AM"/>
        </w:rPr>
        <w:t>Նախագծի ընդունումը կնպաստի նաև ՄԱԿ-ի ԵՏՀ «Շրջակա միջավայրին վերաբերող տեղեկատվության մատչելիության, որոշումների ընդունման գործընթացին հանրության մասնակցության և արդարադատության մատչելիության մասին» կոնվենցիայով (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Օրհուս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>, 1998թ</w:t>
      </w:r>
      <w:r w:rsidRPr="0031284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), «Կենսաբանական բազմազանության մասին» ՄԱԿ-ի կոնվենցիայով, «Կլիմայի փոփոխության մասին» ՄԱԿ-ի շրջանակային կոնվենցիայով, «Անապատացման դեմ պայքարի մասին» ՄԱԿ-ի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կոնվենցիաով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ստանձնած էկոլոգիական կրթության և դաստիարակության բնագավառին վերաբերվող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պարտավորվածությունների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իրականացմանը։</w:t>
      </w:r>
    </w:p>
    <w:p w:rsidR="00727C2A" w:rsidRDefault="00727C2A" w:rsidP="00727C2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Default="00727C2A" w:rsidP="00727C2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27C2A" w:rsidRPr="00312842" w:rsidRDefault="00727C2A" w:rsidP="00727C2A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27C2A" w:rsidRPr="00312842" w:rsidRDefault="00727C2A" w:rsidP="00727C2A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«ՏԵՂԱԿԱՆ ԻՆՔՆԱԿԱՌԱՎԱՐՄԱՆ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ՕՐԵՆՔՈՒՄ ՓՈՓՈԽՈՒԹՅՈՒՆ և ԼՐԱՑՈՒՄՆԵՐ ԿԱՏԱՐԵԼՈՒ ՄԱՍԻՆ»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ՆԱԽԱԳԾԻ ՎԵՐԱԲԵՐՅԱԼ ՀԱՆՐԱՅԻՆ ՔՆՆԱՐԿՈՒՄՆԵՐԻ ՄԱՍԻՆ</w:t>
      </w:r>
    </w:p>
    <w:p w:rsidR="00727C2A" w:rsidRPr="00312842" w:rsidRDefault="00727C2A" w:rsidP="00727C2A">
      <w:pPr>
        <w:spacing w:line="240" w:lineRule="auto"/>
        <w:ind w:firstLine="720"/>
        <w:jc w:val="both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 w:rsidRPr="00312842">
        <w:rPr>
          <w:rFonts w:ascii="GHEA Grapalat" w:hAnsi="GHEA Grapalat" w:cs="Times Armenian"/>
          <w:sz w:val="24"/>
          <w:szCs w:val="24"/>
          <w:lang w:val="hy-AM"/>
        </w:rPr>
        <w:t xml:space="preserve">Հասարակության իրազեկման նպատակով </w:t>
      </w:r>
      <w:r w:rsidRPr="00312842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noProof/>
          <w:sz w:val="24"/>
          <w:szCs w:val="24"/>
          <w:lang w:val="hy-AM"/>
        </w:rPr>
        <w:t>կառավարության արձանագրային որոշման նախագիծը</w:t>
      </w:r>
      <w:r w:rsidRPr="00312842">
        <w:rPr>
          <w:rFonts w:ascii="GHEA Grapalat" w:hAnsi="GHEA Grapalat" w:cs="Times Armenian"/>
          <w:sz w:val="24"/>
          <w:szCs w:val="24"/>
          <w:lang w:val="hy-AM"/>
        </w:rPr>
        <w:t xml:space="preserve"> տեղադրվել է շրջակա միջավայրի նախարարության </w:t>
      </w:r>
      <w:proofErr w:type="spellStart"/>
      <w:r w:rsidRPr="00312842">
        <w:rPr>
          <w:rFonts w:ascii="GHEA Grapalat" w:hAnsi="GHEA Grapalat" w:cs="Times Armenian"/>
          <w:sz w:val="24"/>
          <w:szCs w:val="24"/>
          <w:lang w:val="hy-AM"/>
        </w:rPr>
        <w:t>կայքում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4" w:history="1">
        <w:r w:rsidRPr="00312842">
          <w:rPr>
            <w:rStyle w:val="Hyperlink"/>
            <w:rFonts w:ascii="GHEA Grapalat" w:hAnsi="GHEA Grapalat" w:cs="Times Armenian"/>
            <w:sz w:val="24"/>
            <w:szCs w:val="24"/>
            <w:lang w:val="hy-AM"/>
          </w:rPr>
          <w:t>http://mnp.am/</w:t>
        </w:r>
      </w:hyperlink>
      <w:r w:rsidRPr="0031284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312842">
        <w:rPr>
          <w:rFonts w:ascii="GHEA Grapalat" w:hAnsi="GHEA Grapalat" w:cs="Times Armenian"/>
          <w:sz w:val="24"/>
          <w:szCs w:val="24"/>
          <w:lang w:val="hy-AM"/>
        </w:rPr>
        <w:t xml:space="preserve"> արդարադատության նախարարության </w:t>
      </w:r>
      <w:hyperlink r:id="rId5" w:history="1">
        <w:r w:rsidRPr="00312842">
          <w:rPr>
            <w:rStyle w:val="Hyperlink"/>
            <w:rFonts w:ascii="GHEA Grapalat" w:hAnsi="GHEA Grapalat" w:cs="Times Armenian"/>
            <w:sz w:val="24"/>
            <w:szCs w:val="24"/>
            <w:lang w:val="hy-AM"/>
          </w:rPr>
          <w:t>http://www.e-draft.am</w:t>
        </w:r>
      </w:hyperlink>
      <w:r w:rsidRPr="00312842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proofErr w:type="spellStart"/>
      <w:r w:rsidRPr="00312842">
        <w:rPr>
          <w:rFonts w:ascii="GHEA Grapalat" w:hAnsi="GHEA Grapalat" w:cs="Times Armenian"/>
          <w:sz w:val="24"/>
          <w:szCs w:val="24"/>
          <w:lang w:val="hy-AM"/>
        </w:rPr>
        <w:t>կայքում</w:t>
      </w:r>
      <w:proofErr w:type="spellEnd"/>
      <w:r w:rsidRPr="00312842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727C2A" w:rsidRPr="00727C2A" w:rsidRDefault="00727C2A" w:rsidP="00727C2A">
      <w:pPr>
        <w:pStyle w:val="NormalWeb"/>
        <w:jc w:val="center"/>
        <w:rPr>
          <w:rFonts w:ascii="GHEA Grapalat" w:hAnsi="GHEA Grapalat"/>
          <w:b/>
          <w:color w:val="000000"/>
          <w:lang w:val="af-ZA"/>
        </w:rPr>
      </w:pPr>
    </w:p>
    <w:p w:rsidR="00727C2A" w:rsidRPr="00312842" w:rsidRDefault="00727C2A" w:rsidP="00727C2A">
      <w:pPr>
        <w:pStyle w:val="NormalWeb"/>
        <w:jc w:val="center"/>
        <w:rPr>
          <w:rFonts w:ascii="GHEA Grapalat" w:hAnsi="GHEA Grapalat" w:cs="Sylfaen"/>
          <w:b/>
          <w:lang w:val="hy-AM"/>
        </w:rPr>
      </w:pPr>
      <w:r w:rsidRPr="00312842">
        <w:rPr>
          <w:rFonts w:ascii="GHEA Grapalat" w:hAnsi="GHEA Grapalat"/>
          <w:b/>
          <w:color w:val="000000"/>
          <w:lang w:val="hy-AM"/>
        </w:rPr>
        <w:t>ՏԵՂԵԿԱՆՔ</w:t>
      </w:r>
    </w:p>
    <w:p w:rsidR="00727C2A" w:rsidRPr="00312842" w:rsidRDefault="00727C2A" w:rsidP="00727C2A">
      <w:pPr>
        <w:spacing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«ՏԵՂԱԿԱՆ ԻՆՔՆԱԿԱՌԱՎԱՐՄԱՆ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ՕՐԵՆՔՈՒՄ ՓՈՓՈԽՈՒԹՅՈՒՆ և ԼՐԱՑՈՒՄՆԵՐ ԿԱՏԱՐԵԼՈՒ ՄԱՍԻՆ»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ՆԱԽԱԳԾԻ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ԿԱՊԱԿՑՈՒԹՅԱՄԲ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ԱՅԼ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ՆՈՐՄԱՏԻՎ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ԻՐԱՎԱԿԱՆ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ԱԿՏԵՐԻ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ԸՆԴՈՒՆՄԱՆ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ԱՆՀՐԱԺԵՇՏՈՒԹՅԱՆ</w:t>
      </w:r>
      <w:r w:rsidRPr="003128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</w:p>
    <w:p w:rsidR="00727C2A" w:rsidRPr="00312842" w:rsidRDefault="00727C2A" w:rsidP="00727C2A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27C2A" w:rsidRDefault="00727C2A" w:rsidP="00727C2A">
      <w:pPr>
        <w:spacing w:line="24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312842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312842">
        <w:rPr>
          <w:rFonts w:ascii="GHEA Grapalat" w:hAnsi="GHEA Grapalat" w:cs="Sylfaen"/>
          <w:sz w:val="24"/>
          <w:szCs w:val="24"/>
          <w:lang w:val="hy-AM"/>
        </w:rPr>
        <w:tab/>
      </w:r>
      <w:r w:rsidRPr="00312842">
        <w:rPr>
          <w:rFonts w:ascii="GHEA Grapalat" w:hAnsi="GHEA Grapalat"/>
          <w:sz w:val="24"/>
          <w:szCs w:val="24"/>
          <w:lang w:val="af-ZA"/>
        </w:rPr>
        <w:t>«</w:t>
      </w:r>
      <w:r w:rsidRPr="00312842">
        <w:rPr>
          <w:rFonts w:ascii="GHEA Grapalat" w:hAnsi="GHEA Grapalat"/>
          <w:sz w:val="24"/>
          <w:szCs w:val="24"/>
          <w:lang w:val="hy-AM"/>
        </w:rPr>
        <w:t>Տեղական ինքնակառավարման մասին» Հայաստանի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օրենքում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և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լրացումներ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կատարելու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31284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այլ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չի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312842">
        <w:rPr>
          <w:rFonts w:ascii="GHEA Grapalat" w:hAnsi="GHEA Grapalat"/>
          <w:sz w:val="24"/>
          <w:szCs w:val="24"/>
          <w:lang w:val="af-ZA"/>
        </w:rPr>
        <w:t>:</w:t>
      </w:r>
    </w:p>
    <w:p w:rsidR="00727C2A" w:rsidRDefault="00727C2A" w:rsidP="00727C2A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</w:p>
    <w:p w:rsidR="00727C2A" w:rsidRPr="00312842" w:rsidRDefault="00727C2A" w:rsidP="00727C2A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312842">
        <w:rPr>
          <w:rFonts w:ascii="GHEA Grapalat" w:hAnsi="GHEA Grapalat"/>
          <w:b/>
          <w:color w:val="000000"/>
          <w:lang w:val="hy-AM"/>
        </w:rPr>
        <w:t>ՏԵՂԵԿԱՆՔ</w:t>
      </w:r>
    </w:p>
    <w:p w:rsidR="00727C2A" w:rsidRDefault="00727C2A" w:rsidP="00727C2A">
      <w:pPr>
        <w:spacing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«ՏԵՂԱԿԱՆ ԻՆՔՆԱԿԱՌԱՎԱՐՄԱՆ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ՕՐԵՆՔՈՒՄ ՓՈՓՈԽՈՒԹՅՈՒՆ և ԼՐԱՑՈՒՄՆԵՐ ԿԱՏԱՐԵԼՈՒ ՄԱՍԻՆ»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ՆԱԽԱԳԾԻ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ԸՆԴՈՒՆՄԱՆ ԿԱՊԱԿՑՈՒԹՅԱՄԲ ՊԵՏԱԿԱՆ </w:t>
      </w:r>
      <w:r w:rsidRPr="0031284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ԿԱՄ ՏԵՂԱԿԱՆ ԻՆՔՆԱԿԱՌԱՎԱՐՄԱՆ ՄԱՐՄՆԻ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ԲՅՈՒՋԵՈՒՄ ԵԿԱՄՈՒՏՆԵՐԻ ԵՎ ԾԱԽՍԵՐԻ ԱՎԵԼԱՑՄԱՆ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ԿԱՄ ՆՎԱԶՄԱՆ ՄԱՍԻՆ</w:t>
      </w:r>
    </w:p>
    <w:p w:rsidR="00727C2A" w:rsidRPr="00312842" w:rsidRDefault="00727C2A" w:rsidP="00727C2A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27C2A" w:rsidRPr="00312842" w:rsidRDefault="00727C2A" w:rsidP="00727C2A">
      <w:pPr>
        <w:spacing w:line="24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af-ZA"/>
        </w:rPr>
        <w:t>«</w:t>
      </w:r>
      <w:r w:rsidRPr="00312842">
        <w:rPr>
          <w:rFonts w:ascii="GHEA Grapalat" w:hAnsi="GHEA Grapalat"/>
          <w:sz w:val="24"/>
          <w:szCs w:val="24"/>
          <w:lang w:val="hy-AM"/>
        </w:rPr>
        <w:t>Տեղական ինքնակառավարման մասին»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Հայաստանի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12842">
        <w:rPr>
          <w:rFonts w:ascii="GHEA Grapalat" w:hAnsi="GHEA Grapalat"/>
          <w:caps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օրենքում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և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լրացումներ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կատարելու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մասին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31284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312842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պետական, կամ տեղական ինքնակառավարման մարմնի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և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կամ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չի</w:t>
      </w:r>
      <w:r w:rsidRPr="003128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312842">
        <w:rPr>
          <w:rFonts w:ascii="GHEA Grapalat" w:hAnsi="GHEA Grapalat" w:cs="Times Armenian"/>
          <w:sz w:val="24"/>
          <w:szCs w:val="24"/>
          <w:lang w:val="af-ZA"/>
        </w:rPr>
        <w:t>:</w:t>
      </w:r>
    </w:p>
    <w:sectPr w:rsidR="00727C2A" w:rsidRPr="00312842" w:rsidSect="00727C2A">
      <w:pgSz w:w="12240" w:h="15840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47"/>
    <w:rsid w:val="00727C2A"/>
    <w:rsid w:val="00B86947"/>
    <w:rsid w:val="00E33586"/>
    <w:rsid w:val="00E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72C16"/>
  <w15:chartTrackingRefBased/>
  <w15:docId w15:val="{6943C2F6-A259-45D0-9137-5FF0A21A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C2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727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27C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mnp.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1155</Words>
  <Characters>6586</Characters>
  <Application>Microsoft Office Word</Application>
  <DocSecurity>0</DocSecurity>
  <Lines>54</Lines>
  <Paragraphs>15</Paragraphs>
  <ScaleCrop>false</ScaleCrop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2</cp:revision>
  <dcterms:created xsi:type="dcterms:W3CDTF">2020-02-25T08:23:00Z</dcterms:created>
  <dcterms:modified xsi:type="dcterms:W3CDTF">2020-02-25T08:26:00Z</dcterms:modified>
</cp:coreProperties>
</file>