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7366" w:rsidRDefault="00713286" w:rsidP="00713286">
      <w:pPr>
        <w:tabs>
          <w:tab w:val="center" w:pos="2520"/>
        </w:tabs>
        <w:ind w:right="1980"/>
        <w:jc w:val="center"/>
        <w:rPr>
          <w:rFonts w:ascii="GHEA Grapalat" w:hAnsi="GHEA Grapalat"/>
          <w:b/>
        </w:rPr>
      </w:pPr>
      <w:r>
        <w:rPr>
          <w:rFonts w:ascii="GHEA Grapalat" w:hAnsi="GHEA Grapalat"/>
          <w:b/>
        </w:rPr>
        <w:t xml:space="preserve">   </w:t>
      </w:r>
    </w:p>
    <w:p w:rsidR="00713286" w:rsidRDefault="00713286" w:rsidP="00713286">
      <w:pPr>
        <w:tabs>
          <w:tab w:val="center" w:pos="2520"/>
        </w:tabs>
        <w:ind w:right="1980"/>
        <w:jc w:val="center"/>
        <w:rPr>
          <w:rFonts w:ascii="GHEA Grapalat" w:hAnsi="GHEA Grapalat"/>
          <w:b/>
        </w:rPr>
      </w:pPr>
      <w:r>
        <w:rPr>
          <w:rFonts w:ascii="GHEA Grapalat" w:hAnsi="GHEA Grapalat"/>
          <w:b/>
        </w:rPr>
        <w:t xml:space="preserve">              ԱՄՓՈ</w:t>
      </w:r>
      <w:r w:rsidRPr="004B6CDA">
        <w:rPr>
          <w:rFonts w:ascii="GHEA Grapalat" w:hAnsi="GHEA Grapalat"/>
          <w:b/>
        </w:rPr>
        <w:t>ՓԱԹԵՐ</w:t>
      </w:r>
      <w:r w:rsidRPr="004B6CDA">
        <w:rPr>
          <w:rFonts w:ascii="GHEA Grapalat" w:hAnsi="GHEA Grapalat" w:cs="Sylfaen"/>
          <w:b/>
        </w:rPr>
        <w:t>Թ</w:t>
      </w:r>
    </w:p>
    <w:p w:rsidR="00713286" w:rsidRDefault="00C8003B" w:rsidP="00713286">
      <w:pPr>
        <w:ind w:firstLine="720"/>
        <w:jc w:val="center"/>
        <w:rPr>
          <w:rFonts w:ascii="GHEA Grapalat" w:hAnsi="GHEA Grapalat"/>
          <w:b/>
          <w:i/>
          <w:lang w:val="hy-AM"/>
        </w:rPr>
      </w:pPr>
      <w:r w:rsidRPr="00C8003B">
        <w:rPr>
          <w:rFonts w:ascii="GHEA Grapalat" w:hAnsi="GHEA Grapalat"/>
          <w:b/>
          <w:i/>
          <w:lang w:val="hy-AM"/>
        </w:rPr>
        <w:t xml:space="preserve">«Հայաստանի Հանրապետության կառավարության 2005 թվականի սեպտեմբերի 8-ի N 2326-Ն որոշման մեջ փոփոխություններ կատարելու մասին» </w:t>
      </w:r>
      <w:r w:rsidR="00AD1F6C" w:rsidRPr="00AD1F6C">
        <w:rPr>
          <w:rFonts w:ascii="GHEA Grapalat" w:hAnsi="GHEA Grapalat"/>
          <w:b/>
          <w:i/>
        </w:rPr>
        <w:t xml:space="preserve"> ՀՀ կառավարության որոշման </w:t>
      </w:r>
      <w:r w:rsidR="00AD1F6C">
        <w:rPr>
          <w:rFonts w:ascii="GHEA Grapalat" w:hAnsi="GHEA Grapalat"/>
          <w:b/>
          <w:i/>
        </w:rPr>
        <w:t>նախագծի</w:t>
      </w:r>
      <w:r w:rsidR="00BF0278" w:rsidRPr="00BF0278">
        <w:rPr>
          <w:rFonts w:ascii="GHEA Grapalat" w:hAnsi="GHEA Grapalat" w:cs="Sylfaen"/>
          <w:b/>
          <w:i/>
        </w:rPr>
        <w:t xml:space="preserve"> </w:t>
      </w:r>
      <w:r w:rsidR="00957E69" w:rsidRPr="00BF0278">
        <w:rPr>
          <w:rFonts w:ascii="GHEA Grapalat" w:hAnsi="GHEA Grapalat" w:cs="Sylfaen"/>
          <w:b/>
          <w:i/>
        </w:rPr>
        <w:t xml:space="preserve">կապակցությամբ </w:t>
      </w:r>
      <w:r w:rsidR="00957E69" w:rsidRPr="00BF0278">
        <w:rPr>
          <w:rFonts w:ascii="GHEA Grapalat" w:hAnsi="GHEA Grapalat"/>
          <w:b/>
          <w:i/>
        </w:rPr>
        <w:t>ստացված</w:t>
      </w:r>
      <w:r w:rsidR="00957E69" w:rsidRPr="00BF0278">
        <w:rPr>
          <w:rFonts w:ascii="GHEA Grapalat" w:hAnsi="GHEA Grapalat"/>
          <w:b/>
          <w:i/>
          <w:lang w:val="hy-AM"/>
        </w:rPr>
        <w:t xml:space="preserve"> </w:t>
      </w:r>
      <w:r w:rsidR="00957E69" w:rsidRPr="00BF0278">
        <w:rPr>
          <w:rFonts w:ascii="GHEA Grapalat" w:hAnsi="GHEA Grapalat" w:cs="Sylfaen"/>
          <w:b/>
          <w:i/>
        </w:rPr>
        <w:t xml:space="preserve">դիտողությունների և </w:t>
      </w:r>
      <w:r w:rsidR="00713286" w:rsidRPr="00BF0278">
        <w:rPr>
          <w:rFonts w:ascii="GHEA Grapalat" w:hAnsi="GHEA Grapalat"/>
          <w:b/>
          <w:i/>
          <w:lang w:val="hy-AM"/>
        </w:rPr>
        <w:t>առաջարկությունների վերաբերյալ</w:t>
      </w:r>
    </w:p>
    <w:p w:rsidR="00BC7366" w:rsidRPr="00BF0278" w:rsidRDefault="00BC7366" w:rsidP="00713286">
      <w:pPr>
        <w:ind w:firstLine="720"/>
        <w:jc w:val="center"/>
        <w:rPr>
          <w:rFonts w:ascii="GHEA Grapalat" w:hAnsi="GHEA Grapalat" w:cs="Sylfaen"/>
          <w:b/>
          <w:i/>
          <w:lang w:val="hy-AM"/>
        </w:rPr>
      </w:pPr>
    </w:p>
    <w:tbl>
      <w:tblPr>
        <w:tblW w:w="1474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8"/>
        <w:gridCol w:w="6237"/>
        <w:gridCol w:w="3119"/>
        <w:gridCol w:w="2268"/>
      </w:tblGrid>
      <w:tr w:rsidR="00713286" w:rsidTr="003040C8">
        <w:trPr>
          <w:trHeight w:val="2159"/>
        </w:trPr>
        <w:tc>
          <w:tcPr>
            <w:tcW w:w="3118" w:type="dxa"/>
            <w:tcBorders>
              <w:top w:val="single" w:sz="4" w:space="0" w:color="auto"/>
              <w:left w:val="single" w:sz="4" w:space="0" w:color="auto"/>
              <w:bottom w:val="single" w:sz="4" w:space="0" w:color="auto"/>
              <w:right w:val="single" w:sz="4" w:space="0" w:color="auto"/>
            </w:tcBorders>
            <w:hideMark/>
          </w:tcPr>
          <w:p w:rsidR="00713286" w:rsidRDefault="00713286">
            <w:pPr>
              <w:spacing w:after="0"/>
              <w:jc w:val="center"/>
              <w:rPr>
                <w:rFonts w:ascii="GHEA Grapalat" w:hAnsi="GHEA Grapalat" w:cs="Sylfaen"/>
                <w:b/>
                <w:i/>
                <w:lang w:val="hy-AM"/>
              </w:rPr>
            </w:pPr>
            <w:r>
              <w:rPr>
                <w:rFonts w:ascii="GHEA Grapalat" w:hAnsi="GHEA Grapalat" w:cs="Sylfaen"/>
                <w:b/>
                <w:i/>
                <w:lang w:val="hy-AM"/>
              </w:rPr>
              <w:t>Առարկության, առաջարկության հեղինակը¸</w:t>
            </w:r>
          </w:p>
          <w:p w:rsidR="00713286" w:rsidRDefault="00713286">
            <w:pPr>
              <w:spacing w:after="0"/>
              <w:jc w:val="center"/>
              <w:rPr>
                <w:rFonts w:ascii="GHEA Grapalat" w:hAnsi="GHEA Grapalat"/>
                <w:b/>
                <w:i/>
              </w:rPr>
            </w:pPr>
            <w:r>
              <w:rPr>
                <w:rFonts w:ascii="GHEA Grapalat" w:hAnsi="GHEA Grapalat" w:cs="Sylfaen"/>
                <w:b/>
                <w:i/>
                <w:lang w:val="hy-AM"/>
              </w:rPr>
              <w:t>գրության ստացման ամսաթիվը, գրության համարը</w:t>
            </w:r>
          </w:p>
        </w:tc>
        <w:tc>
          <w:tcPr>
            <w:tcW w:w="6237" w:type="dxa"/>
            <w:tcBorders>
              <w:top w:val="single" w:sz="4" w:space="0" w:color="auto"/>
              <w:left w:val="single" w:sz="4" w:space="0" w:color="auto"/>
              <w:bottom w:val="single" w:sz="4" w:space="0" w:color="auto"/>
              <w:right w:val="single" w:sz="4" w:space="0" w:color="auto"/>
            </w:tcBorders>
          </w:tcPr>
          <w:p w:rsidR="00713286" w:rsidRDefault="00713286">
            <w:pPr>
              <w:ind w:firstLine="252"/>
              <w:jc w:val="center"/>
              <w:rPr>
                <w:rFonts w:ascii="GHEA Grapalat" w:hAnsi="GHEA Grapalat" w:cs="Sylfaen"/>
                <w:b/>
                <w:i/>
                <w:lang w:val="en-GB"/>
              </w:rPr>
            </w:pPr>
          </w:p>
          <w:p w:rsidR="00713286" w:rsidRDefault="00713286">
            <w:pPr>
              <w:ind w:firstLine="252"/>
              <w:jc w:val="center"/>
              <w:rPr>
                <w:rFonts w:ascii="GHEA Grapalat" w:hAnsi="GHEA Grapalat"/>
                <w:b/>
                <w:i/>
                <w:lang w:val="hy-AM"/>
              </w:rPr>
            </w:pPr>
            <w:r>
              <w:rPr>
                <w:rFonts w:ascii="GHEA Grapalat" w:hAnsi="GHEA Grapalat" w:cs="Sylfaen"/>
                <w:b/>
                <w:i/>
                <w:lang w:val="en-GB"/>
              </w:rPr>
              <w:t>Առարկության, առաջարկության բովանդակությունը</w:t>
            </w:r>
          </w:p>
        </w:tc>
        <w:tc>
          <w:tcPr>
            <w:tcW w:w="3119" w:type="dxa"/>
            <w:tcBorders>
              <w:top w:val="single" w:sz="4" w:space="0" w:color="auto"/>
              <w:left w:val="single" w:sz="4" w:space="0" w:color="auto"/>
              <w:bottom w:val="single" w:sz="4" w:space="0" w:color="auto"/>
              <w:right w:val="single" w:sz="4" w:space="0" w:color="auto"/>
            </w:tcBorders>
          </w:tcPr>
          <w:p w:rsidR="00713286" w:rsidRDefault="00713286">
            <w:pPr>
              <w:jc w:val="center"/>
              <w:rPr>
                <w:rFonts w:ascii="GHEA Grapalat" w:hAnsi="GHEA Grapalat" w:cs="Sylfaen"/>
                <w:b/>
                <w:i/>
              </w:rPr>
            </w:pPr>
          </w:p>
          <w:p w:rsidR="00713286" w:rsidRDefault="00713286">
            <w:pPr>
              <w:jc w:val="center"/>
              <w:rPr>
                <w:rFonts w:ascii="GHEA Grapalat" w:hAnsi="GHEA Grapalat"/>
                <w:b/>
                <w:i/>
              </w:rPr>
            </w:pPr>
            <w:r>
              <w:rPr>
                <w:rFonts w:ascii="GHEA Grapalat" w:hAnsi="GHEA Grapalat" w:cs="Sylfaen"/>
                <w:b/>
                <w:i/>
              </w:rPr>
              <w:t>Եզրակացություն</w:t>
            </w:r>
          </w:p>
        </w:tc>
        <w:tc>
          <w:tcPr>
            <w:tcW w:w="2268" w:type="dxa"/>
            <w:tcBorders>
              <w:top w:val="single" w:sz="4" w:space="0" w:color="auto"/>
              <w:left w:val="single" w:sz="4" w:space="0" w:color="auto"/>
              <w:bottom w:val="single" w:sz="4" w:space="0" w:color="auto"/>
              <w:right w:val="single" w:sz="4" w:space="0" w:color="auto"/>
            </w:tcBorders>
          </w:tcPr>
          <w:p w:rsidR="00713286" w:rsidRDefault="00713286">
            <w:pPr>
              <w:jc w:val="center"/>
              <w:rPr>
                <w:rFonts w:ascii="GHEA Grapalat" w:hAnsi="GHEA Grapalat" w:cs="Sylfaen"/>
                <w:b/>
                <w:i/>
                <w:lang w:val="en-GB"/>
              </w:rPr>
            </w:pPr>
          </w:p>
          <w:p w:rsidR="00713286" w:rsidRDefault="00713286">
            <w:pPr>
              <w:jc w:val="center"/>
              <w:rPr>
                <w:rFonts w:ascii="GHEA Grapalat" w:hAnsi="GHEA Grapalat" w:cs="Sylfaen"/>
                <w:b/>
                <w:i/>
              </w:rPr>
            </w:pPr>
            <w:r>
              <w:rPr>
                <w:rFonts w:ascii="GHEA Grapalat" w:hAnsi="GHEA Grapalat" w:cs="Sylfaen"/>
                <w:b/>
                <w:i/>
                <w:lang w:val="en-GB"/>
              </w:rPr>
              <w:t>Կատարված փոփոխությունները</w:t>
            </w:r>
          </w:p>
        </w:tc>
      </w:tr>
      <w:tr w:rsidR="00713286" w:rsidTr="003040C8">
        <w:trPr>
          <w:trHeight w:val="523"/>
        </w:trPr>
        <w:tc>
          <w:tcPr>
            <w:tcW w:w="3118" w:type="dxa"/>
            <w:tcBorders>
              <w:top w:val="single" w:sz="4" w:space="0" w:color="auto"/>
              <w:left w:val="single" w:sz="4" w:space="0" w:color="auto"/>
              <w:bottom w:val="single" w:sz="4" w:space="0" w:color="auto"/>
              <w:right w:val="single" w:sz="4" w:space="0" w:color="auto"/>
            </w:tcBorders>
            <w:shd w:val="clear" w:color="auto" w:fill="E0E0E0"/>
          </w:tcPr>
          <w:p w:rsidR="00713286" w:rsidRPr="007546FE" w:rsidRDefault="007546FE">
            <w:pPr>
              <w:jc w:val="center"/>
              <w:rPr>
                <w:rFonts w:ascii="GHEA Grapalat" w:hAnsi="GHEA Grapalat"/>
              </w:rPr>
            </w:pPr>
            <w:r>
              <w:rPr>
                <w:rFonts w:ascii="GHEA Grapalat" w:hAnsi="GHEA Grapalat"/>
              </w:rPr>
              <w:t xml:space="preserve"> </w:t>
            </w:r>
          </w:p>
        </w:tc>
        <w:tc>
          <w:tcPr>
            <w:tcW w:w="6237" w:type="dxa"/>
            <w:tcBorders>
              <w:top w:val="single" w:sz="4" w:space="0" w:color="auto"/>
              <w:left w:val="single" w:sz="4" w:space="0" w:color="auto"/>
              <w:bottom w:val="single" w:sz="4" w:space="0" w:color="auto"/>
              <w:right w:val="single" w:sz="4" w:space="0" w:color="auto"/>
            </w:tcBorders>
            <w:shd w:val="clear" w:color="auto" w:fill="E0E0E0"/>
          </w:tcPr>
          <w:p w:rsidR="00713286" w:rsidRPr="007546FE" w:rsidRDefault="00713286">
            <w:pPr>
              <w:ind w:firstLine="252"/>
              <w:rPr>
                <w:rFonts w:ascii="GHEA Grapalat" w:hAnsi="GHEA Grapalat"/>
              </w:rPr>
            </w:pPr>
          </w:p>
        </w:tc>
        <w:tc>
          <w:tcPr>
            <w:tcW w:w="3119" w:type="dxa"/>
            <w:tcBorders>
              <w:top w:val="single" w:sz="4" w:space="0" w:color="auto"/>
              <w:left w:val="single" w:sz="4" w:space="0" w:color="auto"/>
              <w:bottom w:val="single" w:sz="4" w:space="0" w:color="auto"/>
              <w:right w:val="single" w:sz="4" w:space="0" w:color="auto"/>
            </w:tcBorders>
            <w:shd w:val="clear" w:color="auto" w:fill="E0E0E0"/>
          </w:tcPr>
          <w:p w:rsidR="00713286" w:rsidRDefault="00713286">
            <w:pPr>
              <w:rPr>
                <w:rFonts w:ascii="GHEA Grapalat" w:hAnsi="GHEA Grapalat"/>
                <w:lang w:val="hy-AM"/>
              </w:rPr>
            </w:pPr>
          </w:p>
        </w:tc>
        <w:tc>
          <w:tcPr>
            <w:tcW w:w="2268" w:type="dxa"/>
            <w:tcBorders>
              <w:top w:val="single" w:sz="4" w:space="0" w:color="auto"/>
              <w:left w:val="single" w:sz="4" w:space="0" w:color="auto"/>
              <w:bottom w:val="single" w:sz="4" w:space="0" w:color="auto"/>
              <w:right w:val="single" w:sz="4" w:space="0" w:color="auto"/>
            </w:tcBorders>
            <w:shd w:val="clear" w:color="auto" w:fill="E0E0E0"/>
          </w:tcPr>
          <w:p w:rsidR="00713286" w:rsidRDefault="00713286">
            <w:pPr>
              <w:rPr>
                <w:rFonts w:ascii="GHEA Grapalat" w:hAnsi="GHEA Grapalat"/>
                <w:lang w:val="hy-AM"/>
              </w:rPr>
            </w:pPr>
          </w:p>
        </w:tc>
      </w:tr>
      <w:tr w:rsidR="000F17DA" w:rsidTr="003040C8">
        <w:trPr>
          <w:trHeight w:val="2525"/>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542F0A" w:rsidRDefault="00542F0A">
            <w:pPr>
              <w:spacing w:after="0"/>
              <w:jc w:val="center"/>
              <w:rPr>
                <w:rFonts w:ascii="GHEA Grapalat" w:hAnsi="GHEA Grapalat"/>
                <w:b/>
                <w:i/>
                <w:sz w:val="24"/>
                <w:szCs w:val="24"/>
                <w:lang w:val="fr-FR"/>
              </w:rPr>
            </w:pPr>
          </w:p>
          <w:p w:rsidR="000F17DA" w:rsidRPr="000F17DA" w:rsidRDefault="000F17DA">
            <w:pPr>
              <w:spacing w:after="0"/>
              <w:jc w:val="center"/>
              <w:rPr>
                <w:rFonts w:ascii="GHEA Grapalat" w:hAnsi="GHEA Grapalat"/>
                <w:b/>
                <w:i/>
                <w:sz w:val="24"/>
                <w:szCs w:val="24"/>
                <w:lang w:val="fr-FR"/>
              </w:rPr>
            </w:pPr>
            <w:r w:rsidRPr="000F17DA">
              <w:rPr>
                <w:rFonts w:ascii="GHEA Grapalat" w:hAnsi="GHEA Grapalat"/>
                <w:b/>
                <w:i/>
                <w:sz w:val="24"/>
                <w:szCs w:val="24"/>
                <w:lang w:val="fr-FR"/>
              </w:rPr>
              <w:t>ՀՀ ֆինանսների նախարարություն</w:t>
            </w:r>
          </w:p>
          <w:p w:rsidR="000F17DA" w:rsidRPr="000F17DA" w:rsidRDefault="00C8003B">
            <w:pPr>
              <w:spacing w:after="0"/>
              <w:jc w:val="center"/>
              <w:rPr>
                <w:rFonts w:ascii="GHEA Grapalat" w:hAnsi="GHEA Grapalat"/>
                <w:b/>
                <w:i/>
                <w:sz w:val="24"/>
                <w:szCs w:val="24"/>
                <w:lang w:val="fr-FR"/>
              </w:rPr>
            </w:pPr>
            <w:r>
              <w:rPr>
                <w:rFonts w:ascii="GHEA Grapalat" w:hAnsi="GHEA Grapalat"/>
                <w:b/>
                <w:i/>
                <w:sz w:val="24"/>
                <w:szCs w:val="24"/>
                <w:lang w:val="fr-FR"/>
              </w:rPr>
              <w:t>10</w:t>
            </w:r>
            <w:r w:rsidR="00960BF2">
              <w:rPr>
                <w:rFonts w:ascii="GHEA Grapalat" w:hAnsi="GHEA Grapalat"/>
                <w:b/>
                <w:i/>
                <w:sz w:val="24"/>
                <w:szCs w:val="24"/>
                <w:lang w:val="fr-FR"/>
              </w:rPr>
              <w:t>.0</w:t>
            </w:r>
            <w:r>
              <w:rPr>
                <w:rFonts w:ascii="GHEA Grapalat" w:hAnsi="GHEA Grapalat"/>
                <w:b/>
                <w:i/>
                <w:sz w:val="24"/>
                <w:szCs w:val="24"/>
                <w:lang w:val="fr-FR"/>
              </w:rPr>
              <w:t>1</w:t>
            </w:r>
            <w:r w:rsidR="000F17DA" w:rsidRPr="000F17DA">
              <w:rPr>
                <w:rFonts w:ascii="GHEA Grapalat" w:hAnsi="GHEA Grapalat"/>
                <w:b/>
                <w:i/>
                <w:sz w:val="24"/>
                <w:szCs w:val="24"/>
                <w:lang w:val="fr-FR"/>
              </w:rPr>
              <w:t>.20</w:t>
            </w:r>
            <w:r>
              <w:rPr>
                <w:rFonts w:ascii="GHEA Grapalat" w:hAnsi="GHEA Grapalat"/>
                <w:b/>
                <w:i/>
                <w:sz w:val="24"/>
                <w:szCs w:val="24"/>
                <w:lang w:val="fr-FR"/>
              </w:rPr>
              <w:t>20</w:t>
            </w:r>
            <w:r w:rsidR="000F17DA" w:rsidRPr="000F17DA">
              <w:rPr>
                <w:rFonts w:ascii="GHEA Grapalat" w:hAnsi="GHEA Grapalat"/>
                <w:b/>
                <w:i/>
                <w:sz w:val="24"/>
                <w:szCs w:val="24"/>
                <w:lang w:val="fr-FR"/>
              </w:rPr>
              <w:t>թ.</w:t>
            </w:r>
          </w:p>
          <w:p w:rsidR="000F17DA" w:rsidRPr="000F17DA" w:rsidRDefault="00C8003B">
            <w:pPr>
              <w:spacing w:after="0"/>
              <w:jc w:val="center"/>
              <w:rPr>
                <w:rFonts w:ascii="GHEA Grapalat" w:hAnsi="GHEA Grapalat"/>
                <w:b/>
                <w:i/>
                <w:sz w:val="24"/>
                <w:szCs w:val="24"/>
                <w:lang w:val="fr-FR"/>
              </w:rPr>
            </w:pPr>
            <w:r w:rsidRPr="00C8003B">
              <w:rPr>
                <w:rFonts w:ascii="GHEA Grapalat" w:hAnsi="GHEA Grapalat"/>
                <w:b/>
                <w:i/>
                <w:color w:val="000000"/>
                <w:sz w:val="24"/>
                <w:szCs w:val="24"/>
                <w:shd w:val="clear" w:color="auto" w:fill="FFFFFF"/>
              </w:rPr>
              <w:t>01/11-1/105-2020</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542F0A" w:rsidRDefault="00542F0A" w:rsidP="001A0B98">
            <w:pPr>
              <w:spacing w:after="0" w:line="240" w:lineRule="auto"/>
              <w:ind w:firstLine="708"/>
              <w:jc w:val="both"/>
              <w:rPr>
                <w:rFonts w:ascii="GHEA Grapalat" w:hAnsi="GHEA Grapalat" w:cs="Sylfaen"/>
              </w:rPr>
            </w:pPr>
          </w:p>
          <w:p w:rsidR="00C71A00" w:rsidRPr="00542F0A" w:rsidRDefault="00807938" w:rsidP="001A0B98">
            <w:pPr>
              <w:spacing w:after="0" w:line="240" w:lineRule="auto"/>
              <w:jc w:val="both"/>
              <w:rPr>
                <w:rFonts w:ascii="GHEA Grapalat" w:hAnsi="GHEA Grapalat" w:cs="Sylfaen"/>
                <w:sz w:val="24"/>
                <w:szCs w:val="24"/>
              </w:rPr>
            </w:pPr>
            <w:r w:rsidRPr="00807938">
              <w:rPr>
                <w:rFonts w:ascii="GHEA Grapalat" w:eastAsia="Times New Roman" w:hAnsi="GHEA Grapalat"/>
                <w:sz w:val="24"/>
                <w:szCs w:val="24"/>
                <w:lang w:val="hy-AM"/>
              </w:rPr>
              <w:t>Հայաստանի Հանրապետության ֆինանսների նախարարությունն ուսումնասիրել է «ՀՀ կառավարության 2005 թվական սեպտեմբերի 8-ի թիվ 2326-Ն որոշման մեջ փոփոխություն կատարելու մասին» ՀՀ կառավարության որոշման նախագիծը և հայտնում է, որ դիտողություններ և առաջարկություններ չունի:</w:t>
            </w:r>
          </w:p>
        </w:tc>
        <w:tc>
          <w:tcPr>
            <w:tcW w:w="3119" w:type="dxa"/>
            <w:tcBorders>
              <w:top w:val="single" w:sz="4" w:space="0" w:color="auto"/>
              <w:left w:val="single" w:sz="4" w:space="0" w:color="auto"/>
              <w:bottom w:val="single" w:sz="4" w:space="0" w:color="auto"/>
              <w:right w:val="single" w:sz="4" w:space="0" w:color="auto"/>
            </w:tcBorders>
          </w:tcPr>
          <w:p w:rsidR="000F17DA" w:rsidRDefault="000F17DA">
            <w:pPr>
              <w:spacing w:after="0"/>
              <w:jc w:val="both"/>
              <w:rPr>
                <w:rFonts w:ascii="GHEA Grapalat" w:hAnsi="GHEA Grapalat"/>
                <w:lang w:val="fr-FR"/>
              </w:rPr>
            </w:pPr>
          </w:p>
          <w:p w:rsidR="00C71A00" w:rsidRDefault="00C71A00" w:rsidP="00422636">
            <w:pPr>
              <w:spacing w:after="0"/>
              <w:jc w:val="both"/>
              <w:rPr>
                <w:rFonts w:ascii="GHEA Grapalat" w:hAnsi="GHEA Grapalat"/>
                <w:lang w:val="fr-FR"/>
              </w:rPr>
            </w:pPr>
            <w:r>
              <w:rPr>
                <w:rFonts w:ascii="GHEA Grapalat" w:hAnsi="GHEA Grapalat"/>
                <w:lang w:val="fr-FR"/>
              </w:rPr>
              <w:t>Ընդունվել է</w:t>
            </w:r>
            <w:r w:rsidR="00C056D6">
              <w:rPr>
                <w:rFonts w:ascii="GHEA Grapalat" w:hAnsi="GHEA Grapalat"/>
                <w:lang w:val="fr-FR"/>
              </w:rPr>
              <w:t xml:space="preserve"> ի գիտություն</w:t>
            </w:r>
            <w:r w:rsidR="00422636">
              <w:rPr>
                <w:rFonts w:ascii="GHEA Grapalat" w:hAnsi="GHEA Grapalat"/>
                <w:lang w:val="fr-FR"/>
              </w:rPr>
              <w:t>:</w:t>
            </w:r>
          </w:p>
        </w:tc>
        <w:tc>
          <w:tcPr>
            <w:tcW w:w="2268" w:type="dxa"/>
            <w:tcBorders>
              <w:top w:val="single" w:sz="4" w:space="0" w:color="auto"/>
              <w:left w:val="single" w:sz="4" w:space="0" w:color="auto"/>
              <w:bottom w:val="single" w:sz="4" w:space="0" w:color="auto"/>
              <w:right w:val="single" w:sz="4" w:space="0" w:color="auto"/>
            </w:tcBorders>
          </w:tcPr>
          <w:p w:rsidR="000F17DA" w:rsidRDefault="000F17DA">
            <w:pPr>
              <w:spacing w:after="0"/>
              <w:jc w:val="both"/>
              <w:rPr>
                <w:rFonts w:ascii="GHEA Grapalat" w:hAnsi="GHEA Grapalat"/>
                <w:lang w:val="fr-FR"/>
              </w:rPr>
            </w:pPr>
          </w:p>
        </w:tc>
      </w:tr>
      <w:tr w:rsidR="00BF15D3" w:rsidTr="003040C8">
        <w:trPr>
          <w:trHeight w:val="70"/>
        </w:trPr>
        <w:tc>
          <w:tcPr>
            <w:tcW w:w="3118" w:type="dxa"/>
            <w:tcBorders>
              <w:top w:val="single" w:sz="4" w:space="0" w:color="auto"/>
              <w:left w:val="single" w:sz="4" w:space="0" w:color="auto"/>
              <w:bottom w:val="single" w:sz="4" w:space="0" w:color="auto"/>
              <w:right w:val="single" w:sz="4" w:space="0" w:color="auto"/>
            </w:tcBorders>
            <w:shd w:val="clear" w:color="auto" w:fill="auto"/>
          </w:tcPr>
          <w:p w:rsidR="00AF1F5F" w:rsidRDefault="000668B8">
            <w:pPr>
              <w:spacing w:after="0"/>
              <w:jc w:val="center"/>
              <w:rPr>
                <w:rFonts w:ascii="GHEA Grapalat" w:hAnsi="GHEA Grapalat"/>
                <w:b/>
                <w:i/>
                <w:sz w:val="24"/>
                <w:szCs w:val="24"/>
                <w:lang w:val="fr-FR"/>
              </w:rPr>
            </w:pPr>
            <w:r>
              <w:rPr>
                <w:rFonts w:ascii="GHEA Grapalat" w:hAnsi="GHEA Grapalat"/>
                <w:b/>
                <w:i/>
                <w:sz w:val="24"/>
                <w:szCs w:val="24"/>
                <w:lang w:val="fr-FR"/>
              </w:rPr>
              <w:t xml:space="preserve">ՀՀ </w:t>
            </w:r>
            <w:r w:rsidR="00C8003B">
              <w:rPr>
                <w:rFonts w:ascii="GHEA Grapalat" w:hAnsi="GHEA Grapalat"/>
                <w:b/>
                <w:i/>
                <w:sz w:val="24"/>
                <w:szCs w:val="24"/>
                <w:lang w:val="fr-FR"/>
              </w:rPr>
              <w:t>տարածքային կառավարման և ենթակառուցվածքների նախարարություն</w:t>
            </w:r>
          </w:p>
          <w:p w:rsidR="000668B8" w:rsidRDefault="00C8003B">
            <w:pPr>
              <w:spacing w:after="0"/>
              <w:jc w:val="center"/>
              <w:rPr>
                <w:rFonts w:ascii="GHEA Grapalat" w:hAnsi="GHEA Grapalat"/>
                <w:b/>
                <w:i/>
                <w:sz w:val="24"/>
                <w:szCs w:val="24"/>
                <w:lang w:val="fr-FR"/>
              </w:rPr>
            </w:pPr>
            <w:r>
              <w:rPr>
                <w:rFonts w:ascii="GHEA Grapalat" w:hAnsi="GHEA Grapalat"/>
                <w:b/>
                <w:i/>
                <w:sz w:val="24"/>
                <w:szCs w:val="24"/>
                <w:lang w:val="fr-FR"/>
              </w:rPr>
              <w:t>11.01.2020</w:t>
            </w:r>
            <w:r w:rsidR="000668B8">
              <w:rPr>
                <w:rFonts w:ascii="GHEA Grapalat" w:hAnsi="GHEA Grapalat"/>
                <w:b/>
                <w:i/>
                <w:sz w:val="24"/>
                <w:szCs w:val="24"/>
                <w:lang w:val="fr-FR"/>
              </w:rPr>
              <w:t>թ.</w:t>
            </w:r>
          </w:p>
          <w:p w:rsidR="000668B8" w:rsidRPr="000F17DA" w:rsidRDefault="00C8003B">
            <w:pPr>
              <w:spacing w:after="0"/>
              <w:jc w:val="center"/>
              <w:rPr>
                <w:rFonts w:ascii="GHEA Grapalat" w:hAnsi="GHEA Grapalat"/>
                <w:b/>
                <w:i/>
                <w:sz w:val="24"/>
                <w:szCs w:val="24"/>
                <w:lang w:val="fr-FR"/>
              </w:rPr>
            </w:pPr>
            <w:r w:rsidRPr="00C8003B">
              <w:rPr>
                <w:rFonts w:ascii="GHEA Grapalat" w:hAnsi="GHEA Grapalat"/>
                <w:b/>
                <w:i/>
                <w:sz w:val="24"/>
                <w:szCs w:val="24"/>
                <w:lang w:val="fr-FR"/>
              </w:rPr>
              <w:t>01/30.1/362-20</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C8003B" w:rsidRPr="00C8003B" w:rsidRDefault="00C8003B" w:rsidP="001A0B98">
            <w:pPr>
              <w:shd w:val="clear" w:color="auto" w:fill="FFFFFF"/>
              <w:spacing w:after="0" w:line="240" w:lineRule="auto"/>
              <w:ind w:right="-94"/>
              <w:jc w:val="both"/>
              <w:rPr>
                <w:rFonts w:ascii="GHEA Grapalat" w:eastAsia="Calibri" w:hAnsi="GHEA Grapalat" w:cs="Times New Roman"/>
                <w:sz w:val="24"/>
                <w:szCs w:val="24"/>
                <w:lang w:val="af-ZA"/>
              </w:rPr>
            </w:pPr>
            <w:r w:rsidRPr="00C8003B">
              <w:rPr>
                <w:rFonts w:ascii="GHEA Grapalat" w:eastAsia="Calibri" w:hAnsi="GHEA Grapalat" w:cs="Times New Roman"/>
                <w:sz w:val="24"/>
                <w:szCs w:val="24"/>
                <w:lang w:val="af-ZA"/>
              </w:rPr>
              <w:t xml:space="preserve">   Հայաստանի Հանրապետության կառավարության 2005 թվականի սեպտեմբերի 8-ի N 2326-Ն որոշման մեջ փոփոխություններ և լրացումներ կատարելու մասին նախագծի (այսուհետև՝ Նախագիծ) վերաբերյալ առաջարկում ենք հետևյալը.</w:t>
            </w:r>
          </w:p>
          <w:p w:rsidR="00BF15D3" w:rsidRPr="00C71A00" w:rsidRDefault="00C8003B" w:rsidP="001A0B98">
            <w:pPr>
              <w:spacing w:line="240" w:lineRule="auto"/>
              <w:jc w:val="both"/>
              <w:rPr>
                <w:rFonts w:ascii="GHEA Grapalat" w:hAnsi="GHEA Grapalat" w:cs="Sylfaen"/>
              </w:rPr>
            </w:pPr>
            <w:r w:rsidRPr="00C8003B">
              <w:rPr>
                <w:rFonts w:ascii="GHEA Grapalat" w:eastAsia="Calibri" w:hAnsi="GHEA Grapalat" w:cs="Times New Roman"/>
                <w:sz w:val="24"/>
                <w:szCs w:val="24"/>
                <w:lang w:val="af-ZA"/>
              </w:rPr>
              <w:t xml:space="preserve">  Նախագծով նախատեսված է իրականացնել որոշման մեջ փոփոխություններ և լրացումներ, մինչդեռ Նախագծով որևէ լրացում նախատեսված չէ, ուստի գտնում ենք, որ Նախագիծը ենթակա է </w:t>
            </w:r>
            <w:r w:rsidRPr="00C8003B">
              <w:rPr>
                <w:rFonts w:ascii="GHEA Grapalat" w:eastAsia="Calibri" w:hAnsi="GHEA Grapalat" w:cs="Times New Roman"/>
                <w:sz w:val="24"/>
                <w:szCs w:val="24"/>
                <w:lang w:val="af-ZA"/>
              </w:rPr>
              <w:lastRenderedPageBreak/>
              <w:t>վերախմբագրման  (հիմք՝ «Նորմատիվ իրավական ակտերի մասին» օրենքի 33-րդ հոդվածի 1-ին մաս):</w:t>
            </w:r>
          </w:p>
        </w:tc>
        <w:tc>
          <w:tcPr>
            <w:tcW w:w="3119" w:type="dxa"/>
            <w:tcBorders>
              <w:top w:val="single" w:sz="4" w:space="0" w:color="auto"/>
              <w:left w:val="single" w:sz="4" w:space="0" w:color="auto"/>
              <w:bottom w:val="single" w:sz="4" w:space="0" w:color="auto"/>
              <w:right w:val="single" w:sz="4" w:space="0" w:color="auto"/>
            </w:tcBorders>
          </w:tcPr>
          <w:p w:rsidR="009F63D3" w:rsidRDefault="00DF737A" w:rsidP="008611AC">
            <w:pPr>
              <w:spacing w:after="0"/>
              <w:jc w:val="both"/>
              <w:rPr>
                <w:rFonts w:ascii="GHEA Grapalat" w:hAnsi="GHEA Grapalat"/>
              </w:rPr>
            </w:pPr>
            <w:r>
              <w:rPr>
                <w:rFonts w:ascii="GHEA Grapalat" w:hAnsi="GHEA Grapalat"/>
              </w:rPr>
              <w:lastRenderedPageBreak/>
              <w:t>Վրիպակը շտկվել է:</w:t>
            </w:r>
          </w:p>
          <w:p w:rsidR="00DF737A" w:rsidRDefault="00DF737A" w:rsidP="008611AC">
            <w:pPr>
              <w:spacing w:after="0"/>
              <w:jc w:val="both"/>
              <w:rPr>
                <w:rFonts w:ascii="GHEA Grapalat" w:hAnsi="GHEA Grapalat"/>
              </w:rPr>
            </w:pPr>
          </w:p>
          <w:p w:rsidR="00DF737A" w:rsidRDefault="00DF737A" w:rsidP="008611AC">
            <w:pPr>
              <w:spacing w:after="0"/>
              <w:jc w:val="both"/>
              <w:rPr>
                <w:rFonts w:ascii="GHEA Grapalat" w:hAnsi="GHEA Grapalat"/>
              </w:rPr>
            </w:pPr>
          </w:p>
          <w:p w:rsidR="00DF737A" w:rsidRDefault="00DF737A" w:rsidP="008611AC">
            <w:pPr>
              <w:spacing w:after="0"/>
              <w:jc w:val="both"/>
              <w:rPr>
                <w:rFonts w:ascii="GHEA Grapalat" w:hAnsi="GHEA Grapalat"/>
              </w:rPr>
            </w:pPr>
          </w:p>
          <w:p w:rsidR="00DF737A" w:rsidRDefault="00DF737A" w:rsidP="008611AC">
            <w:pPr>
              <w:spacing w:after="0"/>
              <w:jc w:val="both"/>
              <w:rPr>
                <w:rFonts w:ascii="GHEA Grapalat" w:hAnsi="GHEA Grapalat"/>
              </w:rPr>
            </w:pPr>
          </w:p>
          <w:p w:rsidR="00DF737A" w:rsidRDefault="00DF737A" w:rsidP="008611AC">
            <w:pPr>
              <w:spacing w:after="0"/>
              <w:jc w:val="both"/>
              <w:rPr>
                <w:rFonts w:ascii="GHEA Grapalat" w:hAnsi="GHEA Grapalat"/>
              </w:rPr>
            </w:pPr>
          </w:p>
          <w:p w:rsidR="00DF737A" w:rsidRDefault="00DF737A" w:rsidP="008611AC">
            <w:pPr>
              <w:spacing w:after="0"/>
              <w:jc w:val="both"/>
              <w:rPr>
                <w:rFonts w:ascii="GHEA Grapalat" w:hAnsi="GHEA Grapalat"/>
              </w:rPr>
            </w:pPr>
          </w:p>
          <w:p w:rsidR="00DF737A" w:rsidRDefault="00DF737A" w:rsidP="008611AC">
            <w:pPr>
              <w:spacing w:after="0"/>
              <w:jc w:val="both"/>
              <w:rPr>
                <w:rFonts w:ascii="GHEA Grapalat" w:hAnsi="GHEA Grapalat"/>
              </w:rPr>
            </w:pPr>
          </w:p>
          <w:p w:rsidR="00DF737A" w:rsidRDefault="00DF737A" w:rsidP="008611AC">
            <w:pPr>
              <w:spacing w:after="0"/>
              <w:jc w:val="both"/>
              <w:rPr>
                <w:rFonts w:ascii="GHEA Grapalat" w:hAnsi="GHEA Grapalat"/>
              </w:rPr>
            </w:pPr>
          </w:p>
          <w:p w:rsidR="00DF737A" w:rsidRDefault="00DF737A" w:rsidP="008611AC">
            <w:pPr>
              <w:spacing w:after="0"/>
              <w:jc w:val="both"/>
              <w:rPr>
                <w:rFonts w:ascii="GHEA Grapalat" w:hAnsi="GHEA Grapalat"/>
              </w:rPr>
            </w:pPr>
          </w:p>
          <w:p w:rsidR="00DF737A" w:rsidRPr="009F63D3" w:rsidRDefault="00DF737A" w:rsidP="005032A4">
            <w:pPr>
              <w:spacing w:after="0"/>
              <w:jc w:val="both"/>
              <w:rPr>
                <w:rFonts w:ascii="GHEA Grapalat" w:hAnsi="GHEA Grapalat"/>
              </w:rPr>
            </w:pPr>
          </w:p>
        </w:tc>
        <w:tc>
          <w:tcPr>
            <w:tcW w:w="2268" w:type="dxa"/>
            <w:tcBorders>
              <w:top w:val="single" w:sz="4" w:space="0" w:color="auto"/>
              <w:left w:val="single" w:sz="4" w:space="0" w:color="auto"/>
              <w:bottom w:val="single" w:sz="4" w:space="0" w:color="auto"/>
              <w:right w:val="single" w:sz="4" w:space="0" w:color="auto"/>
            </w:tcBorders>
          </w:tcPr>
          <w:p w:rsidR="00BF15D3" w:rsidRDefault="00807938">
            <w:pPr>
              <w:spacing w:after="0"/>
              <w:jc w:val="both"/>
              <w:rPr>
                <w:rFonts w:ascii="GHEA Grapalat" w:hAnsi="GHEA Grapalat"/>
                <w:lang w:val="fr-FR"/>
              </w:rPr>
            </w:pPr>
            <w:r>
              <w:rPr>
                <w:rFonts w:ascii="GHEA Grapalat" w:hAnsi="GHEA Grapalat"/>
                <w:lang w:val="fr-FR"/>
              </w:rPr>
              <w:lastRenderedPageBreak/>
              <w:t xml:space="preserve">Նախագծում կատարվել </w:t>
            </w:r>
            <w:r w:rsidR="00712DC0">
              <w:rPr>
                <w:rFonts w:ascii="GHEA Grapalat" w:hAnsi="GHEA Grapalat"/>
                <w:lang w:val="fr-FR"/>
              </w:rPr>
              <w:t>են</w:t>
            </w:r>
            <w:r>
              <w:rPr>
                <w:rFonts w:ascii="GHEA Grapalat" w:hAnsi="GHEA Grapalat"/>
                <w:lang w:val="fr-FR"/>
              </w:rPr>
              <w:t xml:space="preserve"> համապատասխան փոփոխություն</w:t>
            </w:r>
            <w:r w:rsidR="00712DC0">
              <w:rPr>
                <w:rFonts w:ascii="GHEA Grapalat" w:hAnsi="GHEA Grapalat"/>
                <w:lang w:val="fr-FR"/>
              </w:rPr>
              <w:t>ներ</w:t>
            </w:r>
            <w:r w:rsidR="003040C8">
              <w:rPr>
                <w:rFonts w:ascii="GHEA Grapalat" w:hAnsi="GHEA Grapalat"/>
                <w:lang w:val="fr-FR"/>
              </w:rPr>
              <w:t>:</w:t>
            </w:r>
          </w:p>
          <w:p w:rsidR="00DF737A" w:rsidRDefault="00DF737A">
            <w:pPr>
              <w:spacing w:after="0"/>
              <w:jc w:val="both"/>
              <w:rPr>
                <w:rFonts w:ascii="GHEA Grapalat" w:hAnsi="GHEA Grapalat"/>
                <w:lang w:val="fr-FR"/>
              </w:rPr>
            </w:pPr>
          </w:p>
          <w:p w:rsidR="00DF737A" w:rsidRDefault="00DF737A">
            <w:pPr>
              <w:spacing w:after="0"/>
              <w:jc w:val="both"/>
              <w:rPr>
                <w:rFonts w:ascii="GHEA Grapalat" w:hAnsi="GHEA Grapalat"/>
                <w:lang w:val="fr-FR"/>
              </w:rPr>
            </w:pPr>
          </w:p>
          <w:p w:rsidR="00DF737A" w:rsidRDefault="00DF737A">
            <w:pPr>
              <w:spacing w:after="0"/>
              <w:jc w:val="both"/>
              <w:rPr>
                <w:rFonts w:ascii="GHEA Grapalat" w:hAnsi="GHEA Grapalat"/>
                <w:lang w:val="fr-FR"/>
              </w:rPr>
            </w:pPr>
          </w:p>
          <w:p w:rsidR="00DF737A" w:rsidRDefault="00DF737A">
            <w:pPr>
              <w:spacing w:after="0"/>
              <w:jc w:val="both"/>
              <w:rPr>
                <w:rFonts w:ascii="GHEA Grapalat" w:hAnsi="GHEA Grapalat"/>
                <w:lang w:val="fr-FR"/>
              </w:rPr>
            </w:pPr>
          </w:p>
          <w:p w:rsidR="00DF737A" w:rsidRDefault="00DF737A">
            <w:pPr>
              <w:spacing w:after="0"/>
              <w:jc w:val="both"/>
              <w:rPr>
                <w:rFonts w:ascii="GHEA Grapalat" w:hAnsi="GHEA Grapalat"/>
                <w:lang w:val="fr-FR"/>
              </w:rPr>
            </w:pPr>
          </w:p>
          <w:p w:rsidR="00DF737A" w:rsidRDefault="00DF737A">
            <w:pPr>
              <w:spacing w:after="0"/>
              <w:jc w:val="both"/>
              <w:rPr>
                <w:rFonts w:ascii="GHEA Grapalat" w:hAnsi="GHEA Grapalat"/>
                <w:lang w:val="fr-FR"/>
              </w:rPr>
            </w:pPr>
          </w:p>
          <w:p w:rsidR="00DF737A" w:rsidRDefault="00DF737A">
            <w:pPr>
              <w:spacing w:after="0"/>
              <w:jc w:val="both"/>
              <w:rPr>
                <w:rFonts w:ascii="GHEA Grapalat" w:hAnsi="GHEA Grapalat"/>
                <w:lang w:val="fr-FR"/>
              </w:rPr>
            </w:pPr>
          </w:p>
          <w:p w:rsidR="00DF737A" w:rsidRDefault="00DF737A" w:rsidP="005032A4">
            <w:pPr>
              <w:spacing w:after="0"/>
              <w:jc w:val="both"/>
              <w:rPr>
                <w:rFonts w:ascii="GHEA Grapalat" w:hAnsi="GHEA Grapalat"/>
                <w:lang w:val="fr-FR"/>
              </w:rPr>
            </w:pPr>
          </w:p>
        </w:tc>
      </w:tr>
      <w:tr w:rsidR="005032A4" w:rsidTr="003040C8">
        <w:trPr>
          <w:trHeight w:val="70"/>
        </w:trPr>
        <w:tc>
          <w:tcPr>
            <w:tcW w:w="3118" w:type="dxa"/>
            <w:tcBorders>
              <w:top w:val="single" w:sz="4" w:space="0" w:color="auto"/>
              <w:left w:val="single" w:sz="4" w:space="0" w:color="auto"/>
              <w:bottom w:val="single" w:sz="4" w:space="0" w:color="auto"/>
              <w:right w:val="single" w:sz="4" w:space="0" w:color="auto"/>
            </w:tcBorders>
            <w:shd w:val="clear" w:color="auto" w:fill="auto"/>
          </w:tcPr>
          <w:p w:rsidR="005032A4" w:rsidRDefault="005032A4">
            <w:pPr>
              <w:spacing w:after="0"/>
              <w:jc w:val="center"/>
              <w:rPr>
                <w:rFonts w:ascii="GHEA Grapalat" w:hAnsi="GHEA Grapalat"/>
                <w:b/>
                <w:i/>
                <w:sz w:val="24"/>
                <w:szCs w:val="24"/>
                <w:lang w:val="fr-FR"/>
              </w:rPr>
            </w:pPr>
            <w:r>
              <w:rPr>
                <w:rFonts w:ascii="GHEA Grapalat" w:hAnsi="GHEA Grapalat"/>
                <w:b/>
                <w:i/>
                <w:sz w:val="24"/>
                <w:szCs w:val="24"/>
                <w:lang w:val="fr-FR"/>
              </w:rPr>
              <w:lastRenderedPageBreak/>
              <w:t>ՀՀ արդարադատության նախարարություն</w:t>
            </w:r>
          </w:p>
          <w:p w:rsidR="005032A4" w:rsidRDefault="005032A4">
            <w:pPr>
              <w:spacing w:after="0"/>
              <w:jc w:val="center"/>
              <w:rPr>
                <w:rFonts w:ascii="GHEA Grapalat" w:hAnsi="GHEA Grapalat"/>
                <w:b/>
                <w:i/>
                <w:sz w:val="24"/>
                <w:szCs w:val="24"/>
                <w:lang w:val="fr-FR"/>
              </w:rPr>
            </w:pPr>
            <w:r>
              <w:rPr>
                <w:rFonts w:ascii="GHEA Grapalat" w:hAnsi="GHEA Grapalat"/>
                <w:b/>
                <w:i/>
                <w:sz w:val="24"/>
                <w:szCs w:val="24"/>
                <w:lang w:val="fr-FR"/>
              </w:rPr>
              <w:t>17.02.2020թ.</w:t>
            </w:r>
          </w:p>
          <w:p w:rsidR="005032A4" w:rsidRDefault="005032A4">
            <w:pPr>
              <w:spacing w:after="0"/>
              <w:jc w:val="center"/>
              <w:rPr>
                <w:rFonts w:ascii="GHEA Grapalat" w:hAnsi="GHEA Grapalat"/>
                <w:b/>
                <w:i/>
                <w:sz w:val="24"/>
                <w:szCs w:val="24"/>
                <w:lang w:val="fr-FR"/>
              </w:rPr>
            </w:pPr>
            <w:r w:rsidRPr="005032A4">
              <w:rPr>
                <w:rFonts w:ascii="GHEA Grapalat" w:hAnsi="GHEA Grapalat"/>
                <w:b/>
                <w:i/>
                <w:sz w:val="24"/>
                <w:szCs w:val="24"/>
                <w:lang w:val="fr-FR"/>
              </w:rPr>
              <w:t>01/27.1/2889-2020</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5032A4" w:rsidRPr="005032A4" w:rsidRDefault="005032A4" w:rsidP="001A0B98">
            <w:pPr>
              <w:shd w:val="clear" w:color="auto" w:fill="FFFFFF"/>
              <w:spacing w:after="0" w:line="240" w:lineRule="auto"/>
              <w:ind w:right="-94"/>
              <w:jc w:val="both"/>
              <w:rPr>
                <w:rFonts w:ascii="GHEA Grapalat" w:eastAsia="Calibri" w:hAnsi="GHEA Grapalat" w:cs="Times New Roman"/>
                <w:sz w:val="24"/>
                <w:szCs w:val="24"/>
                <w:lang w:val="af-ZA"/>
              </w:rPr>
            </w:pPr>
            <w:r w:rsidRPr="005032A4">
              <w:rPr>
                <w:rFonts w:ascii="GHEA Grapalat" w:eastAsia="Calibri" w:hAnsi="GHEA Grapalat" w:cs="Times New Roman"/>
                <w:sz w:val="24"/>
                <w:szCs w:val="24"/>
                <w:lang w:val="af-ZA"/>
              </w:rPr>
              <w:t>Հայաստանի Հանրապետության կառավարության 2005 թվականի սեպտեմբերի 8-ի N 2326-Ն որոշման նախաբանում բացակայում է իրավական հիմքը, այսինքն՝ այն օրենքի լիազորող նորմը, որի հիման վրա ընդունվել է տվյալ իրավական ակտը:</w:t>
            </w:r>
          </w:p>
          <w:p w:rsidR="005032A4" w:rsidRPr="005032A4" w:rsidRDefault="005032A4" w:rsidP="001A0B98">
            <w:pPr>
              <w:shd w:val="clear" w:color="auto" w:fill="FFFFFF"/>
              <w:spacing w:after="0" w:line="240" w:lineRule="auto"/>
              <w:ind w:right="-94"/>
              <w:jc w:val="both"/>
              <w:rPr>
                <w:rFonts w:ascii="GHEA Grapalat" w:eastAsia="Calibri" w:hAnsi="GHEA Grapalat" w:cs="Times New Roman"/>
                <w:sz w:val="24"/>
                <w:szCs w:val="24"/>
                <w:lang w:val="af-ZA"/>
              </w:rPr>
            </w:pPr>
            <w:r w:rsidRPr="005032A4">
              <w:rPr>
                <w:rFonts w:ascii="GHEA Grapalat" w:eastAsia="Calibri" w:hAnsi="GHEA Grapalat" w:cs="Times New Roman"/>
                <w:sz w:val="24"/>
                <w:szCs w:val="24"/>
                <w:lang w:val="af-ZA"/>
              </w:rPr>
              <w:t xml:space="preserve">Այս առումով հարկ ենք համարում անդրադառնալ հետևյալ իրավական կարգավորումներին: Այսպես՝ </w:t>
            </w:r>
          </w:p>
          <w:p w:rsidR="005032A4" w:rsidRPr="005032A4" w:rsidRDefault="005032A4" w:rsidP="001A0B98">
            <w:pPr>
              <w:shd w:val="clear" w:color="auto" w:fill="FFFFFF"/>
              <w:spacing w:after="0" w:line="240" w:lineRule="auto"/>
              <w:ind w:right="-94"/>
              <w:jc w:val="both"/>
              <w:rPr>
                <w:rFonts w:ascii="GHEA Grapalat" w:eastAsia="Calibri" w:hAnsi="GHEA Grapalat" w:cs="Times New Roman"/>
                <w:sz w:val="24"/>
                <w:szCs w:val="24"/>
                <w:lang w:val="af-ZA"/>
              </w:rPr>
            </w:pPr>
            <w:r w:rsidRPr="005032A4">
              <w:rPr>
                <w:rFonts w:ascii="GHEA Grapalat" w:eastAsia="Calibri" w:hAnsi="GHEA Grapalat" w:cs="Times New Roman"/>
                <w:sz w:val="24"/>
                <w:szCs w:val="24"/>
                <w:lang w:val="af-ZA"/>
              </w:rPr>
              <w:tab/>
              <w:t xml:space="preserve">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w:t>
            </w:r>
            <w:r w:rsidRPr="003040C8">
              <w:rPr>
                <w:rFonts w:ascii="GHEA Grapalat" w:eastAsia="Calibri" w:hAnsi="GHEA Grapalat" w:cs="Times New Roman"/>
                <w:b/>
                <w:i/>
                <w:sz w:val="24"/>
                <w:szCs w:val="24"/>
                <w:lang w:val="af-ZA"/>
              </w:rPr>
              <w:t>կարող են օրենքով լիազորվել</w:t>
            </w:r>
            <w:r w:rsidRPr="005032A4">
              <w:rPr>
                <w:rFonts w:ascii="GHEA Grapalat" w:eastAsia="Calibri" w:hAnsi="GHEA Grapalat" w:cs="Times New Roman"/>
                <w:sz w:val="24"/>
                <w:szCs w:val="24"/>
                <w:lang w:val="af-ZA"/>
              </w:rPr>
              <w:t xml:space="preserve"> ընդունելու ենթաօրենսդրական նորմատիվ իրավական ակտեր: </w:t>
            </w:r>
          </w:p>
          <w:p w:rsidR="005032A4" w:rsidRPr="003040C8" w:rsidRDefault="005032A4" w:rsidP="001A0B98">
            <w:pPr>
              <w:shd w:val="clear" w:color="auto" w:fill="FFFFFF"/>
              <w:spacing w:after="0" w:line="240" w:lineRule="auto"/>
              <w:ind w:right="-94"/>
              <w:jc w:val="both"/>
              <w:rPr>
                <w:rFonts w:ascii="GHEA Grapalat" w:eastAsia="Calibri" w:hAnsi="GHEA Grapalat" w:cs="Times New Roman"/>
                <w:b/>
                <w:i/>
                <w:sz w:val="24"/>
                <w:szCs w:val="24"/>
                <w:lang w:val="af-ZA"/>
              </w:rPr>
            </w:pPr>
            <w:r w:rsidRPr="005032A4">
              <w:rPr>
                <w:rFonts w:ascii="GHEA Grapalat" w:eastAsia="Calibri" w:hAnsi="GHEA Grapalat" w:cs="Times New Roman"/>
                <w:sz w:val="24"/>
                <w:szCs w:val="24"/>
                <w:lang w:val="af-ZA"/>
              </w:rPr>
              <w:tab/>
              <w:t xml:space="preserve">«Նորմատիվ իրավական ակտերի մասին» օրենքի 13-րդ հոդվածի 1-ին մասի համաձայն՝ ենթաօրենսդրական նորմատիվ </w:t>
            </w:r>
            <w:r w:rsidRPr="003040C8">
              <w:rPr>
                <w:rFonts w:ascii="GHEA Grapalat" w:eastAsia="Calibri" w:hAnsi="GHEA Grapalat" w:cs="Times New Roman"/>
                <w:b/>
                <w:i/>
                <w:sz w:val="24"/>
                <w:szCs w:val="24"/>
                <w:lang w:val="af-ZA"/>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5032A4" w:rsidRPr="005032A4" w:rsidRDefault="005032A4" w:rsidP="001A0B98">
            <w:pPr>
              <w:shd w:val="clear" w:color="auto" w:fill="FFFFFF"/>
              <w:spacing w:after="0" w:line="240" w:lineRule="auto"/>
              <w:ind w:right="-94"/>
              <w:jc w:val="both"/>
              <w:rPr>
                <w:rFonts w:ascii="GHEA Grapalat" w:eastAsia="Calibri" w:hAnsi="GHEA Grapalat" w:cs="Times New Roman"/>
                <w:sz w:val="24"/>
                <w:szCs w:val="24"/>
                <w:lang w:val="af-ZA"/>
              </w:rPr>
            </w:pPr>
            <w:r w:rsidRPr="005032A4">
              <w:rPr>
                <w:rFonts w:ascii="GHEA Grapalat" w:eastAsia="Calibri" w:hAnsi="GHEA Grapalat" w:cs="Times New Roman"/>
                <w:sz w:val="24"/>
                <w:szCs w:val="24"/>
                <w:lang w:val="af-ZA"/>
              </w:rPr>
              <w:t xml:space="preserve">«Նորմատիվ իրավական ակտերի մասին» օրենքի 37-րդ հոդվածի 3-րդ մասի պահանջների համաձայն՝ </w:t>
            </w:r>
            <w:r w:rsidRPr="003040C8">
              <w:rPr>
                <w:rFonts w:ascii="GHEA Grapalat" w:eastAsia="Calibri" w:hAnsi="GHEA Grapalat" w:cs="Times New Roman"/>
                <w:b/>
                <w:i/>
                <w:sz w:val="24"/>
                <w:szCs w:val="24"/>
                <w:lang w:val="af-ZA"/>
              </w:rPr>
              <w:t>եթե նորմատիվ իրավական ակտը հակասում է հետագայում ուժի մեջ մտած ավելի բարձր իրավաբանական ուժ ունեցող նորմատիվ իրավական ակտին</w:t>
            </w:r>
            <w:r w:rsidRPr="005032A4">
              <w:rPr>
                <w:rFonts w:ascii="GHEA Grapalat" w:eastAsia="Calibri" w:hAnsi="GHEA Grapalat" w:cs="Times New Roman"/>
                <w:sz w:val="24"/>
                <w:szCs w:val="24"/>
                <w:lang w:val="af-ZA"/>
              </w:rPr>
              <w:t xml:space="preserve">, ապա իրավաստեղծ մարմինը, բացառությամբ Ազգային ժողովի և հանրաքվեով ընդունված օրենքների (...), </w:t>
            </w:r>
            <w:r w:rsidRPr="003040C8">
              <w:rPr>
                <w:rFonts w:ascii="GHEA Grapalat" w:eastAsia="Calibri" w:hAnsi="GHEA Grapalat" w:cs="Times New Roman"/>
                <w:b/>
                <w:i/>
                <w:sz w:val="24"/>
                <w:szCs w:val="24"/>
                <w:lang w:val="af-ZA"/>
              </w:rPr>
              <w:t xml:space="preserve">պարտավոր է իր </w:t>
            </w:r>
            <w:r w:rsidRPr="003040C8">
              <w:rPr>
                <w:rFonts w:ascii="GHEA Grapalat" w:eastAsia="Calibri" w:hAnsi="GHEA Grapalat" w:cs="Times New Roman"/>
                <w:b/>
                <w:i/>
                <w:sz w:val="24"/>
                <w:szCs w:val="24"/>
                <w:lang w:val="af-ZA"/>
              </w:rPr>
              <w:lastRenderedPageBreak/>
              <w:t>ընդունած նորմատիվ իրավական ակտն ուժը կորցրած ճանաչելու մասին կամ փոփոխություն կամ լրացում կատարելու մասին ընդունել նորմատիվ իրավական ակտ</w:t>
            </w:r>
            <w:r w:rsidRPr="005032A4">
              <w:rPr>
                <w:rFonts w:ascii="GHEA Grapalat" w:eastAsia="Calibri" w:hAnsi="GHEA Grapalat" w:cs="Times New Roman"/>
                <w:sz w:val="24"/>
                <w:szCs w:val="24"/>
                <w:lang w:val="af-ZA"/>
              </w:rPr>
              <w:t xml:space="preserve"> ավելի բարձր իրավաբանական ուժ ունեցող նորմատիվ իրավական ակտերն ուժի մեջ մտնելու օրվանից հետո` երկու ամսվա ընթացքում (...):</w:t>
            </w:r>
          </w:p>
          <w:p w:rsidR="005032A4" w:rsidRPr="005032A4" w:rsidRDefault="005032A4" w:rsidP="001A0B98">
            <w:pPr>
              <w:shd w:val="clear" w:color="auto" w:fill="FFFFFF"/>
              <w:spacing w:after="0" w:line="240" w:lineRule="auto"/>
              <w:ind w:right="-94"/>
              <w:jc w:val="both"/>
              <w:rPr>
                <w:rFonts w:ascii="GHEA Grapalat" w:eastAsia="Calibri" w:hAnsi="GHEA Grapalat" w:cs="Times New Roman"/>
                <w:sz w:val="24"/>
                <w:szCs w:val="24"/>
                <w:lang w:val="af-ZA"/>
              </w:rPr>
            </w:pPr>
            <w:r w:rsidRPr="005032A4">
              <w:rPr>
                <w:rFonts w:ascii="GHEA Grapalat" w:eastAsia="Calibri" w:hAnsi="GHEA Grapalat" w:cs="Times New Roman"/>
                <w:sz w:val="24"/>
                <w:szCs w:val="24"/>
                <w:lang w:val="af-ZA"/>
              </w:rPr>
              <w:t xml:space="preserve"> «Նորմատիվ իրավական ակտերի մասին» օրենքի 46-րդ հոդվածի 1-ին մասի պահանջների համաձայն՝ </w:t>
            </w:r>
            <w:r w:rsidRPr="003040C8">
              <w:rPr>
                <w:rFonts w:ascii="GHEA Grapalat" w:eastAsia="Calibri" w:hAnsi="GHEA Grapalat" w:cs="Times New Roman"/>
                <w:b/>
                <w:i/>
                <w:sz w:val="24"/>
                <w:szCs w:val="24"/>
                <w:lang w:val="af-ZA"/>
              </w:rPr>
              <w:t xml:space="preserve">այն նորմատիվ ենթաօրենսդրական ակտերը, </w:t>
            </w:r>
            <w:r w:rsidRPr="005032A4">
              <w:rPr>
                <w:rFonts w:ascii="GHEA Grapalat" w:eastAsia="Calibri" w:hAnsi="GHEA Grapalat" w:cs="Times New Roman"/>
                <w:sz w:val="24"/>
                <w:szCs w:val="24"/>
                <w:lang w:val="af-ZA"/>
              </w:rPr>
              <w:t xml:space="preserve">որոնք ընդունած մարմինները 2015 թվականի փոփոխություններով Սահմանադրության կամ համապատասխան մարմիններին կամ պաշտոնատար անձանց ենթաօրենսդրական նորմատիվ իրավական ակտ ընդունելու լիազորություն սահմանող օրենքների ուժի մեջ մտնելուց հետո </w:t>
            </w:r>
            <w:r w:rsidRPr="003040C8">
              <w:rPr>
                <w:rFonts w:ascii="GHEA Grapalat" w:eastAsia="Calibri" w:hAnsi="GHEA Grapalat" w:cs="Times New Roman"/>
                <w:b/>
                <w:i/>
                <w:sz w:val="24"/>
                <w:szCs w:val="24"/>
                <w:lang w:val="af-ZA"/>
              </w:rPr>
              <w:t>այլևս իրավասու չեն ընդունելու ենթաօրենսդրական նորմատիվ իրավական ակտեր,</w:t>
            </w:r>
            <w:r w:rsidRPr="005032A4">
              <w:rPr>
                <w:rFonts w:ascii="GHEA Grapalat" w:eastAsia="Calibri" w:hAnsi="GHEA Grapalat" w:cs="Times New Roman"/>
                <w:sz w:val="24"/>
                <w:szCs w:val="24"/>
                <w:lang w:val="af-ZA"/>
              </w:rPr>
              <w:t xml:space="preserve"> շարունակում են գործել, </w:t>
            </w:r>
            <w:r w:rsidRPr="003040C8">
              <w:rPr>
                <w:rFonts w:ascii="GHEA Grapalat" w:eastAsia="Calibri" w:hAnsi="GHEA Grapalat" w:cs="Times New Roman"/>
                <w:b/>
                <w:i/>
                <w:sz w:val="24"/>
                <w:szCs w:val="24"/>
                <w:lang w:val="af-ZA"/>
              </w:rPr>
              <w:t>սակայն արգելվում է դրանցում փոփոխություններ և լրացումներ կատարել:</w:t>
            </w:r>
            <w:r w:rsidRPr="005032A4">
              <w:rPr>
                <w:rFonts w:ascii="GHEA Grapalat" w:eastAsia="Calibri" w:hAnsi="GHEA Grapalat" w:cs="Times New Roman"/>
                <w:sz w:val="24"/>
                <w:szCs w:val="24"/>
                <w:lang w:val="af-ZA"/>
              </w:rPr>
              <w:t xml:space="preserve"> (...):</w:t>
            </w:r>
          </w:p>
          <w:p w:rsidR="005032A4" w:rsidRPr="005032A4" w:rsidRDefault="005032A4" w:rsidP="001A0B98">
            <w:pPr>
              <w:shd w:val="clear" w:color="auto" w:fill="FFFFFF"/>
              <w:spacing w:after="0" w:line="240" w:lineRule="auto"/>
              <w:ind w:right="-94"/>
              <w:jc w:val="both"/>
              <w:rPr>
                <w:rFonts w:ascii="GHEA Grapalat" w:eastAsia="Calibri" w:hAnsi="GHEA Grapalat" w:cs="Times New Roman"/>
                <w:sz w:val="24"/>
                <w:szCs w:val="24"/>
                <w:lang w:val="af-ZA"/>
              </w:rPr>
            </w:pPr>
            <w:r w:rsidRPr="005032A4">
              <w:rPr>
                <w:rFonts w:ascii="GHEA Grapalat" w:eastAsia="Calibri" w:hAnsi="GHEA Grapalat" w:cs="Times New Roman"/>
                <w:sz w:val="24"/>
                <w:szCs w:val="24"/>
                <w:lang w:val="af-ZA"/>
              </w:rPr>
              <w:t xml:space="preserve">Վերոգրյալ կարգավորումների բովանդակային վերլուծության արդյունքում կարող ենք եզրակացնել, որ ենթաօրենսդրական նորմատիվ իրավական ակտ ընդունելու իրավասության բացակայության դեպքում օրենսդիրը նախատեսել է կարգավորում՝ մի դեպքում ընդունած նորմատիվ իրավական ակտն ուժը կորցրած ճանաչելու վերաբերյալ, և երկրորդ՝ իրավասության բացակայությունը դիտարկելով 2015թ. Սահմանադրության կամ համապատասխան մարմիններին կամ պաշտոնատար անձանց ենթաօրենսդրական նորմատիվ իրավական ակտ ընդունելու լիազորություն սահմանող օրենքների ուժի մեջ մտնելուց հետո ենթաօրենսդրական նորմատիվ իրավական ակտեր ընդունելու իրավասություն այլևս չունենալու մասով՝ նախատեսել է իրավական ակտերը </w:t>
            </w:r>
            <w:r w:rsidRPr="005032A4">
              <w:rPr>
                <w:rFonts w:ascii="GHEA Grapalat" w:eastAsia="Calibri" w:hAnsi="GHEA Grapalat" w:cs="Times New Roman"/>
                <w:sz w:val="24"/>
                <w:szCs w:val="24"/>
                <w:lang w:val="af-ZA"/>
              </w:rPr>
              <w:lastRenderedPageBreak/>
              <w:t>գործելու շարունակականության, սակայն դրանցում փոփոխություններ և լրացումներ կատարելու արգելքի վերաբերյալ կարգավորում:</w:t>
            </w:r>
          </w:p>
          <w:p w:rsidR="005032A4" w:rsidRPr="00C8003B" w:rsidRDefault="005032A4" w:rsidP="001A0B98">
            <w:pPr>
              <w:shd w:val="clear" w:color="auto" w:fill="FFFFFF"/>
              <w:spacing w:after="0" w:line="240" w:lineRule="auto"/>
              <w:ind w:right="-94"/>
              <w:jc w:val="both"/>
              <w:rPr>
                <w:rFonts w:ascii="GHEA Grapalat" w:eastAsia="Calibri" w:hAnsi="GHEA Grapalat" w:cs="Times New Roman"/>
                <w:sz w:val="24"/>
                <w:szCs w:val="24"/>
                <w:lang w:val="af-ZA"/>
              </w:rPr>
            </w:pPr>
            <w:r w:rsidRPr="005032A4">
              <w:rPr>
                <w:rFonts w:ascii="GHEA Grapalat" w:eastAsia="Calibri" w:hAnsi="GHEA Grapalat" w:cs="Times New Roman"/>
                <w:sz w:val="24"/>
                <w:szCs w:val="24"/>
                <w:lang w:val="af-ZA"/>
              </w:rPr>
              <w:t>Վերոգրյալը հաշվի առնելով, անհրաժեշտ է ներկայացնել նոր նախագիծ «Ճանապարհային երթևեկության անվտանգության ապահովման մասին» օրենքի 9-րդ հոդվածի 1-ին մասի իե.1-կետի հիման վրա, իսկ Հայաստանի Հանրապետության կառավարության 2005 թվականի սեպտեմբերի 8-ի N 2326-Ն որոշումն ուժը կորցրած ճանաչել:</w:t>
            </w:r>
          </w:p>
        </w:tc>
        <w:tc>
          <w:tcPr>
            <w:tcW w:w="3119" w:type="dxa"/>
            <w:tcBorders>
              <w:top w:val="single" w:sz="4" w:space="0" w:color="auto"/>
              <w:left w:val="single" w:sz="4" w:space="0" w:color="auto"/>
              <w:bottom w:val="single" w:sz="4" w:space="0" w:color="auto"/>
              <w:right w:val="single" w:sz="4" w:space="0" w:color="auto"/>
            </w:tcBorders>
          </w:tcPr>
          <w:p w:rsidR="005032A4" w:rsidRDefault="005032A4" w:rsidP="001A0B98">
            <w:pPr>
              <w:spacing w:after="0" w:line="240" w:lineRule="auto"/>
              <w:jc w:val="both"/>
              <w:rPr>
                <w:rFonts w:ascii="GHEA Grapalat" w:hAnsi="GHEA Grapalat"/>
              </w:rPr>
            </w:pPr>
            <w:r>
              <w:rPr>
                <w:rFonts w:ascii="GHEA Grapalat" w:hAnsi="GHEA Grapalat"/>
              </w:rPr>
              <w:lastRenderedPageBreak/>
              <w:t>Չի ընդունվել:</w:t>
            </w:r>
          </w:p>
          <w:p w:rsidR="003040C8" w:rsidRDefault="003040C8" w:rsidP="001A0B98">
            <w:pPr>
              <w:spacing w:after="0" w:line="240" w:lineRule="auto"/>
              <w:jc w:val="both"/>
              <w:rPr>
                <w:rFonts w:ascii="GHEA Grapalat" w:hAnsi="GHEA Grapalat"/>
              </w:rPr>
            </w:pPr>
            <w:r>
              <w:rPr>
                <w:rFonts w:ascii="GHEA Grapalat" w:hAnsi="GHEA Grapalat"/>
              </w:rPr>
              <w:t xml:space="preserve">Ինչպես նշված է եզրակացության մեջ՝ </w:t>
            </w:r>
            <w:r w:rsidRPr="005032A4">
              <w:rPr>
                <w:rFonts w:ascii="GHEA Grapalat" w:eastAsia="Calibri" w:hAnsi="GHEA Grapalat" w:cs="Times New Roman"/>
                <w:sz w:val="24"/>
                <w:szCs w:val="24"/>
                <w:lang w:val="af-ZA"/>
              </w:rPr>
              <w:t xml:space="preserve">«Նորմատիվ իրավական ակտերի մասին» օրենքի 37-րդ հոդվածի 3-րդ մասի պահանջների համաձայն՝ եթե նորմատիվ իրավական ակտը հակասում է հետագայում ուժի մեջ մտած ավելի բարձր իրավաբանական ուժ ունեցող նորմատիվ իրավական ակտին, ապա իրավաստեղծ մարմինը, բացառությամբ Ազգային ժողովի և հանրաքվեով ընդունված օրենքների (...), պարտավոր է իր ընդունած նորմատիվ իրավական ակտն </w:t>
            </w:r>
            <w:r w:rsidRPr="005032A4">
              <w:rPr>
                <w:rFonts w:ascii="GHEA Grapalat" w:eastAsia="Calibri" w:hAnsi="GHEA Grapalat" w:cs="Times New Roman"/>
                <w:b/>
                <w:i/>
                <w:sz w:val="24"/>
                <w:szCs w:val="24"/>
                <w:lang w:val="af-ZA"/>
              </w:rPr>
              <w:t>ուժը կորցրած ճանաչելու մասին</w:t>
            </w:r>
            <w:r w:rsidRPr="005032A4">
              <w:rPr>
                <w:rFonts w:ascii="GHEA Grapalat" w:eastAsia="Calibri" w:hAnsi="GHEA Grapalat" w:cs="Times New Roman"/>
                <w:sz w:val="24"/>
                <w:szCs w:val="24"/>
                <w:lang w:val="af-ZA"/>
              </w:rPr>
              <w:t xml:space="preserve"> կամ </w:t>
            </w:r>
            <w:r w:rsidRPr="005032A4">
              <w:rPr>
                <w:rFonts w:ascii="GHEA Grapalat" w:eastAsia="Calibri" w:hAnsi="GHEA Grapalat" w:cs="Times New Roman"/>
                <w:b/>
                <w:i/>
                <w:sz w:val="24"/>
                <w:szCs w:val="24"/>
                <w:lang w:val="af-ZA"/>
              </w:rPr>
              <w:t>փոփոխություն կամ լրացում կատարելու մասին</w:t>
            </w:r>
            <w:r w:rsidRPr="005032A4">
              <w:rPr>
                <w:rFonts w:ascii="GHEA Grapalat" w:eastAsia="Calibri" w:hAnsi="GHEA Grapalat" w:cs="Times New Roman"/>
                <w:sz w:val="24"/>
                <w:szCs w:val="24"/>
                <w:lang w:val="af-ZA"/>
              </w:rPr>
              <w:t xml:space="preserve"> ընդունել նորմատիվ իրավական ակտ</w:t>
            </w:r>
            <w:r>
              <w:rPr>
                <w:rFonts w:ascii="GHEA Grapalat" w:eastAsia="Calibri" w:hAnsi="GHEA Grapalat" w:cs="Times New Roman"/>
                <w:sz w:val="24"/>
                <w:szCs w:val="24"/>
                <w:lang w:val="af-ZA"/>
              </w:rPr>
              <w:t xml:space="preserve">: Ելնելով վերոգրյալից՝ </w:t>
            </w:r>
            <w:r>
              <w:rPr>
                <w:rFonts w:ascii="GHEA Grapalat" w:eastAsia="Calibri" w:hAnsi="GHEA Grapalat" w:cs="Times New Roman"/>
                <w:sz w:val="24"/>
                <w:szCs w:val="24"/>
                <w:lang w:val="af-ZA"/>
              </w:rPr>
              <w:lastRenderedPageBreak/>
              <w:t xml:space="preserve">նպատակահարմար է համարվել որոշման մեջ փոփոխություններ  կատարել՝ նախատեսելով </w:t>
            </w:r>
            <w:r w:rsidRPr="00C8003B">
              <w:rPr>
                <w:rFonts w:ascii="GHEA Grapalat" w:eastAsia="Calibri" w:hAnsi="GHEA Grapalat" w:cs="Times New Roman"/>
                <w:sz w:val="24"/>
                <w:szCs w:val="24"/>
                <w:lang w:val="af-ZA"/>
              </w:rPr>
              <w:t></w:t>
            </w:r>
            <w:r>
              <w:rPr>
                <w:rFonts w:ascii="GHEA Grapalat" w:eastAsia="Calibri" w:hAnsi="GHEA Grapalat" w:cs="Times New Roman"/>
                <w:sz w:val="24"/>
                <w:szCs w:val="24"/>
                <w:lang w:val="af-ZA"/>
              </w:rPr>
              <w:t>Ճանապարհային երթևեկության անվտանգության մասին</w:t>
            </w:r>
            <w:r w:rsidRPr="005032A4">
              <w:rPr>
                <w:rFonts w:ascii="GHEA Grapalat" w:eastAsia="Calibri" w:hAnsi="GHEA Grapalat" w:cs="Times New Roman"/>
                <w:sz w:val="24"/>
                <w:szCs w:val="24"/>
                <w:lang w:val="af-ZA"/>
              </w:rPr>
              <w:t>»</w:t>
            </w:r>
            <w:r>
              <w:rPr>
                <w:rFonts w:ascii="GHEA Grapalat" w:eastAsia="Calibri" w:hAnsi="GHEA Grapalat" w:cs="Times New Roman"/>
                <w:sz w:val="24"/>
                <w:szCs w:val="24"/>
                <w:lang w:val="af-ZA"/>
              </w:rPr>
              <w:t xml:space="preserve"> օրենքով նախատեսված հիմքը: Միաժամանակ, նման մոտեցում է որդեգրվել նաև ՀՀ կառավարության մի շարք այլ որոշումների պարագայում (օր.՝ ՀՀ կառավարության 16.01.2020թ. թիվ 38-Ն որոշում, ՀՀ կառավարության 06.02.2020թ. թիվ 129-Ն որոշում</w:t>
            </w:r>
            <w:r w:rsidRPr="005032A4">
              <w:rPr>
                <w:rFonts w:ascii="GHEA Grapalat" w:eastAsia="Calibri" w:hAnsi="GHEA Grapalat" w:cs="Times New Roman"/>
                <w:sz w:val="24"/>
                <w:szCs w:val="24"/>
                <w:lang w:val="af-ZA"/>
              </w:rPr>
              <w:t>)</w:t>
            </w:r>
            <w:r>
              <w:rPr>
                <w:rFonts w:ascii="GHEA Grapalat" w:eastAsia="Calibri" w:hAnsi="GHEA Grapalat" w:cs="Times New Roman"/>
                <w:sz w:val="24"/>
                <w:szCs w:val="24"/>
                <w:lang w:val="af-ZA"/>
              </w:rPr>
              <w:t>:</w:t>
            </w:r>
          </w:p>
        </w:tc>
        <w:tc>
          <w:tcPr>
            <w:tcW w:w="2268" w:type="dxa"/>
            <w:tcBorders>
              <w:top w:val="single" w:sz="4" w:space="0" w:color="auto"/>
              <w:left w:val="single" w:sz="4" w:space="0" w:color="auto"/>
              <w:bottom w:val="single" w:sz="4" w:space="0" w:color="auto"/>
              <w:right w:val="single" w:sz="4" w:space="0" w:color="auto"/>
            </w:tcBorders>
          </w:tcPr>
          <w:p w:rsidR="005032A4" w:rsidRDefault="005032A4" w:rsidP="005032A4">
            <w:pPr>
              <w:shd w:val="clear" w:color="auto" w:fill="FFFFFF"/>
              <w:spacing w:after="0" w:line="360" w:lineRule="auto"/>
              <w:ind w:right="-94"/>
              <w:jc w:val="both"/>
              <w:rPr>
                <w:rFonts w:ascii="GHEA Grapalat" w:hAnsi="GHEA Grapalat"/>
                <w:lang w:val="fr-FR"/>
              </w:rPr>
            </w:pPr>
            <w:bookmarkStart w:id="0" w:name="_GoBack"/>
            <w:bookmarkEnd w:id="0"/>
          </w:p>
        </w:tc>
      </w:tr>
    </w:tbl>
    <w:p w:rsidR="00996105" w:rsidRDefault="00713286" w:rsidP="00996105">
      <w:pPr>
        <w:rPr>
          <w:rFonts w:ascii="GHEA Grapalat" w:hAnsi="GHEA Grapalat"/>
          <w:b/>
        </w:rPr>
      </w:pPr>
      <w:r>
        <w:rPr>
          <w:rFonts w:ascii="GHEA Grapalat" w:hAnsi="GHEA Grapalat"/>
          <w:b/>
          <w:lang w:val="hy-AM"/>
        </w:rPr>
        <w:lastRenderedPageBreak/>
        <w:t xml:space="preserve">                                                                                                                             </w:t>
      </w:r>
    </w:p>
    <w:p w:rsidR="00713286" w:rsidRDefault="00996105" w:rsidP="00996105">
      <w:r>
        <w:rPr>
          <w:rFonts w:ascii="GHEA Grapalat" w:hAnsi="GHEA Grapalat"/>
          <w:b/>
        </w:rPr>
        <w:t xml:space="preserve">                                                                                                                                                          </w:t>
      </w:r>
      <w:r w:rsidR="00713286">
        <w:rPr>
          <w:rFonts w:ascii="GHEA Grapalat" w:hAnsi="GHEA Grapalat"/>
          <w:b/>
          <w:lang w:val="hy-AM"/>
        </w:rPr>
        <w:t>Հ Հ    Ո Ս Տ Ի Կ Ա Ն Ո Ւ Թ Յ Ո Ւ Ն</w:t>
      </w:r>
    </w:p>
    <w:sectPr w:rsidR="00713286" w:rsidSect="00996105">
      <w:pgSz w:w="15840" w:h="12240" w:orient="landscape"/>
      <w:pgMar w:top="446" w:right="1138" w:bottom="540" w:left="446"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75FB" w:rsidRDefault="005575FB" w:rsidP="00474686">
      <w:pPr>
        <w:spacing w:after="0" w:line="240" w:lineRule="auto"/>
      </w:pPr>
      <w:r>
        <w:separator/>
      </w:r>
    </w:p>
  </w:endnote>
  <w:endnote w:type="continuationSeparator" w:id="0">
    <w:p w:rsidR="005575FB" w:rsidRDefault="005575FB" w:rsidP="0047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charset w:val="00"/>
    <w:family w:val="modern"/>
    <w:notTrueType/>
    <w:pitch w:val="variable"/>
    <w:sig w:usb0="A00006AF" w:usb1="5000204B" w:usb2="00000000" w:usb3="00000000" w:csb0="0000009F"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ambria">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75FB" w:rsidRDefault="005575FB" w:rsidP="00474686">
      <w:pPr>
        <w:spacing w:after="0" w:line="240" w:lineRule="auto"/>
      </w:pPr>
      <w:r>
        <w:separator/>
      </w:r>
    </w:p>
  </w:footnote>
  <w:footnote w:type="continuationSeparator" w:id="0">
    <w:p w:rsidR="005575FB" w:rsidRDefault="005575FB" w:rsidP="00474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F50054"/>
    <w:multiLevelType w:val="hybridMultilevel"/>
    <w:tmpl w:val="77D0DB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22C101C0"/>
    <w:multiLevelType w:val="hybridMultilevel"/>
    <w:tmpl w:val="FB78CB58"/>
    <w:lvl w:ilvl="0" w:tplc="3CBAF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68D0D75"/>
    <w:multiLevelType w:val="hybridMultilevel"/>
    <w:tmpl w:val="EFE0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13286"/>
    <w:rsid w:val="00021FC4"/>
    <w:rsid w:val="00061B60"/>
    <w:rsid w:val="000668B8"/>
    <w:rsid w:val="000F17DA"/>
    <w:rsid w:val="0011173A"/>
    <w:rsid w:val="0012737D"/>
    <w:rsid w:val="00157669"/>
    <w:rsid w:val="00164B4D"/>
    <w:rsid w:val="0018124D"/>
    <w:rsid w:val="001A0B98"/>
    <w:rsid w:val="001A1342"/>
    <w:rsid w:val="001C2094"/>
    <w:rsid w:val="001E61B0"/>
    <w:rsid w:val="002555F6"/>
    <w:rsid w:val="002B49CE"/>
    <w:rsid w:val="002B49EA"/>
    <w:rsid w:val="002B6DFD"/>
    <w:rsid w:val="002E1E95"/>
    <w:rsid w:val="002F6C7B"/>
    <w:rsid w:val="003040C8"/>
    <w:rsid w:val="003822EE"/>
    <w:rsid w:val="003C19D9"/>
    <w:rsid w:val="003D61C2"/>
    <w:rsid w:val="003F0393"/>
    <w:rsid w:val="004210B5"/>
    <w:rsid w:val="00422636"/>
    <w:rsid w:val="00425255"/>
    <w:rsid w:val="00454A90"/>
    <w:rsid w:val="00474686"/>
    <w:rsid w:val="00483A23"/>
    <w:rsid w:val="00485BAC"/>
    <w:rsid w:val="00496600"/>
    <w:rsid w:val="004A6593"/>
    <w:rsid w:val="004B3C54"/>
    <w:rsid w:val="004B6CDA"/>
    <w:rsid w:val="005032A4"/>
    <w:rsid w:val="005306E3"/>
    <w:rsid w:val="0054051E"/>
    <w:rsid w:val="00542F0A"/>
    <w:rsid w:val="00553521"/>
    <w:rsid w:val="005575FB"/>
    <w:rsid w:val="005905CC"/>
    <w:rsid w:val="005A65E5"/>
    <w:rsid w:val="0062602D"/>
    <w:rsid w:val="006F340A"/>
    <w:rsid w:val="007039CF"/>
    <w:rsid w:val="00706067"/>
    <w:rsid w:val="00707275"/>
    <w:rsid w:val="00712DC0"/>
    <w:rsid w:val="00713286"/>
    <w:rsid w:val="0074073D"/>
    <w:rsid w:val="007419EA"/>
    <w:rsid w:val="00742917"/>
    <w:rsid w:val="007546FE"/>
    <w:rsid w:val="00760F68"/>
    <w:rsid w:val="00773F41"/>
    <w:rsid w:val="007A42E0"/>
    <w:rsid w:val="007B3B47"/>
    <w:rsid w:val="007C25E8"/>
    <w:rsid w:val="007D4830"/>
    <w:rsid w:val="007F1484"/>
    <w:rsid w:val="00807938"/>
    <w:rsid w:val="008611AC"/>
    <w:rsid w:val="00865F5A"/>
    <w:rsid w:val="008860FB"/>
    <w:rsid w:val="008A02C0"/>
    <w:rsid w:val="0094462A"/>
    <w:rsid w:val="00954583"/>
    <w:rsid w:val="00957E69"/>
    <w:rsid w:val="00960BF2"/>
    <w:rsid w:val="009659D4"/>
    <w:rsid w:val="0099251B"/>
    <w:rsid w:val="00996105"/>
    <w:rsid w:val="009E69EC"/>
    <w:rsid w:val="009F63D3"/>
    <w:rsid w:val="00A0428A"/>
    <w:rsid w:val="00A15426"/>
    <w:rsid w:val="00A873C3"/>
    <w:rsid w:val="00AA4B57"/>
    <w:rsid w:val="00AB5047"/>
    <w:rsid w:val="00AD1F6C"/>
    <w:rsid w:val="00AE6F63"/>
    <w:rsid w:val="00AF1F5F"/>
    <w:rsid w:val="00B35A67"/>
    <w:rsid w:val="00B760E3"/>
    <w:rsid w:val="00B76C03"/>
    <w:rsid w:val="00B82252"/>
    <w:rsid w:val="00B82718"/>
    <w:rsid w:val="00B918C7"/>
    <w:rsid w:val="00BA1B14"/>
    <w:rsid w:val="00BA5057"/>
    <w:rsid w:val="00BB26C8"/>
    <w:rsid w:val="00BC7366"/>
    <w:rsid w:val="00BD11AE"/>
    <w:rsid w:val="00BE3129"/>
    <w:rsid w:val="00BF0278"/>
    <w:rsid w:val="00BF15D3"/>
    <w:rsid w:val="00C056D6"/>
    <w:rsid w:val="00C572F9"/>
    <w:rsid w:val="00C66F0D"/>
    <w:rsid w:val="00C71A00"/>
    <w:rsid w:val="00C8003B"/>
    <w:rsid w:val="00CA1322"/>
    <w:rsid w:val="00D15BF7"/>
    <w:rsid w:val="00D22BEC"/>
    <w:rsid w:val="00D57A41"/>
    <w:rsid w:val="00D63E79"/>
    <w:rsid w:val="00D66746"/>
    <w:rsid w:val="00DF737A"/>
    <w:rsid w:val="00E133EB"/>
    <w:rsid w:val="00E23D47"/>
    <w:rsid w:val="00E307EF"/>
    <w:rsid w:val="00F31BB8"/>
    <w:rsid w:val="00F31FEA"/>
    <w:rsid w:val="00F420DD"/>
    <w:rsid w:val="00F82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91E74"/>
  <w15:docId w15:val="{F563EBF4-6709-4DCD-913A-557583196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0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474686"/>
    <w:rPr>
      <w:b/>
      <w:bCs/>
      <w:i/>
      <w:iCs/>
      <w:spacing w:val="10"/>
      <w:bdr w:val="none" w:sz="0" w:space="0" w:color="auto"/>
      <w:shd w:val="clear" w:color="auto" w:fill="auto"/>
    </w:rPr>
  </w:style>
  <w:style w:type="character" w:styleId="FootnoteReference">
    <w:name w:val="footnote reference"/>
    <w:uiPriority w:val="99"/>
    <w:unhideWhenUsed/>
    <w:rsid w:val="00474686"/>
    <w:rPr>
      <w:vertAlign w:val="superscrip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474686"/>
    <w:pPr>
      <w:spacing w:after="0" w:line="240" w:lineRule="auto"/>
    </w:pPr>
    <w:rPr>
      <w:rFonts w:ascii="Calibri" w:eastAsia="Calibri" w:hAnsi="Calibri" w:cs="Times New Roman"/>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474686"/>
    <w:rPr>
      <w:rFonts w:ascii="Calibri" w:eastAsia="Calibri" w:hAnsi="Calibri" w:cs="Times New Roman"/>
      <w:sz w:val="20"/>
      <w:szCs w:val="20"/>
    </w:rPr>
  </w:style>
  <w:style w:type="paragraph" w:customStyle="1" w:styleId="1">
    <w:name w:val="Без интервала1"/>
    <w:qFormat/>
    <w:rsid w:val="00474686"/>
    <w:pPr>
      <w:spacing w:after="0" w:line="240" w:lineRule="auto"/>
    </w:pPr>
    <w:rPr>
      <w:rFonts w:ascii="Calibri" w:eastAsia="Times New Roman" w:hAnsi="Calibri" w:cs="Times New Roman"/>
      <w:lang w:val="ru-RU" w:eastAsia="ru-RU"/>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Bullet 1"/>
    <w:basedOn w:val="Normal"/>
    <w:link w:val="ListParagraphChar"/>
    <w:uiPriority w:val="34"/>
    <w:qFormat/>
    <w:rsid w:val="00474686"/>
    <w:pPr>
      <w:spacing w:after="0" w:line="240" w:lineRule="auto"/>
      <w:ind w:left="708"/>
    </w:pPr>
    <w:rPr>
      <w:rFonts w:ascii="Arial" w:eastAsia="Times New Roman" w:hAnsi="Arial" w:cs="Times New Roman"/>
      <w:sz w:val="20"/>
      <w:szCs w:val="24"/>
      <w:lang w:val="fr-FR" w:eastAsia="fr-FR"/>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474686"/>
    <w:rPr>
      <w:rFonts w:ascii="Arial" w:eastAsia="Times New Roman" w:hAnsi="Arial" w:cs="Times New Roman"/>
      <w:sz w:val="20"/>
      <w:szCs w:val="24"/>
      <w:lang w:val="fr-FR" w:eastAsia="fr-FR"/>
    </w:rPr>
  </w:style>
  <w:style w:type="character" w:styleId="Strong">
    <w:name w:val="Strong"/>
    <w:uiPriority w:val="22"/>
    <w:qFormat/>
    <w:rsid w:val="00474686"/>
    <w:rPr>
      <w:b/>
      <w:bCs/>
    </w:rPr>
  </w:style>
  <w:style w:type="character" w:styleId="Hyperlink">
    <w:name w:val="Hyperlink"/>
    <w:basedOn w:val="DefaultParagraphFont"/>
    <w:uiPriority w:val="99"/>
    <w:unhideWhenUsed/>
    <w:rsid w:val="00C572F9"/>
    <w:rPr>
      <w:color w:val="0000FF"/>
      <w:u w:val="single"/>
    </w:rPr>
  </w:style>
  <w:style w:type="paragraph" w:styleId="BalloonText">
    <w:name w:val="Balloon Text"/>
    <w:basedOn w:val="Normal"/>
    <w:link w:val="BalloonTextChar"/>
    <w:uiPriority w:val="99"/>
    <w:semiHidden/>
    <w:unhideWhenUsed/>
    <w:rsid w:val="00C71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A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81584">
      <w:bodyDiv w:val="1"/>
      <w:marLeft w:val="0"/>
      <w:marRight w:val="0"/>
      <w:marTop w:val="0"/>
      <w:marBottom w:val="0"/>
      <w:divBdr>
        <w:top w:val="none" w:sz="0" w:space="0" w:color="auto"/>
        <w:left w:val="none" w:sz="0" w:space="0" w:color="auto"/>
        <w:bottom w:val="none" w:sz="0" w:space="0" w:color="auto"/>
        <w:right w:val="none" w:sz="0" w:space="0" w:color="auto"/>
      </w:divBdr>
    </w:div>
    <w:div w:id="308898810">
      <w:bodyDiv w:val="1"/>
      <w:marLeft w:val="0"/>
      <w:marRight w:val="0"/>
      <w:marTop w:val="0"/>
      <w:marBottom w:val="0"/>
      <w:divBdr>
        <w:top w:val="none" w:sz="0" w:space="0" w:color="auto"/>
        <w:left w:val="none" w:sz="0" w:space="0" w:color="auto"/>
        <w:bottom w:val="none" w:sz="0" w:space="0" w:color="auto"/>
        <w:right w:val="none" w:sz="0" w:space="0" w:color="auto"/>
      </w:divBdr>
    </w:div>
    <w:div w:id="587614712">
      <w:bodyDiv w:val="1"/>
      <w:marLeft w:val="0"/>
      <w:marRight w:val="0"/>
      <w:marTop w:val="0"/>
      <w:marBottom w:val="0"/>
      <w:divBdr>
        <w:top w:val="none" w:sz="0" w:space="0" w:color="auto"/>
        <w:left w:val="none" w:sz="0" w:space="0" w:color="auto"/>
        <w:bottom w:val="none" w:sz="0" w:space="0" w:color="auto"/>
        <w:right w:val="none" w:sz="0" w:space="0" w:color="auto"/>
      </w:divBdr>
    </w:div>
    <w:div w:id="669453215">
      <w:bodyDiv w:val="1"/>
      <w:marLeft w:val="0"/>
      <w:marRight w:val="0"/>
      <w:marTop w:val="0"/>
      <w:marBottom w:val="0"/>
      <w:divBdr>
        <w:top w:val="none" w:sz="0" w:space="0" w:color="auto"/>
        <w:left w:val="none" w:sz="0" w:space="0" w:color="auto"/>
        <w:bottom w:val="none" w:sz="0" w:space="0" w:color="auto"/>
        <w:right w:val="none" w:sz="0" w:space="0" w:color="auto"/>
      </w:divBdr>
    </w:div>
    <w:div w:id="819924683">
      <w:bodyDiv w:val="1"/>
      <w:marLeft w:val="0"/>
      <w:marRight w:val="0"/>
      <w:marTop w:val="0"/>
      <w:marBottom w:val="0"/>
      <w:divBdr>
        <w:top w:val="none" w:sz="0" w:space="0" w:color="auto"/>
        <w:left w:val="none" w:sz="0" w:space="0" w:color="auto"/>
        <w:bottom w:val="none" w:sz="0" w:space="0" w:color="auto"/>
        <w:right w:val="none" w:sz="0" w:space="0" w:color="auto"/>
      </w:divBdr>
    </w:div>
    <w:div w:id="832068297">
      <w:bodyDiv w:val="1"/>
      <w:marLeft w:val="0"/>
      <w:marRight w:val="0"/>
      <w:marTop w:val="0"/>
      <w:marBottom w:val="0"/>
      <w:divBdr>
        <w:top w:val="none" w:sz="0" w:space="0" w:color="auto"/>
        <w:left w:val="none" w:sz="0" w:space="0" w:color="auto"/>
        <w:bottom w:val="none" w:sz="0" w:space="0" w:color="auto"/>
        <w:right w:val="none" w:sz="0" w:space="0" w:color="auto"/>
      </w:divBdr>
    </w:div>
    <w:div w:id="1244100866">
      <w:bodyDiv w:val="1"/>
      <w:marLeft w:val="0"/>
      <w:marRight w:val="0"/>
      <w:marTop w:val="0"/>
      <w:marBottom w:val="0"/>
      <w:divBdr>
        <w:top w:val="none" w:sz="0" w:space="0" w:color="auto"/>
        <w:left w:val="none" w:sz="0" w:space="0" w:color="auto"/>
        <w:bottom w:val="none" w:sz="0" w:space="0" w:color="auto"/>
        <w:right w:val="none" w:sz="0" w:space="0" w:color="auto"/>
      </w:divBdr>
    </w:div>
    <w:div w:id="150512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F36F2-5F16-416F-B7AB-CD57EB173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4</Pages>
  <Words>837</Words>
  <Characters>4772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54</cp:revision>
  <cp:lastPrinted>2019-11-06T10:57:00Z</cp:lastPrinted>
  <dcterms:created xsi:type="dcterms:W3CDTF">2019-03-29T07:35:00Z</dcterms:created>
  <dcterms:modified xsi:type="dcterms:W3CDTF">2020-02-24T13:49:00Z</dcterms:modified>
</cp:coreProperties>
</file>