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DC7" w:rsidRPr="006A5843" w:rsidRDefault="00C84D6C" w:rsidP="00564DC7">
      <w:pPr>
        <w:jc w:val="center"/>
        <w:rPr>
          <w:rFonts w:ascii="GHEA Grapalat" w:hAnsi="GHEA Grapalat" w:cs="Sylfaen"/>
          <w:b/>
          <w:sz w:val="24"/>
        </w:rPr>
      </w:pPr>
      <w:r w:rsidRPr="006A5843">
        <w:rPr>
          <w:rFonts w:ascii="GHEA Grapalat" w:hAnsi="GHEA Grapalat" w:cs="Sylfaen"/>
          <w:b/>
          <w:sz w:val="24"/>
        </w:rPr>
        <w:t>ԱՄՓՈՓԱԹԵՐԹ</w:t>
      </w:r>
    </w:p>
    <w:p w:rsidR="00564DC7" w:rsidRPr="00D63DCD" w:rsidRDefault="00CA637D" w:rsidP="00FD1194">
      <w:pPr>
        <w:autoSpaceDE w:val="0"/>
        <w:autoSpaceDN w:val="0"/>
        <w:adjustRightInd w:val="0"/>
        <w:jc w:val="center"/>
        <w:rPr>
          <w:rFonts w:ascii="GHEA Grapalat" w:hAnsi="GHEA Grapalat" w:cs="Sylfaen"/>
          <w:b/>
          <w:sz w:val="24"/>
          <w:lang w:val="hy-AM"/>
        </w:rPr>
      </w:pPr>
      <w:r w:rsidRPr="00CA637D">
        <w:rPr>
          <w:rFonts w:ascii="GHEA Grapalat" w:hAnsi="GHEA Grapalat" w:cs="Sylfaen"/>
          <w:b/>
          <w:sz w:val="24"/>
        </w:rPr>
        <w:t>«Հայաստանի Հանրապետության կառավարության 2017 թվականի հոկտեմբերի 5-ի N1271-Ն որոշման մեջ փոփոխություններ և լրացումներ կատարելու մասին»</w:t>
      </w:r>
      <w:r w:rsidR="00A25095" w:rsidRPr="00A25095">
        <w:rPr>
          <w:rFonts w:ascii="GHEA Grapalat" w:hAnsi="GHEA Grapalat" w:cs="Sylfaen"/>
          <w:b/>
          <w:sz w:val="24"/>
        </w:rPr>
        <w:t xml:space="preserve"> Հայաստանի Հանրապետության կառավարության որոշման </w:t>
      </w:r>
      <w:r w:rsidR="00A25095">
        <w:rPr>
          <w:rFonts w:ascii="GHEA Grapalat" w:hAnsi="GHEA Grapalat" w:cs="Sylfaen"/>
          <w:b/>
          <w:sz w:val="24"/>
        </w:rPr>
        <w:t>նախագ</w:t>
      </w:r>
      <w:r w:rsidR="00A25095" w:rsidRPr="00FD1194">
        <w:rPr>
          <w:rFonts w:ascii="GHEA Grapalat" w:hAnsi="GHEA Grapalat" w:cs="Sylfaen"/>
          <w:b/>
          <w:sz w:val="24"/>
        </w:rPr>
        <w:t>ծ</w:t>
      </w:r>
      <w:r w:rsidR="00A25095">
        <w:rPr>
          <w:rFonts w:ascii="GHEA Grapalat" w:hAnsi="GHEA Grapalat" w:cs="Sylfaen"/>
          <w:b/>
          <w:sz w:val="24"/>
        </w:rPr>
        <w:t>ի</w:t>
      </w:r>
      <w:r w:rsidR="00A25095" w:rsidRPr="00FD1194">
        <w:rPr>
          <w:rFonts w:ascii="GHEA Grapalat" w:hAnsi="GHEA Grapalat" w:cs="Sylfaen"/>
          <w:b/>
          <w:sz w:val="24"/>
        </w:rPr>
        <w:t xml:space="preserve"> </w:t>
      </w:r>
      <w:r w:rsidR="00A25095">
        <w:rPr>
          <w:rFonts w:ascii="GHEA Grapalat" w:hAnsi="GHEA Grapalat" w:cs="Sylfaen"/>
          <w:b/>
          <w:sz w:val="24"/>
          <w:lang w:val="hy-AM"/>
        </w:rPr>
        <w:t>վերաբերյալ ստացված</w:t>
      </w:r>
      <w:r w:rsidR="00A25095" w:rsidRPr="00E50147">
        <w:rPr>
          <w:rFonts w:ascii="GHEA Grapalat" w:hAnsi="GHEA Grapalat" w:cs="Sylfaen"/>
          <w:b/>
          <w:sz w:val="24"/>
          <w:lang w:val="hy-AM"/>
        </w:rPr>
        <w:t xml:space="preserve"> </w:t>
      </w:r>
      <w:r w:rsidR="00A25095" w:rsidRPr="00D63DCD">
        <w:rPr>
          <w:rFonts w:ascii="GHEA Grapalat" w:hAnsi="GHEA Grapalat" w:cs="Sylfaen"/>
          <w:b/>
          <w:sz w:val="24"/>
          <w:lang w:val="hy-AM"/>
        </w:rPr>
        <w:t>առաջարկությունների</w:t>
      </w:r>
    </w:p>
    <w:p w:rsidR="00425938" w:rsidRPr="00D63DCD" w:rsidRDefault="00425938" w:rsidP="008C7A4C">
      <w:pPr>
        <w:autoSpaceDE w:val="0"/>
        <w:autoSpaceDN w:val="0"/>
        <w:adjustRightInd w:val="0"/>
        <w:jc w:val="center"/>
        <w:rPr>
          <w:rFonts w:ascii="GHEA Grapalat" w:hAnsi="GHEA Grapalat" w:cs="Sylfaen"/>
          <w:b/>
          <w:sz w:val="24"/>
          <w:lang w:val="hy-AM"/>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6521"/>
        <w:gridCol w:w="1843"/>
        <w:gridCol w:w="3968"/>
      </w:tblGrid>
      <w:tr w:rsidR="00BA4B19" w:rsidRPr="00BA4B19" w:rsidTr="00145D23">
        <w:tc>
          <w:tcPr>
            <w:tcW w:w="568" w:type="dxa"/>
            <w:shd w:val="clear" w:color="auto" w:fill="auto"/>
          </w:tcPr>
          <w:p w:rsidR="008C7A4C" w:rsidRPr="00AB06D1" w:rsidRDefault="008C7A4C" w:rsidP="000A53E9">
            <w:pPr>
              <w:tabs>
                <w:tab w:val="left" w:pos="-3261"/>
              </w:tabs>
              <w:spacing w:line="276" w:lineRule="auto"/>
              <w:ind w:left="-108"/>
              <w:jc w:val="center"/>
              <w:rPr>
                <w:rFonts w:ascii="GHEA Grapalat" w:hAnsi="GHEA Grapalat" w:cs="Sylfaen"/>
                <w:sz w:val="23"/>
                <w:szCs w:val="23"/>
              </w:rPr>
            </w:pPr>
            <w:r w:rsidRPr="00AB06D1">
              <w:rPr>
                <w:rFonts w:ascii="GHEA Grapalat" w:hAnsi="GHEA Grapalat" w:cs="Sylfaen"/>
                <w:sz w:val="23"/>
                <w:szCs w:val="23"/>
              </w:rPr>
              <w:t>Հ/Հ</w:t>
            </w:r>
          </w:p>
        </w:tc>
        <w:tc>
          <w:tcPr>
            <w:tcW w:w="2551" w:type="dxa"/>
            <w:shd w:val="clear" w:color="auto" w:fill="auto"/>
          </w:tcPr>
          <w:p w:rsidR="008C7A4C" w:rsidRPr="00AB06D1" w:rsidRDefault="008C7A4C" w:rsidP="000A53E9">
            <w:pPr>
              <w:tabs>
                <w:tab w:val="left" w:pos="-3261"/>
              </w:tabs>
              <w:spacing w:line="276" w:lineRule="auto"/>
              <w:jc w:val="center"/>
              <w:rPr>
                <w:rFonts w:ascii="GHEA Grapalat" w:hAnsi="GHEA Grapalat" w:cs="Sylfaen"/>
                <w:sz w:val="23"/>
                <w:szCs w:val="23"/>
              </w:rPr>
            </w:pPr>
            <w:r w:rsidRPr="00AB06D1">
              <w:rPr>
                <w:rFonts w:ascii="GHEA Grapalat" w:hAnsi="GHEA Grapalat" w:cs="Sylfaen"/>
                <w:sz w:val="23"/>
                <w:szCs w:val="23"/>
              </w:rPr>
              <w:t>Առաջարկության հեղինակը, գրության ամսաթիվը, գրության համարը</w:t>
            </w:r>
          </w:p>
        </w:tc>
        <w:tc>
          <w:tcPr>
            <w:tcW w:w="6521" w:type="dxa"/>
            <w:shd w:val="clear" w:color="auto" w:fill="auto"/>
          </w:tcPr>
          <w:p w:rsidR="008C7A4C" w:rsidRPr="00AB06D1" w:rsidRDefault="008C7A4C" w:rsidP="000A53E9">
            <w:pPr>
              <w:tabs>
                <w:tab w:val="left" w:pos="-3261"/>
              </w:tabs>
              <w:spacing w:line="276" w:lineRule="auto"/>
              <w:ind w:left="34" w:firstLine="283"/>
              <w:jc w:val="center"/>
              <w:rPr>
                <w:rFonts w:ascii="GHEA Grapalat" w:hAnsi="GHEA Grapalat" w:cs="Sylfaen"/>
                <w:sz w:val="23"/>
                <w:szCs w:val="23"/>
              </w:rPr>
            </w:pPr>
            <w:r w:rsidRPr="00AB06D1">
              <w:rPr>
                <w:rFonts w:ascii="GHEA Grapalat" w:hAnsi="GHEA Grapalat" w:cs="Sylfaen"/>
                <w:sz w:val="23"/>
                <w:szCs w:val="23"/>
              </w:rPr>
              <w:t>Առաջարկության բովանդակությունը</w:t>
            </w:r>
          </w:p>
        </w:tc>
        <w:tc>
          <w:tcPr>
            <w:tcW w:w="1843" w:type="dxa"/>
            <w:shd w:val="clear" w:color="auto" w:fill="auto"/>
          </w:tcPr>
          <w:p w:rsidR="008C7A4C" w:rsidRPr="00AB06D1" w:rsidRDefault="008C7A4C" w:rsidP="00841A9A">
            <w:pPr>
              <w:tabs>
                <w:tab w:val="left" w:pos="-3261"/>
              </w:tabs>
              <w:spacing w:line="276" w:lineRule="auto"/>
              <w:ind w:left="-108" w:right="-108"/>
              <w:jc w:val="center"/>
              <w:rPr>
                <w:rFonts w:ascii="GHEA Grapalat" w:hAnsi="GHEA Grapalat" w:cs="Sylfaen"/>
                <w:sz w:val="23"/>
                <w:szCs w:val="23"/>
              </w:rPr>
            </w:pPr>
            <w:r w:rsidRPr="00AB06D1">
              <w:rPr>
                <w:rFonts w:ascii="GHEA Grapalat" w:hAnsi="GHEA Grapalat" w:cs="Sylfaen"/>
                <w:sz w:val="23"/>
                <w:szCs w:val="23"/>
              </w:rPr>
              <w:t>Եզրակացություն</w:t>
            </w:r>
          </w:p>
        </w:tc>
        <w:tc>
          <w:tcPr>
            <w:tcW w:w="3968" w:type="dxa"/>
            <w:shd w:val="clear" w:color="auto" w:fill="auto"/>
          </w:tcPr>
          <w:p w:rsidR="008C7A4C" w:rsidRPr="00AB06D1" w:rsidRDefault="008C7A4C" w:rsidP="000A53E9">
            <w:pPr>
              <w:tabs>
                <w:tab w:val="left" w:pos="-3261"/>
              </w:tabs>
              <w:spacing w:line="276" w:lineRule="auto"/>
              <w:ind w:left="-108" w:right="-108"/>
              <w:jc w:val="center"/>
              <w:rPr>
                <w:rFonts w:ascii="GHEA Grapalat" w:hAnsi="GHEA Grapalat" w:cs="Sylfaen"/>
                <w:sz w:val="23"/>
                <w:szCs w:val="23"/>
              </w:rPr>
            </w:pPr>
            <w:r w:rsidRPr="00AB06D1">
              <w:rPr>
                <w:rFonts w:ascii="GHEA Grapalat" w:hAnsi="GHEA Grapalat" w:cs="Sylfaen"/>
                <w:sz w:val="23"/>
                <w:szCs w:val="23"/>
              </w:rPr>
              <w:t>Կատարված փոփոխությունը</w:t>
            </w:r>
          </w:p>
        </w:tc>
      </w:tr>
      <w:tr w:rsidR="00BA4B19" w:rsidRPr="00BA4B19" w:rsidTr="00145D23">
        <w:tc>
          <w:tcPr>
            <w:tcW w:w="568" w:type="dxa"/>
            <w:shd w:val="clear" w:color="auto" w:fill="auto"/>
          </w:tcPr>
          <w:p w:rsidR="008C7A4C" w:rsidRPr="00BA4B19" w:rsidRDefault="008C7A4C" w:rsidP="000A53E9">
            <w:pPr>
              <w:tabs>
                <w:tab w:val="left" w:pos="-3261"/>
              </w:tabs>
              <w:spacing w:line="276" w:lineRule="auto"/>
              <w:jc w:val="center"/>
              <w:rPr>
                <w:rFonts w:ascii="GHEA Grapalat" w:hAnsi="GHEA Grapalat" w:cs="Sylfaen"/>
                <w:sz w:val="24"/>
                <w:szCs w:val="24"/>
              </w:rPr>
            </w:pPr>
            <w:r w:rsidRPr="00BA4B19">
              <w:rPr>
                <w:rFonts w:ascii="GHEA Grapalat" w:hAnsi="GHEA Grapalat" w:cs="Sylfaen"/>
                <w:sz w:val="24"/>
                <w:szCs w:val="24"/>
              </w:rPr>
              <w:t>1</w:t>
            </w:r>
          </w:p>
        </w:tc>
        <w:tc>
          <w:tcPr>
            <w:tcW w:w="2551" w:type="dxa"/>
            <w:shd w:val="clear" w:color="auto" w:fill="auto"/>
          </w:tcPr>
          <w:p w:rsidR="008C7A4C" w:rsidRPr="00BA4B19" w:rsidRDefault="008C7A4C" w:rsidP="000A53E9">
            <w:pPr>
              <w:tabs>
                <w:tab w:val="left" w:pos="-3261"/>
              </w:tabs>
              <w:spacing w:line="276" w:lineRule="auto"/>
              <w:jc w:val="center"/>
              <w:rPr>
                <w:rFonts w:ascii="GHEA Grapalat" w:hAnsi="GHEA Grapalat" w:cs="Sylfaen"/>
                <w:sz w:val="24"/>
                <w:szCs w:val="24"/>
              </w:rPr>
            </w:pPr>
            <w:r w:rsidRPr="00BA4B19">
              <w:rPr>
                <w:rFonts w:ascii="GHEA Grapalat" w:hAnsi="GHEA Grapalat" w:cs="Sylfaen"/>
                <w:sz w:val="24"/>
                <w:szCs w:val="24"/>
              </w:rPr>
              <w:t>2</w:t>
            </w:r>
          </w:p>
        </w:tc>
        <w:tc>
          <w:tcPr>
            <w:tcW w:w="6521" w:type="dxa"/>
            <w:shd w:val="clear" w:color="auto" w:fill="auto"/>
          </w:tcPr>
          <w:p w:rsidR="008C7A4C" w:rsidRPr="00BA4B19" w:rsidRDefault="008C7A4C" w:rsidP="000A53E9">
            <w:pPr>
              <w:tabs>
                <w:tab w:val="left" w:pos="-3261"/>
              </w:tabs>
              <w:spacing w:line="276" w:lineRule="auto"/>
              <w:ind w:left="34" w:firstLine="283"/>
              <w:jc w:val="center"/>
              <w:rPr>
                <w:rFonts w:ascii="GHEA Grapalat" w:hAnsi="GHEA Grapalat" w:cs="Sylfaen"/>
                <w:sz w:val="24"/>
                <w:szCs w:val="24"/>
              </w:rPr>
            </w:pPr>
            <w:r w:rsidRPr="00BA4B19">
              <w:rPr>
                <w:rFonts w:ascii="GHEA Grapalat" w:hAnsi="GHEA Grapalat" w:cs="Sylfaen"/>
                <w:sz w:val="24"/>
                <w:szCs w:val="24"/>
              </w:rPr>
              <w:t>3</w:t>
            </w:r>
          </w:p>
        </w:tc>
        <w:tc>
          <w:tcPr>
            <w:tcW w:w="1843" w:type="dxa"/>
            <w:shd w:val="clear" w:color="auto" w:fill="auto"/>
          </w:tcPr>
          <w:p w:rsidR="008C7A4C" w:rsidRPr="00BA4B19" w:rsidRDefault="008C7A4C" w:rsidP="000A53E9">
            <w:pPr>
              <w:tabs>
                <w:tab w:val="left" w:pos="-3261"/>
              </w:tabs>
              <w:spacing w:line="276" w:lineRule="auto"/>
              <w:jc w:val="center"/>
              <w:rPr>
                <w:rFonts w:ascii="GHEA Grapalat" w:hAnsi="GHEA Grapalat" w:cs="Sylfaen"/>
                <w:sz w:val="24"/>
                <w:szCs w:val="24"/>
              </w:rPr>
            </w:pPr>
            <w:r w:rsidRPr="00BA4B19">
              <w:rPr>
                <w:rFonts w:ascii="GHEA Grapalat" w:hAnsi="GHEA Grapalat" w:cs="Sylfaen"/>
                <w:sz w:val="24"/>
                <w:szCs w:val="24"/>
              </w:rPr>
              <w:t>4</w:t>
            </w:r>
          </w:p>
        </w:tc>
        <w:tc>
          <w:tcPr>
            <w:tcW w:w="3968" w:type="dxa"/>
            <w:shd w:val="clear" w:color="auto" w:fill="auto"/>
          </w:tcPr>
          <w:p w:rsidR="008C7A4C" w:rsidRPr="00BA4B19" w:rsidRDefault="008C7A4C" w:rsidP="000A53E9">
            <w:pPr>
              <w:tabs>
                <w:tab w:val="left" w:pos="-3261"/>
              </w:tabs>
              <w:spacing w:line="276" w:lineRule="auto"/>
              <w:jc w:val="center"/>
              <w:rPr>
                <w:rFonts w:ascii="GHEA Grapalat" w:hAnsi="GHEA Grapalat" w:cs="Sylfaen"/>
                <w:sz w:val="24"/>
                <w:szCs w:val="24"/>
              </w:rPr>
            </w:pPr>
            <w:r w:rsidRPr="00BA4B19">
              <w:rPr>
                <w:rFonts w:ascii="GHEA Grapalat" w:hAnsi="GHEA Grapalat" w:cs="Sylfaen"/>
                <w:sz w:val="24"/>
                <w:szCs w:val="24"/>
              </w:rPr>
              <w:t>5</w:t>
            </w:r>
          </w:p>
        </w:tc>
      </w:tr>
      <w:tr w:rsidR="00CA637D" w:rsidRPr="00145D23" w:rsidTr="00145D23">
        <w:trPr>
          <w:trHeight w:val="2535"/>
        </w:trPr>
        <w:tc>
          <w:tcPr>
            <w:tcW w:w="568" w:type="dxa"/>
            <w:shd w:val="clear" w:color="auto" w:fill="auto"/>
          </w:tcPr>
          <w:p w:rsidR="00CA637D" w:rsidRPr="00BA4B19" w:rsidRDefault="00CA637D" w:rsidP="000A53E9">
            <w:pPr>
              <w:pStyle w:val="ListParagraph"/>
              <w:numPr>
                <w:ilvl w:val="0"/>
                <w:numId w:val="35"/>
              </w:numPr>
              <w:autoSpaceDE w:val="0"/>
              <w:autoSpaceDN w:val="0"/>
              <w:adjustRightInd w:val="0"/>
              <w:spacing w:line="276" w:lineRule="auto"/>
              <w:ind w:left="175" w:hanging="175"/>
              <w:jc w:val="center"/>
              <w:rPr>
                <w:rFonts w:ascii="GHEA Grapalat" w:hAnsi="GHEA Grapalat" w:cs="Sylfaen"/>
                <w:b/>
                <w:sz w:val="23"/>
                <w:szCs w:val="23"/>
              </w:rPr>
            </w:pPr>
          </w:p>
        </w:tc>
        <w:tc>
          <w:tcPr>
            <w:tcW w:w="2551" w:type="dxa"/>
            <w:shd w:val="clear" w:color="auto" w:fill="auto"/>
          </w:tcPr>
          <w:p w:rsidR="00CA637D" w:rsidRPr="00BA4B19" w:rsidRDefault="00CA637D" w:rsidP="000A53E9">
            <w:pPr>
              <w:autoSpaceDE w:val="0"/>
              <w:autoSpaceDN w:val="0"/>
              <w:adjustRightInd w:val="0"/>
              <w:spacing w:line="276" w:lineRule="auto"/>
              <w:rPr>
                <w:rFonts w:ascii="GHEA Grapalat" w:hAnsi="GHEA Grapalat"/>
                <w:sz w:val="23"/>
                <w:szCs w:val="23"/>
              </w:rPr>
            </w:pPr>
            <w:r w:rsidRPr="00BA4B19">
              <w:rPr>
                <w:rFonts w:ascii="GHEA Grapalat" w:hAnsi="GHEA Grapalat" w:cs="Sylfaen"/>
                <w:sz w:val="23"/>
                <w:szCs w:val="23"/>
                <w:lang w:val="ru-RU"/>
              </w:rPr>
              <w:t>ՀՀ</w:t>
            </w:r>
            <w:r w:rsidRPr="00BA4B19">
              <w:rPr>
                <w:rFonts w:ascii="GHEA Grapalat" w:hAnsi="GHEA Grapalat"/>
                <w:sz w:val="23"/>
                <w:szCs w:val="23"/>
              </w:rPr>
              <w:t xml:space="preserve"> </w:t>
            </w:r>
            <w:r>
              <w:rPr>
                <w:rFonts w:ascii="GHEA Grapalat" w:hAnsi="GHEA Grapalat" w:cs="Sylfaen"/>
                <w:sz w:val="23"/>
                <w:szCs w:val="23"/>
                <w:lang w:val="ru-RU"/>
              </w:rPr>
              <w:t>ֆինանսների</w:t>
            </w:r>
            <w:r w:rsidRPr="004B1538">
              <w:rPr>
                <w:rFonts w:ascii="GHEA Grapalat" w:hAnsi="GHEA Grapalat" w:cs="Sylfaen"/>
                <w:sz w:val="23"/>
                <w:szCs w:val="23"/>
              </w:rPr>
              <w:t xml:space="preserve"> </w:t>
            </w:r>
            <w:r>
              <w:rPr>
                <w:rFonts w:ascii="GHEA Grapalat" w:hAnsi="GHEA Grapalat" w:cs="Sylfaen"/>
                <w:sz w:val="23"/>
                <w:szCs w:val="23"/>
                <w:lang w:val="ru-RU"/>
              </w:rPr>
              <w:t>նախարարություն</w:t>
            </w:r>
          </w:p>
          <w:p w:rsidR="00CA637D" w:rsidRDefault="000A53E9" w:rsidP="000A53E9">
            <w:pPr>
              <w:autoSpaceDE w:val="0"/>
              <w:autoSpaceDN w:val="0"/>
              <w:adjustRightInd w:val="0"/>
              <w:spacing w:line="276" w:lineRule="auto"/>
              <w:rPr>
                <w:rFonts w:ascii="GHEA Grapalat" w:hAnsi="GHEA Grapalat" w:cs="Sylfaen"/>
                <w:sz w:val="23"/>
                <w:szCs w:val="23"/>
              </w:rPr>
            </w:pPr>
            <w:r>
              <w:rPr>
                <w:rFonts w:ascii="GHEA Grapalat" w:hAnsi="GHEA Grapalat" w:cs="Sylfaen"/>
                <w:sz w:val="23"/>
                <w:szCs w:val="23"/>
              </w:rPr>
              <w:t>02</w:t>
            </w:r>
            <w:r w:rsidR="00CA637D" w:rsidRPr="00BA4B19">
              <w:rPr>
                <w:rFonts w:ascii="GHEA Grapalat" w:hAnsi="GHEA Grapalat" w:cs="Sylfaen"/>
                <w:sz w:val="23"/>
                <w:szCs w:val="23"/>
              </w:rPr>
              <w:t>.</w:t>
            </w:r>
            <w:r w:rsidR="00CA637D">
              <w:rPr>
                <w:rFonts w:ascii="GHEA Grapalat" w:hAnsi="GHEA Grapalat" w:cs="Sylfaen"/>
                <w:sz w:val="23"/>
                <w:szCs w:val="23"/>
              </w:rPr>
              <w:t>1</w:t>
            </w:r>
            <w:r>
              <w:rPr>
                <w:rFonts w:ascii="GHEA Grapalat" w:hAnsi="GHEA Grapalat" w:cs="Sylfaen"/>
                <w:sz w:val="23"/>
                <w:szCs w:val="23"/>
              </w:rPr>
              <w:t>2</w:t>
            </w:r>
            <w:r w:rsidR="00CA637D" w:rsidRPr="00BA4B19">
              <w:rPr>
                <w:rFonts w:ascii="GHEA Grapalat" w:hAnsi="GHEA Grapalat" w:cs="Sylfaen"/>
                <w:sz w:val="23"/>
                <w:szCs w:val="23"/>
              </w:rPr>
              <w:t>.2019</w:t>
            </w:r>
            <w:r w:rsidR="00CA637D" w:rsidRPr="00BA4B19">
              <w:rPr>
                <w:rFonts w:ascii="GHEA Grapalat" w:hAnsi="GHEA Grapalat" w:cs="Sylfaen"/>
                <w:sz w:val="23"/>
                <w:szCs w:val="23"/>
                <w:lang w:val="ru-RU"/>
              </w:rPr>
              <w:t>թ</w:t>
            </w:r>
            <w:r w:rsidR="00CA637D" w:rsidRPr="00BA4B19">
              <w:rPr>
                <w:rFonts w:ascii="GHEA Grapalat" w:hAnsi="GHEA Grapalat" w:cs="Sylfaen"/>
                <w:sz w:val="23"/>
                <w:szCs w:val="23"/>
              </w:rPr>
              <w:t>.</w:t>
            </w:r>
          </w:p>
          <w:p w:rsidR="000A53E9" w:rsidRPr="000A53E9" w:rsidRDefault="000A53E9" w:rsidP="000A53E9">
            <w:pPr>
              <w:autoSpaceDE w:val="0"/>
              <w:autoSpaceDN w:val="0"/>
              <w:adjustRightInd w:val="0"/>
              <w:spacing w:line="276" w:lineRule="auto"/>
              <w:rPr>
                <w:rFonts w:ascii="GHEA Grapalat" w:hAnsi="GHEA Grapalat" w:cs="Sylfaen"/>
                <w:sz w:val="23"/>
                <w:szCs w:val="23"/>
                <w:lang w:val="hy-AM"/>
              </w:rPr>
            </w:pPr>
            <w:r>
              <w:rPr>
                <w:rFonts w:ascii="GHEA Grapalat" w:hAnsi="GHEA Grapalat" w:cs="Sylfaen"/>
                <w:sz w:val="23"/>
                <w:szCs w:val="23"/>
                <w:lang w:val="ru-RU"/>
              </w:rPr>
              <w:t>N</w:t>
            </w:r>
            <w:r w:rsidRPr="000A53E9">
              <w:rPr>
                <w:rFonts w:ascii="GHEA Grapalat" w:hAnsi="GHEA Grapalat" w:cs="Sylfaen"/>
                <w:sz w:val="23"/>
                <w:szCs w:val="23"/>
              </w:rPr>
              <w:t>01/2-3/19458-2019</w:t>
            </w:r>
          </w:p>
          <w:p w:rsidR="00CA637D" w:rsidRPr="00BA4B19" w:rsidRDefault="00CA637D" w:rsidP="000A53E9">
            <w:pPr>
              <w:autoSpaceDE w:val="0"/>
              <w:autoSpaceDN w:val="0"/>
              <w:adjustRightInd w:val="0"/>
              <w:spacing w:line="276" w:lineRule="auto"/>
              <w:rPr>
                <w:rFonts w:ascii="GHEA Grapalat" w:hAnsi="GHEA Grapalat" w:cs="Sylfaen"/>
                <w:sz w:val="23"/>
                <w:szCs w:val="23"/>
                <w:lang w:val="hy-AM"/>
              </w:rPr>
            </w:pPr>
          </w:p>
        </w:tc>
        <w:tc>
          <w:tcPr>
            <w:tcW w:w="6521" w:type="dxa"/>
            <w:shd w:val="clear" w:color="auto" w:fill="auto"/>
          </w:tcPr>
          <w:p w:rsidR="000A53E9" w:rsidRPr="000A53E9" w:rsidRDefault="000A53E9" w:rsidP="000A53E9">
            <w:pPr>
              <w:pStyle w:val="ListParagraph"/>
              <w:tabs>
                <w:tab w:val="left" w:pos="601"/>
              </w:tabs>
              <w:spacing w:line="276" w:lineRule="auto"/>
              <w:ind w:left="34" w:firstLine="317"/>
              <w:jc w:val="both"/>
              <w:rPr>
                <w:rFonts w:ascii="GHEA Grapalat" w:hAnsi="GHEA Grapalat"/>
                <w:sz w:val="23"/>
                <w:szCs w:val="23"/>
                <w:lang w:val="hy-AM"/>
              </w:rPr>
            </w:pPr>
            <w:r w:rsidRPr="000A53E9">
              <w:rPr>
                <w:rFonts w:ascii="GHEA Grapalat" w:hAnsi="GHEA Grapalat"/>
                <w:sz w:val="23"/>
                <w:szCs w:val="23"/>
                <w:lang w:val="hy-AM"/>
              </w:rPr>
              <w:t xml:space="preserve">Նախագծի 1-ին կետի 2-րդ ենթակետով լրացվող նոր՝ 4.1-ին կետի համաձայն՝ կարգի 7-րդ կետում նշված՝ </w:t>
            </w:r>
            <w:r w:rsidRPr="000A53E9">
              <w:rPr>
                <w:rFonts w:ascii="GHEA Grapalat" w:hAnsi="GHEA Grapalat"/>
                <w:i/>
                <w:sz w:val="23"/>
                <w:szCs w:val="23"/>
                <w:lang w:val="hy-AM"/>
              </w:rPr>
              <w:t>բյուջեից հաշվանցման ենթակա</w:t>
            </w:r>
            <w:r w:rsidRPr="000A53E9">
              <w:rPr>
                <w:rFonts w:ascii="GHEA Grapalat" w:hAnsi="GHEA Grapalat"/>
                <w:sz w:val="23"/>
                <w:szCs w:val="23"/>
                <w:lang w:val="hy-AM"/>
              </w:rPr>
              <w:t xml:space="preserve"> ԱԱՀ-ի գումարները՝</w:t>
            </w:r>
          </w:p>
          <w:p w:rsidR="000A53E9" w:rsidRPr="000A53E9" w:rsidRDefault="000A53E9" w:rsidP="000A53E9">
            <w:pPr>
              <w:pStyle w:val="ListParagraph"/>
              <w:numPr>
                <w:ilvl w:val="0"/>
                <w:numId w:val="40"/>
              </w:numPr>
              <w:tabs>
                <w:tab w:val="left" w:pos="601"/>
              </w:tabs>
              <w:spacing w:line="276" w:lineRule="auto"/>
              <w:ind w:left="34" w:firstLine="317"/>
              <w:jc w:val="both"/>
              <w:rPr>
                <w:rFonts w:ascii="GHEA Grapalat" w:hAnsi="GHEA Grapalat"/>
                <w:sz w:val="23"/>
                <w:szCs w:val="23"/>
                <w:lang w:val="hy-AM"/>
              </w:rPr>
            </w:pPr>
            <w:r w:rsidRPr="000A53E9">
              <w:rPr>
                <w:rFonts w:ascii="GHEA Grapalat" w:hAnsi="GHEA Grapalat"/>
                <w:sz w:val="23"/>
                <w:szCs w:val="23"/>
                <w:lang w:val="hy-AM"/>
              </w:rPr>
              <w:t>վերադարձվում են հարկ վճարողի դիմումի հիման վրա այդ գումարները միաս</w:t>
            </w:r>
            <w:r w:rsidRPr="000A53E9">
              <w:rPr>
                <w:rFonts w:ascii="GHEA Grapalat" w:hAnsi="GHEA Grapalat"/>
                <w:sz w:val="23"/>
                <w:szCs w:val="23"/>
                <w:lang w:val="hy-AM"/>
              </w:rPr>
              <w:softHyphen/>
              <w:t>նա</w:t>
            </w:r>
            <w:r w:rsidRPr="000A53E9">
              <w:rPr>
                <w:rFonts w:ascii="GHEA Grapalat" w:hAnsi="GHEA Grapalat"/>
                <w:sz w:val="23"/>
                <w:szCs w:val="23"/>
                <w:lang w:val="hy-AM"/>
              </w:rPr>
              <w:softHyphen/>
              <w:t>կան հաշվում հաշվառելու (միասնական հաշվին փոխանցելու) միջոցով,</w:t>
            </w:r>
          </w:p>
          <w:p w:rsidR="000A53E9" w:rsidRPr="000A53E9" w:rsidRDefault="000A53E9" w:rsidP="000A53E9">
            <w:pPr>
              <w:pStyle w:val="ListParagraph"/>
              <w:numPr>
                <w:ilvl w:val="0"/>
                <w:numId w:val="40"/>
              </w:numPr>
              <w:tabs>
                <w:tab w:val="left" w:pos="601"/>
              </w:tabs>
              <w:spacing w:line="276" w:lineRule="auto"/>
              <w:ind w:left="34" w:firstLine="317"/>
              <w:jc w:val="both"/>
              <w:rPr>
                <w:rFonts w:ascii="GHEA Grapalat" w:hAnsi="GHEA Grapalat"/>
                <w:sz w:val="23"/>
                <w:szCs w:val="23"/>
                <w:lang w:val="hy-AM"/>
              </w:rPr>
            </w:pPr>
            <w:r w:rsidRPr="000A53E9">
              <w:rPr>
                <w:rFonts w:ascii="GHEA Grapalat" w:hAnsi="GHEA Grapalat"/>
                <w:sz w:val="23"/>
                <w:szCs w:val="23"/>
                <w:lang w:val="hy-AM"/>
              </w:rPr>
              <w:t>հաշվանցվում (մարվում) են առանց միասնական հաշվում հաշվառվելու (միասնա</w:t>
            </w:r>
            <w:r w:rsidRPr="000A53E9">
              <w:rPr>
                <w:rFonts w:ascii="GHEA Grapalat" w:hAnsi="GHEA Grapalat"/>
                <w:sz w:val="23"/>
                <w:szCs w:val="23"/>
                <w:lang w:val="hy-AM"/>
              </w:rPr>
              <w:softHyphen/>
              <w:t>կան հաշվին չեն փոխանցվում):</w:t>
            </w:r>
          </w:p>
          <w:p w:rsidR="000A53E9" w:rsidRPr="000A53E9" w:rsidRDefault="000A53E9" w:rsidP="000A53E9">
            <w:pPr>
              <w:pStyle w:val="ListParagraph"/>
              <w:tabs>
                <w:tab w:val="left" w:pos="601"/>
              </w:tabs>
              <w:spacing w:line="276" w:lineRule="auto"/>
              <w:ind w:left="34" w:firstLine="317"/>
              <w:jc w:val="both"/>
              <w:rPr>
                <w:rFonts w:ascii="GHEA Grapalat" w:hAnsi="GHEA Grapalat"/>
                <w:sz w:val="23"/>
                <w:szCs w:val="23"/>
                <w:lang w:val="hy-AM"/>
              </w:rPr>
            </w:pPr>
            <w:r w:rsidRPr="000A53E9">
              <w:rPr>
                <w:rFonts w:ascii="GHEA Grapalat" w:hAnsi="GHEA Grapalat"/>
                <w:sz w:val="23"/>
                <w:szCs w:val="23"/>
                <w:lang w:val="hy-AM"/>
              </w:rPr>
              <w:t>Վերոգրյալի կապակցությամբ, հայտնում ենք, որ ՀՀ կառավարության 2017 թվականի հոկ</w:t>
            </w:r>
            <w:r w:rsidRPr="000A53E9">
              <w:rPr>
                <w:rFonts w:ascii="GHEA Grapalat" w:hAnsi="GHEA Grapalat"/>
                <w:sz w:val="23"/>
                <w:szCs w:val="23"/>
                <w:lang w:val="hy-AM"/>
              </w:rPr>
              <w:softHyphen/>
              <w:t>տեմբերի 5-ի թիվ 1271-Ն որոշ</w:t>
            </w:r>
            <w:r w:rsidRPr="000A53E9">
              <w:rPr>
                <w:rFonts w:ascii="GHEA Grapalat" w:hAnsi="GHEA Grapalat"/>
                <w:sz w:val="23"/>
                <w:szCs w:val="23"/>
                <w:lang w:val="hy-AM"/>
              </w:rPr>
              <w:softHyphen/>
              <w:t>ման 1-ին կետով սահմանված հավելվածի 7-րդ կետում բյու</w:t>
            </w:r>
            <w:r w:rsidRPr="000A53E9">
              <w:rPr>
                <w:rFonts w:ascii="GHEA Grapalat" w:hAnsi="GHEA Grapalat"/>
                <w:sz w:val="23"/>
                <w:szCs w:val="23"/>
                <w:lang w:val="hy-AM"/>
              </w:rPr>
              <w:softHyphen/>
              <w:t>ջեից հաշվանցման ենթակա հասկացություն առկա չէ և օգտագործվում է դեբետային գումար հասկացությունը: Բացի այդ, հարկ է նկատել, որ ՀՀ հարկային օրենսգրքի (այսու</w:t>
            </w:r>
            <w:r w:rsidRPr="000A53E9">
              <w:rPr>
                <w:rFonts w:ascii="GHEA Grapalat" w:hAnsi="GHEA Grapalat"/>
                <w:sz w:val="23"/>
                <w:szCs w:val="23"/>
                <w:lang w:val="hy-AM"/>
              </w:rPr>
              <w:softHyphen/>
              <w:t>հետ՝ Օրենսգիրք) 4-րդ հոդվածի 1-ին մասի 7-րդ կետի համաձայն՝ դեբետային գումարը Օրենս</w:t>
            </w:r>
            <w:r w:rsidRPr="000A53E9">
              <w:rPr>
                <w:rFonts w:ascii="GHEA Grapalat" w:hAnsi="GHEA Grapalat"/>
                <w:sz w:val="23"/>
                <w:szCs w:val="23"/>
                <w:lang w:val="hy-AM"/>
              </w:rPr>
              <w:softHyphen/>
            </w:r>
            <w:r w:rsidRPr="000A53E9">
              <w:rPr>
                <w:rFonts w:ascii="GHEA Grapalat" w:hAnsi="GHEA Grapalat"/>
                <w:sz w:val="23"/>
                <w:szCs w:val="23"/>
                <w:lang w:val="hy-AM"/>
              </w:rPr>
              <w:softHyphen/>
              <w:t>գրքով սահմանված կարգով իրականացվող հաշվանցման (պակասեցման) արդյուն</w:t>
            </w:r>
            <w:r w:rsidRPr="000A53E9">
              <w:rPr>
                <w:rFonts w:ascii="GHEA Grapalat" w:hAnsi="GHEA Grapalat"/>
                <w:sz w:val="23"/>
                <w:szCs w:val="23"/>
                <w:lang w:val="hy-AM"/>
              </w:rPr>
              <w:softHyphen/>
              <w:t>քում առա</w:t>
            </w:r>
            <w:r w:rsidRPr="000A53E9">
              <w:rPr>
                <w:rFonts w:ascii="GHEA Grapalat" w:hAnsi="GHEA Grapalat"/>
                <w:sz w:val="23"/>
                <w:szCs w:val="23"/>
                <w:lang w:val="hy-AM"/>
              </w:rPr>
              <w:softHyphen/>
              <w:t>ջա</w:t>
            </w:r>
            <w:r w:rsidRPr="000A53E9">
              <w:rPr>
                <w:rFonts w:ascii="GHEA Grapalat" w:hAnsi="GHEA Grapalat"/>
                <w:sz w:val="23"/>
                <w:szCs w:val="23"/>
                <w:lang w:val="hy-AM"/>
              </w:rPr>
              <w:softHyphen/>
              <w:t xml:space="preserve">ցած՝ </w:t>
            </w:r>
            <w:r w:rsidRPr="000A53E9">
              <w:rPr>
                <w:rFonts w:ascii="GHEA Grapalat" w:hAnsi="GHEA Grapalat"/>
                <w:i/>
                <w:sz w:val="23"/>
                <w:szCs w:val="23"/>
                <w:lang w:val="hy-AM"/>
              </w:rPr>
              <w:t xml:space="preserve">ավելացված արժեքի հարկի և ակցիզային </w:t>
            </w:r>
            <w:r w:rsidRPr="000A53E9">
              <w:rPr>
                <w:rFonts w:ascii="GHEA Grapalat" w:hAnsi="GHEA Grapalat"/>
                <w:i/>
                <w:sz w:val="23"/>
                <w:szCs w:val="23"/>
                <w:lang w:val="hy-AM"/>
              </w:rPr>
              <w:lastRenderedPageBreak/>
              <w:t>հարկի միասնական հաշվար</w:t>
            </w:r>
            <w:r w:rsidRPr="000A53E9">
              <w:rPr>
                <w:rFonts w:ascii="GHEA Grapalat" w:hAnsi="GHEA Grapalat"/>
                <w:i/>
                <w:sz w:val="23"/>
                <w:szCs w:val="23"/>
                <w:lang w:val="hy-AM"/>
              </w:rPr>
              <w:softHyphen/>
              <w:t>կում արտա</w:t>
            </w:r>
            <w:r w:rsidRPr="000A53E9">
              <w:rPr>
                <w:rFonts w:ascii="GHEA Grapalat" w:hAnsi="GHEA Grapalat"/>
                <w:i/>
                <w:sz w:val="23"/>
                <w:szCs w:val="23"/>
                <w:lang w:val="hy-AM"/>
              </w:rPr>
              <w:softHyphen/>
            </w:r>
            <w:r w:rsidRPr="000A53E9">
              <w:rPr>
                <w:rFonts w:ascii="GHEA Grapalat" w:hAnsi="GHEA Grapalat"/>
                <w:i/>
                <w:sz w:val="23"/>
                <w:szCs w:val="23"/>
                <w:lang w:val="hy-AM"/>
              </w:rPr>
              <w:softHyphen/>
              <w:t>ցոլ</w:t>
            </w:r>
            <w:r w:rsidRPr="000A53E9">
              <w:rPr>
                <w:rFonts w:ascii="GHEA Grapalat" w:hAnsi="GHEA Grapalat"/>
                <w:i/>
                <w:sz w:val="23"/>
                <w:szCs w:val="23"/>
                <w:lang w:val="hy-AM"/>
              </w:rPr>
              <w:softHyphen/>
              <w:t>ված հարկի դեբետային գումարն է</w:t>
            </w:r>
            <w:r w:rsidRPr="000A53E9">
              <w:rPr>
                <w:rFonts w:ascii="GHEA Grapalat" w:hAnsi="GHEA Grapalat"/>
                <w:sz w:val="23"/>
                <w:szCs w:val="23"/>
                <w:lang w:val="hy-AM"/>
              </w:rPr>
              <w:t>: Մինչդեռ, վերոնշյալ 7-րդ կետում խոսքը վերա</w:t>
            </w:r>
            <w:r w:rsidRPr="000A53E9">
              <w:rPr>
                <w:rFonts w:ascii="GHEA Grapalat" w:hAnsi="GHEA Grapalat"/>
                <w:sz w:val="23"/>
                <w:szCs w:val="23"/>
                <w:lang w:val="hy-AM"/>
              </w:rPr>
              <w:softHyphen/>
              <w:t>բե</w:t>
            </w:r>
            <w:r w:rsidRPr="000A53E9">
              <w:rPr>
                <w:rFonts w:ascii="GHEA Grapalat" w:hAnsi="GHEA Grapalat"/>
                <w:sz w:val="23"/>
                <w:szCs w:val="23"/>
                <w:lang w:val="hy-AM"/>
              </w:rPr>
              <w:softHyphen/>
              <w:t>րում է մինչև 2018 թվականի հունվարի 1-ը ընկած հաշվետու ժամա</w:t>
            </w:r>
            <w:r w:rsidRPr="000A53E9">
              <w:rPr>
                <w:rFonts w:ascii="GHEA Grapalat" w:hAnsi="GHEA Grapalat"/>
                <w:sz w:val="23"/>
                <w:szCs w:val="23"/>
                <w:lang w:val="hy-AM"/>
              </w:rPr>
              <w:softHyphen/>
              <w:t>նա</w:t>
            </w:r>
            <w:r w:rsidRPr="000A53E9">
              <w:rPr>
                <w:rFonts w:ascii="GHEA Grapalat" w:hAnsi="GHEA Grapalat"/>
                <w:sz w:val="23"/>
                <w:szCs w:val="23"/>
                <w:lang w:val="hy-AM"/>
              </w:rPr>
              <w:softHyphen/>
              <w:t>կա</w:t>
            </w:r>
            <w:r w:rsidRPr="000A53E9">
              <w:rPr>
                <w:rFonts w:ascii="GHEA Grapalat" w:hAnsi="GHEA Grapalat"/>
                <w:sz w:val="23"/>
                <w:szCs w:val="23"/>
                <w:lang w:val="hy-AM"/>
              </w:rPr>
              <w:softHyphen/>
              <w:t>շրջան</w:t>
            </w:r>
            <w:r w:rsidRPr="000A53E9">
              <w:rPr>
                <w:rFonts w:ascii="GHEA Grapalat" w:hAnsi="GHEA Grapalat"/>
                <w:sz w:val="23"/>
                <w:szCs w:val="23"/>
                <w:lang w:val="hy-AM"/>
              </w:rPr>
              <w:softHyphen/>
              <w:t>ների մասով առա</w:t>
            </w:r>
            <w:r w:rsidRPr="000A53E9">
              <w:rPr>
                <w:rFonts w:ascii="GHEA Grapalat" w:hAnsi="GHEA Grapalat"/>
                <w:sz w:val="23"/>
                <w:szCs w:val="23"/>
                <w:lang w:val="hy-AM"/>
              </w:rPr>
              <w:softHyphen/>
            </w:r>
            <w:r w:rsidRPr="000A53E9">
              <w:rPr>
                <w:rFonts w:ascii="GHEA Grapalat" w:hAnsi="GHEA Grapalat"/>
                <w:sz w:val="23"/>
                <w:szCs w:val="23"/>
                <w:lang w:val="hy-AM"/>
              </w:rPr>
              <w:softHyphen/>
              <w:t>ջա</w:t>
            </w:r>
            <w:r w:rsidRPr="000A53E9">
              <w:rPr>
                <w:rFonts w:ascii="GHEA Grapalat" w:hAnsi="GHEA Grapalat"/>
                <w:sz w:val="23"/>
                <w:szCs w:val="23"/>
                <w:lang w:val="hy-AM"/>
              </w:rPr>
              <w:softHyphen/>
              <w:t>ցած՝ բյուջեից հաշվանցման ենթակա գումարներին:</w:t>
            </w:r>
          </w:p>
          <w:p w:rsidR="00CA637D" w:rsidRPr="00BA4B19" w:rsidRDefault="000A53E9" w:rsidP="000A53E9">
            <w:pPr>
              <w:pStyle w:val="ListParagraph"/>
              <w:tabs>
                <w:tab w:val="left" w:pos="601"/>
              </w:tabs>
              <w:spacing w:line="276" w:lineRule="auto"/>
              <w:ind w:left="34" w:firstLine="317"/>
              <w:jc w:val="both"/>
              <w:rPr>
                <w:rFonts w:ascii="GHEA Grapalat" w:hAnsi="GHEA Grapalat"/>
                <w:sz w:val="23"/>
                <w:szCs w:val="23"/>
                <w:lang w:val="hy-AM"/>
              </w:rPr>
            </w:pPr>
            <w:r w:rsidRPr="000A53E9">
              <w:rPr>
                <w:rFonts w:ascii="GHEA Grapalat" w:hAnsi="GHEA Grapalat"/>
                <w:sz w:val="23"/>
                <w:szCs w:val="23"/>
                <w:lang w:val="hy-AM"/>
              </w:rPr>
              <w:t>Հաշվի առնելով վերոգրյալը, հնարավոր տարընկալումներից խուսափելու նպատակով, առա</w:t>
            </w:r>
            <w:r w:rsidRPr="000A53E9">
              <w:rPr>
                <w:rFonts w:ascii="GHEA Grapalat" w:hAnsi="GHEA Grapalat"/>
                <w:sz w:val="23"/>
                <w:szCs w:val="23"/>
                <w:lang w:val="hy-AM"/>
              </w:rPr>
              <w:softHyphen/>
              <w:t>ջարկում ենք ՀՀ կառավարության 2017 թվականի հոկտեմբերի 5-ի թիվ 1271-Ն որոշ</w:t>
            </w:r>
            <w:r w:rsidRPr="000A53E9">
              <w:rPr>
                <w:rFonts w:ascii="GHEA Grapalat" w:hAnsi="GHEA Grapalat"/>
                <w:sz w:val="23"/>
                <w:szCs w:val="23"/>
                <w:lang w:val="hy-AM"/>
              </w:rPr>
              <w:softHyphen/>
              <w:t>ման 1-ին կետով սահմանված հավելվածում կատարել համապատասխան փոփոխություններ և այն դեպքերում, երբ խոսքը վերաբերում է մինչև 2018 թվականի հունվարի 1-ը ընկած հաշ</w:t>
            </w:r>
            <w:r w:rsidRPr="000A53E9">
              <w:rPr>
                <w:rFonts w:ascii="GHEA Grapalat" w:hAnsi="GHEA Grapalat"/>
                <w:sz w:val="23"/>
                <w:szCs w:val="23"/>
                <w:lang w:val="hy-AM"/>
              </w:rPr>
              <w:softHyphen/>
            </w:r>
            <w:r w:rsidRPr="000A53E9">
              <w:rPr>
                <w:rFonts w:ascii="GHEA Grapalat" w:hAnsi="GHEA Grapalat"/>
                <w:sz w:val="23"/>
                <w:szCs w:val="23"/>
                <w:lang w:val="hy-AM"/>
              </w:rPr>
              <w:softHyphen/>
              <w:t>վետու ժամա</w:t>
            </w:r>
            <w:r w:rsidRPr="000A53E9">
              <w:rPr>
                <w:rFonts w:ascii="GHEA Grapalat" w:hAnsi="GHEA Grapalat"/>
                <w:sz w:val="23"/>
                <w:szCs w:val="23"/>
                <w:lang w:val="hy-AM"/>
              </w:rPr>
              <w:softHyphen/>
              <w:t>նա</w:t>
            </w:r>
            <w:r w:rsidRPr="000A53E9">
              <w:rPr>
                <w:rFonts w:ascii="GHEA Grapalat" w:hAnsi="GHEA Grapalat"/>
                <w:sz w:val="23"/>
                <w:szCs w:val="23"/>
                <w:lang w:val="hy-AM"/>
              </w:rPr>
              <w:softHyphen/>
              <w:t>կաշրջաններին, նախատեսել բյուջեից հաշվանցման ենթակա գումար հաս</w:t>
            </w:r>
            <w:r w:rsidRPr="000A53E9">
              <w:rPr>
                <w:rFonts w:ascii="GHEA Grapalat" w:hAnsi="GHEA Grapalat"/>
                <w:sz w:val="23"/>
                <w:szCs w:val="23"/>
                <w:lang w:val="hy-AM"/>
              </w:rPr>
              <w:softHyphen/>
              <w:t>կա</w:t>
            </w:r>
            <w:r w:rsidRPr="000A53E9">
              <w:rPr>
                <w:rFonts w:ascii="GHEA Grapalat" w:hAnsi="GHEA Grapalat"/>
                <w:sz w:val="23"/>
                <w:szCs w:val="23"/>
                <w:lang w:val="hy-AM"/>
              </w:rPr>
              <w:softHyphen/>
              <w:t>ցու</w:t>
            </w:r>
            <w:r w:rsidRPr="000A53E9">
              <w:rPr>
                <w:rFonts w:ascii="GHEA Grapalat" w:hAnsi="GHEA Grapalat"/>
                <w:sz w:val="23"/>
                <w:szCs w:val="23"/>
                <w:lang w:val="hy-AM"/>
              </w:rPr>
              <w:softHyphen/>
              <w:t>թյունը:</w:t>
            </w:r>
          </w:p>
        </w:tc>
        <w:tc>
          <w:tcPr>
            <w:tcW w:w="1843" w:type="dxa"/>
            <w:shd w:val="clear" w:color="auto" w:fill="auto"/>
          </w:tcPr>
          <w:p w:rsidR="00CA637D" w:rsidRPr="00CA637D" w:rsidRDefault="000A53E9" w:rsidP="000A53E9">
            <w:pPr>
              <w:autoSpaceDE w:val="0"/>
              <w:autoSpaceDN w:val="0"/>
              <w:adjustRightInd w:val="0"/>
              <w:spacing w:line="276" w:lineRule="auto"/>
              <w:ind w:firstLine="175"/>
              <w:jc w:val="both"/>
              <w:rPr>
                <w:rFonts w:ascii="GHEA Grapalat" w:hAnsi="GHEA Grapalat" w:cs="Sylfaen"/>
                <w:sz w:val="23"/>
                <w:szCs w:val="23"/>
                <w:lang w:val="hy-AM"/>
              </w:rPr>
            </w:pPr>
            <w:r>
              <w:rPr>
                <w:rFonts w:ascii="GHEA Grapalat" w:hAnsi="GHEA Grapalat" w:cs="Sylfaen"/>
                <w:sz w:val="23"/>
                <w:szCs w:val="23"/>
                <w:lang w:val="hy-AM"/>
              </w:rPr>
              <w:lastRenderedPageBreak/>
              <w:t>Ընդունվել է</w:t>
            </w:r>
          </w:p>
        </w:tc>
        <w:tc>
          <w:tcPr>
            <w:tcW w:w="3968" w:type="dxa"/>
            <w:shd w:val="clear" w:color="auto" w:fill="auto"/>
          </w:tcPr>
          <w:p w:rsidR="00CA637D" w:rsidRPr="00841A9A" w:rsidRDefault="00841A9A" w:rsidP="00145D23">
            <w:pPr>
              <w:autoSpaceDE w:val="0"/>
              <w:autoSpaceDN w:val="0"/>
              <w:adjustRightInd w:val="0"/>
              <w:spacing w:line="276" w:lineRule="auto"/>
              <w:ind w:right="-14" w:firstLine="175"/>
              <w:jc w:val="both"/>
              <w:rPr>
                <w:rFonts w:ascii="GHEA Grapalat" w:hAnsi="GHEA Grapalat" w:cs="Sylfaen"/>
                <w:sz w:val="23"/>
                <w:szCs w:val="23"/>
                <w:lang w:val="hy-AM"/>
              </w:rPr>
            </w:pPr>
            <w:r>
              <w:rPr>
                <w:rFonts w:ascii="GHEA Grapalat" w:hAnsi="GHEA Grapalat" w:cs="Sylfaen"/>
                <w:sz w:val="23"/>
                <w:szCs w:val="23"/>
                <w:lang w:val="hy-AM"/>
              </w:rPr>
              <w:t>Նախագծով լրա</w:t>
            </w:r>
            <w:r w:rsidRPr="00841A9A">
              <w:rPr>
                <w:rFonts w:ascii="GHEA Grapalat" w:hAnsi="GHEA Grapalat" w:cs="Sylfaen"/>
                <w:sz w:val="23"/>
                <w:szCs w:val="23"/>
                <w:lang w:val="hy-AM"/>
              </w:rPr>
              <w:softHyphen/>
            </w:r>
            <w:r>
              <w:rPr>
                <w:rFonts w:ascii="GHEA Grapalat" w:hAnsi="GHEA Grapalat" w:cs="Sylfaen"/>
                <w:sz w:val="23"/>
                <w:szCs w:val="23"/>
                <w:lang w:val="hy-AM"/>
              </w:rPr>
              <w:t>ցում է կա</w:t>
            </w:r>
            <w:r w:rsidRPr="00841A9A">
              <w:rPr>
                <w:rFonts w:ascii="GHEA Grapalat" w:hAnsi="GHEA Grapalat" w:cs="Sylfaen"/>
                <w:sz w:val="23"/>
                <w:szCs w:val="23"/>
                <w:lang w:val="hy-AM"/>
              </w:rPr>
              <w:softHyphen/>
            </w:r>
            <w:r>
              <w:rPr>
                <w:rFonts w:ascii="GHEA Grapalat" w:hAnsi="GHEA Grapalat" w:cs="Sylfaen"/>
                <w:sz w:val="23"/>
                <w:szCs w:val="23"/>
                <w:lang w:val="hy-AM"/>
              </w:rPr>
              <w:t>տար</w:t>
            </w:r>
            <w:r w:rsidRPr="00841A9A">
              <w:rPr>
                <w:rFonts w:ascii="GHEA Grapalat" w:hAnsi="GHEA Grapalat" w:cs="Sylfaen"/>
                <w:sz w:val="23"/>
                <w:szCs w:val="23"/>
                <w:lang w:val="hy-AM"/>
              </w:rPr>
              <w:softHyphen/>
            </w:r>
            <w:r>
              <w:rPr>
                <w:rFonts w:ascii="GHEA Grapalat" w:hAnsi="GHEA Grapalat" w:cs="Sylfaen"/>
                <w:sz w:val="23"/>
                <w:szCs w:val="23"/>
                <w:lang w:val="hy-AM"/>
              </w:rPr>
              <w:t xml:space="preserve">վել </w:t>
            </w:r>
            <w:r w:rsidRPr="00841A9A">
              <w:rPr>
                <w:rFonts w:ascii="GHEA Grapalat" w:hAnsi="GHEA Grapalat" w:cs="Sylfaen"/>
                <w:sz w:val="23"/>
                <w:szCs w:val="23"/>
                <w:lang w:val="hy-AM"/>
              </w:rPr>
              <w:t>ՀՀ կառա</w:t>
            </w:r>
            <w:r w:rsidRPr="00841A9A">
              <w:rPr>
                <w:rFonts w:ascii="GHEA Grapalat" w:hAnsi="GHEA Grapalat" w:cs="Sylfaen"/>
                <w:sz w:val="23"/>
                <w:szCs w:val="23"/>
                <w:lang w:val="hy-AM"/>
              </w:rPr>
              <w:softHyphen/>
              <w:t>վա</w:t>
            </w:r>
            <w:r w:rsidRPr="00841A9A">
              <w:rPr>
                <w:rFonts w:ascii="GHEA Grapalat" w:hAnsi="GHEA Grapalat" w:cs="Sylfaen"/>
                <w:sz w:val="23"/>
                <w:szCs w:val="23"/>
                <w:lang w:val="hy-AM"/>
              </w:rPr>
              <w:softHyphen/>
              <w:t>րու</w:t>
            </w:r>
            <w:r w:rsidRPr="00841A9A">
              <w:rPr>
                <w:rFonts w:ascii="GHEA Grapalat" w:hAnsi="GHEA Grapalat" w:cs="Sylfaen"/>
                <w:sz w:val="23"/>
                <w:szCs w:val="23"/>
                <w:lang w:val="hy-AM"/>
              </w:rPr>
              <w:softHyphen/>
              <w:t xml:space="preserve">թյան 2017 </w:t>
            </w:r>
            <w:r w:rsidR="00145D23" w:rsidRPr="00145D23">
              <w:rPr>
                <w:rFonts w:ascii="GHEA Grapalat" w:hAnsi="GHEA Grapalat" w:cs="Sylfaen"/>
                <w:sz w:val="23"/>
                <w:szCs w:val="23"/>
                <w:lang w:val="hy-AM"/>
              </w:rPr>
              <w:t>թ.</w:t>
            </w:r>
            <w:r w:rsidRPr="00841A9A">
              <w:rPr>
                <w:rFonts w:ascii="GHEA Grapalat" w:hAnsi="GHEA Grapalat" w:cs="Sylfaen"/>
                <w:sz w:val="23"/>
                <w:szCs w:val="23"/>
                <w:lang w:val="hy-AM"/>
              </w:rPr>
              <w:t xml:space="preserve"> հոկ</w:t>
            </w:r>
            <w:r w:rsidRPr="00841A9A">
              <w:rPr>
                <w:rFonts w:ascii="GHEA Grapalat" w:hAnsi="GHEA Grapalat" w:cs="Sylfaen"/>
                <w:sz w:val="23"/>
                <w:szCs w:val="23"/>
                <w:lang w:val="hy-AM"/>
              </w:rPr>
              <w:softHyphen/>
              <w:t>տեմ</w:t>
            </w:r>
            <w:r w:rsidRPr="00841A9A">
              <w:rPr>
                <w:rFonts w:ascii="GHEA Grapalat" w:hAnsi="GHEA Grapalat" w:cs="Sylfaen"/>
                <w:sz w:val="23"/>
                <w:szCs w:val="23"/>
                <w:lang w:val="hy-AM"/>
              </w:rPr>
              <w:softHyphen/>
              <w:t>բերի 5-ի N1271-Ն որոշ</w:t>
            </w:r>
            <w:r w:rsidRPr="00841A9A">
              <w:rPr>
                <w:rFonts w:ascii="GHEA Grapalat" w:hAnsi="GHEA Grapalat" w:cs="Sylfaen"/>
                <w:sz w:val="23"/>
                <w:szCs w:val="23"/>
                <w:lang w:val="hy-AM"/>
              </w:rPr>
              <w:softHyphen/>
              <w:t>ման հավելվածի 1-ին կետում, ինչով և հստա</w:t>
            </w:r>
            <w:r w:rsidRPr="00841A9A">
              <w:rPr>
                <w:rFonts w:ascii="GHEA Grapalat" w:hAnsi="GHEA Grapalat" w:cs="Sylfaen"/>
                <w:sz w:val="23"/>
                <w:szCs w:val="23"/>
                <w:lang w:val="hy-AM"/>
              </w:rPr>
              <w:softHyphen/>
              <w:t>կեց</w:t>
            </w:r>
            <w:r w:rsidRPr="00841A9A">
              <w:rPr>
                <w:rFonts w:ascii="GHEA Grapalat" w:hAnsi="GHEA Grapalat" w:cs="Sylfaen"/>
                <w:sz w:val="23"/>
                <w:szCs w:val="23"/>
                <w:lang w:val="hy-AM"/>
              </w:rPr>
              <w:softHyphen/>
              <w:t>վել է, թե որոնք են համարվում դեբետային գումար</w:t>
            </w:r>
            <w:r w:rsidR="00145D23">
              <w:rPr>
                <w:rFonts w:ascii="GHEA Grapalat" w:hAnsi="GHEA Grapalat" w:cs="Sylfaen"/>
                <w:sz w:val="23"/>
                <w:szCs w:val="23"/>
                <w:lang w:val="ru-RU"/>
              </w:rPr>
              <w:softHyphen/>
            </w:r>
            <w:bookmarkStart w:id="0" w:name="_GoBack"/>
            <w:bookmarkEnd w:id="0"/>
            <w:r w:rsidRPr="00841A9A">
              <w:rPr>
                <w:rFonts w:ascii="GHEA Grapalat" w:hAnsi="GHEA Grapalat" w:cs="Sylfaen"/>
                <w:sz w:val="23"/>
                <w:szCs w:val="23"/>
                <w:lang w:val="hy-AM"/>
              </w:rPr>
              <w:t>ներ:</w:t>
            </w:r>
          </w:p>
        </w:tc>
      </w:tr>
      <w:tr w:rsidR="0092115E" w:rsidRPr="00BA4B19" w:rsidTr="00145D23">
        <w:trPr>
          <w:trHeight w:val="1118"/>
        </w:trPr>
        <w:tc>
          <w:tcPr>
            <w:tcW w:w="568" w:type="dxa"/>
            <w:shd w:val="clear" w:color="auto" w:fill="auto"/>
          </w:tcPr>
          <w:p w:rsidR="0092115E" w:rsidRPr="00BA4B19" w:rsidRDefault="0092115E" w:rsidP="000A53E9">
            <w:pPr>
              <w:pStyle w:val="ListParagraph"/>
              <w:numPr>
                <w:ilvl w:val="0"/>
                <w:numId w:val="36"/>
              </w:numPr>
              <w:tabs>
                <w:tab w:val="left" w:pos="175"/>
              </w:tabs>
              <w:autoSpaceDE w:val="0"/>
              <w:autoSpaceDN w:val="0"/>
              <w:adjustRightInd w:val="0"/>
              <w:spacing w:line="276" w:lineRule="auto"/>
              <w:rPr>
                <w:rFonts w:ascii="GHEA Grapalat" w:hAnsi="GHEA Grapalat" w:cs="Sylfaen"/>
                <w:b/>
                <w:sz w:val="23"/>
                <w:szCs w:val="23"/>
                <w:lang w:val="hy-AM"/>
              </w:rPr>
            </w:pPr>
          </w:p>
        </w:tc>
        <w:tc>
          <w:tcPr>
            <w:tcW w:w="2551" w:type="dxa"/>
            <w:shd w:val="clear" w:color="auto" w:fill="auto"/>
          </w:tcPr>
          <w:p w:rsidR="0092115E" w:rsidRPr="00BB6FED" w:rsidRDefault="0092115E" w:rsidP="000A53E9">
            <w:pPr>
              <w:autoSpaceDE w:val="0"/>
              <w:autoSpaceDN w:val="0"/>
              <w:adjustRightInd w:val="0"/>
              <w:spacing w:line="276" w:lineRule="auto"/>
              <w:rPr>
                <w:rFonts w:ascii="GHEA Grapalat" w:hAnsi="GHEA Grapalat"/>
                <w:sz w:val="23"/>
                <w:szCs w:val="23"/>
                <w:lang w:val="hy-AM"/>
              </w:rPr>
            </w:pPr>
            <w:r w:rsidRPr="00BA4B19">
              <w:rPr>
                <w:rFonts w:ascii="GHEA Grapalat" w:hAnsi="GHEA Grapalat" w:cs="Sylfaen"/>
                <w:sz w:val="23"/>
                <w:szCs w:val="23"/>
                <w:lang w:val="hy-AM"/>
              </w:rPr>
              <w:t>ՀՀ</w:t>
            </w:r>
            <w:r w:rsidRPr="00BA4B19">
              <w:rPr>
                <w:rFonts w:ascii="GHEA Grapalat" w:hAnsi="GHEA Grapalat"/>
                <w:sz w:val="23"/>
                <w:szCs w:val="23"/>
                <w:lang w:val="hy-AM"/>
              </w:rPr>
              <w:t xml:space="preserve"> </w:t>
            </w:r>
            <w:r w:rsidRPr="00BB6FED">
              <w:rPr>
                <w:rFonts w:ascii="GHEA Grapalat" w:hAnsi="GHEA Grapalat" w:cs="Sylfaen"/>
                <w:sz w:val="23"/>
                <w:szCs w:val="23"/>
                <w:lang w:val="hy-AM"/>
              </w:rPr>
              <w:t>էկոնոմիկայի նախարարություն</w:t>
            </w:r>
          </w:p>
          <w:p w:rsidR="0092115E" w:rsidRPr="00BB6FED" w:rsidRDefault="00CA637D" w:rsidP="000A53E9">
            <w:pPr>
              <w:autoSpaceDE w:val="0"/>
              <w:autoSpaceDN w:val="0"/>
              <w:adjustRightInd w:val="0"/>
              <w:spacing w:line="276" w:lineRule="auto"/>
              <w:rPr>
                <w:rFonts w:ascii="GHEA Grapalat" w:hAnsi="GHEA Grapalat" w:cs="Sylfaen"/>
                <w:sz w:val="23"/>
                <w:szCs w:val="23"/>
                <w:lang w:val="hy-AM"/>
              </w:rPr>
            </w:pPr>
            <w:r>
              <w:rPr>
                <w:rFonts w:ascii="GHEA Grapalat" w:hAnsi="GHEA Grapalat" w:cs="Sylfaen"/>
                <w:sz w:val="23"/>
                <w:szCs w:val="23"/>
                <w:lang w:val="hy-AM"/>
              </w:rPr>
              <w:t>2</w:t>
            </w:r>
            <w:r w:rsidRPr="000A53E9">
              <w:rPr>
                <w:rFonts w:ascii="GHEA Grapalat" w:hAnsi="GHEA Grapalat" w:cs="Sylfaen"/>
                <w:sz w:val="23"/>
                <w:szCs w:val="23"/>
                <w:lang w:val="hy-AM"/>
              </w:rPr>
              <w:t>0</w:t>
            </w:r>
            <w:r w:rsidR="0092115E" w:rsidRPr="00BB6FED">
              <w:rPr>
                <w:rFonts w:ascii="GHEA Grapalat" w:hAnsi="GHEA Grapalat" w:cs="Sylfaen"/>
                <w:sz w:val="23"/>
                <w:szCs w:val="23"/>
                <w:lang w:val="hy-AM"/>
              </w:rPr>
              <w:t>.</w:t>
            </w:r>
            <w:r w:rsidRPr="000A53E9">
              <w:rPr>
                <w:rFonts w:ascii="GHEA Grapalat" w:hAnsi="GHEA Grapalat" w:cs="Sylfaen"/>
                <w:sz w:val="23"/>
                <w:szCs w:val="23"/>
                <w:lang w:val="hy-AM"/>
              </w:rPr>
              <w:t>1</w:t>
            </w:r>
            <w:r w:rsidR="0092115E" w:rsidRPr="00BB6FED">
              <w:rPr>
                <w:rFonts w:ascii="GHEA Grapalat" w:hAnsi="GHEA Grapalat" w:cs="Sylfaen"/>
                <w:sz w:val="23"/>
                <w:szCs w:val="23"/>
                <w:lang w:val="hy-AM"/>
              </w:rPr>
              <w:t>1.2019թ.</w:t>
            </w:r>
          </w:p>
          <w:p w:rsidR="0092115E" w:rsidRPr="00BA4B19" w:rsidRDefault="0092115E" w:rsidP="000A53E9">
            <w:pPr>
              <w:autoSpaceDE w:val="0"/>
              <w:autoSpaceDN w:val="0"/>
              <w:adjustRightInd w:val="0"/>
              <w:spacing w:line="276" w:lineRule="auto"/>
              <w:rPr>
                <w:rFonts w:ascii="GHEA Grapalat" w:hAnsi="GHEA Grapalat" w:cs="Sylfaen"/>
                <w:sz w:val="23"/>
                <w:szCs w:val="23"/>
                <w:lang w:val="hy-AM"/>
              </w:rPr>
            </w:pPr>
            <w:r w:rsidRPr="00BB6FED">
              <w:rPr>
                <w:rFonts w:ascii="GHEA Grapalat" w:hAnsi="GHEA Grapalat" w:cs="Sylfaen"/>
                <w:sz w:val="23"/>
                <w:szCs w:val="23"/>
                <w:lang w:val="hy-AM"/>
              </w:rPr>
              <w:t>N</w:t>
            </w:r>
            <w:r w:rsidR="00CA637D" w:rsidRPr="000A53E9">
              <w:rPr>
                <w:rFonts w:ascii="GHEA Grapalat" w:hAnsi="GHEA Grapalat" w:cs="Sylfaen"/>
                <w:sz w:val="23"/>
                <w:szCs w:val="23"/>
                <w:lang w:val="hy-AM"/>
              </w:rPr>
              <w:t>01/11684-2019</w:t>
            </w:r>
          </w:p>
        </w:tc>
        <w:tc>
          <w:tcPr>
            <w:tcW w:w="6521" w:type="dxa"/>
            <w:shd w:val="clear" w:color="auto" w:fill="auto"/>
          </w:tcPr>
          <w:p w:rsidR="00CA637D" w:rsidRPr="00CA637D" w:rsidRDefault="00CA637D" w:rsidP="000A53E9">
            <w:pPr>
              <w:spacing w:line="276" w:lineRule="auto"/>
              <w:ind w:firstLine="317"/>
              <w:jc w:val="both"/>
              <w:rPr>
                <w:rFonts w:ascii="GHEA Grapalat" w:hAnsi="GHEA Grapalat" w:cs="Sylfaen"/>
                <w:sz w:val="23"/>
                <w:szCs w:val="23"/>
                <w:lang w:val="hy-AM"/>
              </w:rPr>
            </w:pPr>
            <w:r w:rsidRPr="00CA637D">
              <w:rPr>
                <w:rFonts w:ascii="GHEA Grapalat" w:hAnsi="GHEA Grapalat" w:cs="Sylfaen"/>
                <w:sz w:val="23"/>
                <w:szCs w:val="23"/>
                <w:lang w:val="hy-AM"/>
              </w:rPr>
              <w:t>Քննության առնելով «Հայաստանի Հանրապետության կառավարության 2017 թվականի հոկտեմբերի 5-ի N1271-Ն որոշման մեջ փոփոխություններ և լրացումներ կատարելու մասին» Հայաստանի Հանրապետության կառավարության որոշման նախագիծը (այսուհետ՝ Նախագիծ), հայտնում ենք, որ Նախագծով կպարզեցվի ավելացված արժեքի հարկի վերադարձման կամ հաշվանցման ենթակա դեբետային գումարների միասնական հաշվին մուտքագրման ընթացակարգը, ինչպես նաև լրացուցիչ ֆինանսական պայմաններ կստեղծվի տնտեսավարողների համար։</w:t>
            </w:r>
          </w:p>
          <w:p w:rsidR="0092115E" w:rsidRPr="00BA4B19" w:rsidRDefault="00CA637D" w:rsidP="000A53E9">
            <w:pPr>
              <w:spacing w:line="276" w:lineRule="auto"/>
              <w:ind w:firstLine="317"/>
              <w:jc w:val="both"/>
              <w:rPr>
                <w:rFonts w:ascii="GHEA Grapalat" w:hAnsi="GHEA Grapalat" w:cs="Sylfaen"/>
                <w:sz w:val="23"/>
                <w:szCs w:val="23"/>
                <w:lang w:val="hy-AM"/>
              </w:rPr>
            </w:pPr>
            <w:r w:rsidRPr="00CA637D">
              <w:rPr>
                <w:rFonts w:ascii="GHEA Grapalat" w:hAnsi="GHEA Grapalat" w:cs="Sylfaen"/>
                <w:sz w:val="23"/>
                <w:szCs w:val="23"/>
                <w:lang w:val="hy-AM"/>
              </w:rPr>
              <w:t>Հաշվի առնելով վերոգրյալը, ՀՀ էկոնոմիկայի նախարարությունը Նախագծի ընդունման վերաբերյալ առարկություններ չունի։</w:t>
            </w:r>
          </w:p>
        </w:tc>
        <w:tc>
          <w:tcPr>
            <w:tcW w:w="1843" w:type="dxa"/>
            <w:shd w:val="clear" w:color="auto" w:fill="auto"/>
          </w:tcPr>
          <w:p w:rsidR="0092115E" w:rsidRPr="00292EB8" w:rsidRDefault="00292EB8" w:rsidP="000A53E9">
            <w:pPr>
              <w:autoSpaceDE w:val="0"/>
              <w:autoSpaceDN w:val="0"/>
              <w:adjustRightInd w:val="0"/>
              <w:spacing w:line="276" w:lineRule="auto"/>
              <w:ind w:firstLine="175"/>
              <w:jc w:val="both"/>
              <w:rPr>
                <w:rFonts w:ascii="GHEA Grapalat" w:hAnsi="GHEA Grapalat" w:cs="Sylfaen"/>
                <w:sz w:val="23"/>
                <w:szCs w:val="23"/>
                <w:lang w:val="ru-RU"/>
              </w:rPr>
            </w:pPr>
            <w:r>
              <w:rPr>
                <w:rFonts w:ascii="GHEA Grapalat" w:hAnsi="GHEA Grapalat" w:cs="Sylfaen"/>
                <w:sz w:val="23"/>
                <w:szCs w:val="23"/>
                <w:lang w:val="ru-RU"/>
              </w:rPr>
              <w:t>Ընդունվել է ի գիտություն</w:t>
            </w:r>
          </w:p>
        </w:tc>
        <w:tc>
          <w:tcPr>
            <w:tcW w:w="3968" w:type="dxa"/>
            <w:shd w:val="clear" w:color="auto" w:fill="auto"/>
          </w:tcPr>
          <w:p w:rsidR="0092115E" w:rsidRPr="00BA4B19" w:rsidRDefault="0092115E" w:rsidP="000A53E9">
            <w:pPr>
              <w:autoSpaceDE w:val="0"/>
              <w:autoSpaceDN w:val="0"/>
              <w:adjustRightInd w:val="0"/>
              <w:spacing w:line="276" w:lineRule="auto"/>
              <w:ind w:firstLine="317"/>
              <w:jc w:val="both"/>
              <w:rPr>
                <w:rFonts w:ascii="GHEA Grapalat" w:hAnsi="GHEA Grapalat" w:cs="Sylfaen"/>
                <w:sz w:val="23"/>
                <w:szCs w:val="23"/>
                <w:lang w:val="hy-AM"/>
              </w:rPr>
            </w:pPr>
          </w:p>
        </w:tc>
      </w:tr>
      <w:tr w:rsidR="00145D23" w:rsidRPr="00145D23" w:rsidTr="00145D23">
        <w:trPr>
          <w:trHeight w:val="1415"/>
        </w:trPr>
        <w:tc>
          <w:tcPr>
            <w:tcW w:w="568" w:type="dxa"/>
            <w:vMerge w:val="restart"/>
            <w:shd w:val="clear" w:color="auto" w:fill="auto"/>
          </w:tcPr>
          <w:p w:rsidR="00145D23" w:rsidRPr="00BA4B19" w:rsidRDefault="00145D23" w:rsidP="000A53E9">
            <w:pPr>
              <w:pStyle w:val="ListParagraph"/>
              <w:numPr>
                <w:ilvl w:val="0"/>
                <w:numId w:val="36"/>
              </w:numPr>
              <w:tabs>
                <w:tab w:val="left" w:pos="175"/>
              </w:tabs>
              <w:autoSpaceDE w:val="0"/>
              <w:autoSpaceDN w:val="0"/>
              <w:adjustRightInd w:val="0"/>
              <w:spacing w:line="276" w:lineRule="auto"/>
              <w:rPr>
                <w:rFonts w:ascii="GHEA Grapalat" w:hAnsi="GHEA Grapalat" w:cs="Sylfaen"/>
                <w:b/>
                <w:sz w:val="23"/>
                <w:szCs w:val="23"/>
                <w:lang w:val="hy-AM"/>
              </w:rPr>
            </w:pPr>
          </w:p>
        </w:tc>
        <w:tc>
          <w:tcPr>
            <w:tcW w:w="2551" w:type="dxa"/>
            <w:vMerge w:val="restart"/>
            <w:shd w:val="clear" w:color="auto" w:fill="auto"/>
          </w:tcPr>
          <w:p w:rsidR="00145D23" w:rsidRDefault="00145D23" w:rsidP="00145D23">
            <w:pPr>
              <w:autoSpaceDE w:val="0"/>
              <w:autoSpaceDN w:val="0"/>
              <w:adjustRightInd w:val="0"/>
              <w:spacing w:line="276" w:lineRule="auto"/>
              <w:rPr>
                <w:rFonts w:ascii="GHEA Grapalat" w:hAnsi="GHEA Grapalat" w:cs="Sylfaen"/>
                <w:sz w:val="23"/>
                <w:szCs w:val="23"/>
                <w:lang w:val="ru-RU"/>
              </w:rPr>
            </w:pPr>
            <w:r>
              <w:rPr>
                <w:rFonts w:ascii="GHEA Grapalat" w:hAnsi="GHEA Grapalat" w:cs="Sylfaen"/>
                <w:sz w:val="23"/>
                <w:szCs w:val="23"/>
                <w:lang w:val="ru-RU"/>
              </w:rPr>
              <w:t>ՀՀ արդարադատության նախարարություն</w:t>
            </w:r>
          </w:p>
          <w:p w:rsidR="00145D23" w:rsidRDefault="00145D23" w:rsidP="000A53E9">
            <w:pPr>
              <w:autoSpaceDE w:val="0"/>
              <w:autoSpaceDN w:val="0"/>
              <w:adjustRightInd w:val="0"/>
              <w:spacing w:line="276" w:lineRule="auto"/>
              <w:rPr>
                <w:rFonts w:ascii="GHEA Grapalat" w:hAnsi="GHEA Grapalat" w:cs="Sylfaen"/>
                <w:sz w:val="23"/>
                <w:szCs w:val="23"/>
                <w:lang w:val="ru-RU"/>
              </w:rPr>
            </w:pPr>
            <w:r>
              <w:rPr>
                <w:rFonts w:ascii="GHEA Grapalat" w:hAnsi="GHEA Grapalat" w:cs="Sylfaen"/>
                <w:sz w:val="23"/>
                <w:szCs w:val="23"/>
                <w:lang w:val="ru-RU"/>
              </w:rPr>
              <w:t>20.01.2020թ.</w:t>
            </w:r>
          </w:p>
          <w:p w:rsidR="00145D23" w:rsidRPr="00145D23" w:rsidRDefault="00145D23" w:rsidP="000A53E9">
            <w:pPr>
              <w:autoSpaceDE w:val="0"/>
              <w:autoSpaceDN w:val="0"/>
              <w:adjustRightInd w:val="0"/>
              <w:spacing w:line="276" w:lineRule="auto"/>
              <w:rPr>
                <w:rFonts w:ascii="GHEA Grapalat" w:hAnsi="GHEA Grapalat" w:cs="Sylfaen"/>
                <w:sz w:val="23"/>
                <w:szCs w:val="23"/>
              </w:rPr>
            </w:pPr>
            <w:r>
              <w:rPr>
                <w:rFonts w:ascii="GHEA Grapalat" w:hAnsi="GHEA Grapalat" w:cs="Sylfaen"/>
                <w:sz w:val="23"/>
                <w:szCs w:val="23"/>
                <w:lang w:val="hy-AM"/>
              </w:rPr>
              <w:t>N</w:t>
            </w:r>
            <w:r w:rsidRPr="00145D23">
              <w:rPr>
                <w:rFonts w:ascii="GHEA Grapalat" w:hAnsi="GHEA Grapalat" w:cs="Sylfaen"/>
                <w:sz w:val="23"/>
                <w:szCs w:val="23"/>
              </w:rPr>
              <w:t>01/27.2/29884-2019</w:t>
            </w:r>
          </w:p>
        </w:tc>
        <w:tc>
          <w:tcPr>
            <w:tcW w:w="6521" w:type="dxa"/>
            <w:shd w:val="clear" w:color="auto" w:fill="auto"/>
          </w:tcPr>
          <w:p w:rsidR="00145D23" w:rsidRPr="00CA637D" w:rsidRDefault="00145D23" w:rsidP="00145D23">
            <w:pPr>
              <w:spacing w:line="276" w:lineRule="auto"/>
              <w:ind w:firstLine="317"/>
              <w:jc w:val="both"/>
              <w:rPr>
                <w:rFonts w:ascii="GHEA Grapalat" w:hAnsi="GHEA Grapalat" w:cs="Sylfaen"/>
                <w:sz w:val="23"/>
                <w:szCs w:val="23"/>
                <w:lang w:val="hy-AM"/>
              </w:rPr>
            </w:pPr>
            <w:r>
              <w:rPr>
                <w:rFonts w:ascii="GHEA Grapalat" w:hAnsi="GHEA Grapalat" w:cs="Sylfaen"/>
                <w:sz w:val="23"/>
                <w:szCs w:val="23"/>
                <w:lang w:val="af-ZA"/>
              </w:rPr>
              <w:t xml:space="preserve">1/ </w:t>
            </w:r>
            <w:r w:rsidRPr="00145D23">
              <w:rPr>
                <w:rFonts w:ascii="GHEA Grapalat" w:hAnsi="GHEA Grapalat" w:cs="Sylfaen"/>
                <w:sz w:val="23"/>
                <w:szCs w:val="23"/>
                <w:lang w:val="hy-AM"/>
              </w:rPr>
              <w:t>Նախագծի</w:t>
            </w:r>
            <w:r w:rsidRPr="00145D23">
              <w:rPr>
                <w:rFonts w:ascii="GHEA Grapalat" w:hAnsi="GHEA Grapalat" w:cs="Sylfaen"/>
                <w:sz w:val="23"/>
                <w:szCs w:val="23"/>
                <w:lang w:val="af-ZA"/>
              </w:rPr>
              <w:t xml:space="preserve"> </w:t>
            </w:r>
            <w:r w:rsidRPr="00145D23">
              <w:rPr>
                <w:rFonts w:ascii="GHEA Grapalat" w:hAnsi="GHEA Grapalat" w:cs="Sylfaen"/>
                <w:sz w:val="23"/>
                <w:szCs w:val="23"/>
                <w:lang w:val="hy-AM"/>
              </w:rPr>
              <w:t>նախաբանում</w:t>
            </w:r>
            <w:r w:rsidRPr="00145D23">
              <w:rPr>
                <w:rFonts w:ascii="GHEA Grapalat" w:hAnsi="GHEA Grapalat" w:cs="Sylfaen"/>
                <w:sz w:val="23"/>
                <w:szCs w:val="23"/>
                <w:lang w:val="af-ZA"/>
              </w:rPr>
              <w:t xml:space="preserve"> </w:t>
            </w:r>
            <w:r w:rsidRPr="00145D23">
              <w:rPr>
                <w:rFonts w:ascii="GHEA Grapalat" w:hAnsi="GHEA Grapalat" w:cs="Sylfaen"/>
                <w:sz w:val="23"/>
                <w:szCs w:val="23"/>
                <w:lang w:val="hy-AM"/>
              </w:rPr>
              <w:t>անհրաժեշտ</w:t>
            </w:r>
            <w:r w:rsidRPr="00145D23">
              <w:rPr>
                <w:rFonts w:ascii="GHEA Grapalat" w:hAnsi="GHEA Grapalat" w:cs="Sylfaen"/>
                <w:sz w:val="23"/>
                <w:szCs w:val="23"/>
                <w:lang w:val="af-ZA"/>
              </w:rPr>
              <w:t xml:space="preserve"> </w:t>
            </w:r>
            <w:r w:rsidRPr="00145D23">
              <w:rPr>
                <w:rFonts w:ascii="GHEA Grapalat" w:hAnsi="GHEA Grapalat" w:cs="Sylfaen"/>
                <w:sz w:val="23"/>
                <w:szCs w:val="23"/>
                <w:lang w:val="hy-AM"/>
              </w:rPr>
              <w:t>է</w:t>
            </w:r>
            <w:r w:rsidRPr="00145D23">
              <w:rPr>
                <w:rFonts w:ascii="GHEA Grapalat" w:hAnsi="GHEA Grapalat" w:cs="Sylfaen"/>
                <w:sz w:val="23"/>
                <w:szCs w:val="23"/>
                <w:lang w:val="af-ZA"/>
              </w:rPr>
              <w:t xml:space="preserve"> </w:t>
            </w:r>
            <w:r w:rsidRPr="00145D23">
              <w:rPr>
                <w:rFonts w:ascii="GHEA Grapalat" w:hAnsi="GHEA Grapalat" w:cs="Sylfaen"/>
                <w:sz w:val="23"/>
                <w:szCs w:val="23"/>
                <w:lang w:val="hy-AM"/>
              </w:rPr>
              <w:t>հղում</w:t>
            </w:r>
            <w:r w:rsidRPr="00145D23">
              <w:rPr>
                <w:rFonts w:ascii="GHEA Grapalat" w:hAnsi="GHEA Grapalat" w:cs="Sylfaen"/>
                <w:sz w:val="23"/>
                <w:szCs w:val="23"/>
                <w:lang w:val="af-ZA"/>
              </w:rPr>
              <w:t xml:space="preserve"> </w:t>
            </w:r>
            <w:r w:rsidRPr="00145D23">
              <w:rPr>
                <w:rFonts w:ascii="GHEA Grapalat" w:hAnsi="GHEA Grapalat" w:cs="Sylfaen"/>
                <w:sz w:val="23"/>
                <w:szCs w:val="23"/>
                <w:lang w:val="hy-AM"/>
              </w:rPr>
              <w:t>կատարել</w:t>
            </w:r>
            <w:r w:rsidRPr="00145D23">
              <w:rPr>
                <w:rFonts w:ascii="GHEA Grapalat" w:hAnsi="GHEA Grapalat" w:cs="Sylfaen"/>
                <w:sz w:val="23"/>
                <w:szCs w:val="23"/>
                <w:lang w:val="af-ZA"/>
              </w:rPr>
              <w:t xml:space="preserve"> </w:t>
            </w:r>
            <w:r w:rsidRPr="00145D23">
              <w:rPr>
                <w:rFonts w:ascii="GHEA Grapalat" w:hAnsi="GHEA Grapalat" w:cs="Sylfaen"/>
                <w:sz w:val="23"/>
                <w:szCs w:val="23"/>
                <w:lang w:val="hy-AM"/>
              </w:rPr>
              <w:t>ՀՀ</w:t>
            </w:r>
            <w:r w:rsidRPr="00145D23">
              <w:rPr>
                <w:rFonts w:ascii="GHEA Grapalat" w:hAnsi="GHEA Grapalat" w:cs="Sylfaen"/>
                <w:sz w:val="23"/>
                <w:szCs w:val="23"/>
                <w:lang w:val="af-ZA"/>
              </w:rPr>
              <w:t xml:space="preserve"> </w:t>
            </w:r>
            <w:r w:rsidRPr="00145D23">
              <w:rPr>
                <w:rFonts w:ascii="GHEA Grapalat" w:hAnsi="GHEA Grapalat" w:cs="Sylfaen"/>
                <w:sz w:val="23"/>
                <w:szCs w:val="23"/>
                <w:lang w:val="hy-AM"/>
              </w:rPr>
              <w:t>հարկային</w:t>
            </w:r>
            <w:r w:rsidRPr="00145D23">
              <w:rPr>
                <w:rFonts w:ascii="GHEA Grapalat" w:hAnsi="GHEA Grapalat" w:cs="Sylfaen"/>
                <w:sz w:val="23"/>
                <w:szCs w:val="23"/>
                <w:lang w:val="af-ZA"/>
              </w:rPr>
              <w:t xml:space="preserve"> </w:t>
            </w:r>
            <w:r w:rsidRPr="00145D23">
              <w:rPr>
                <w:rFonts w:ascii="GHEA Grapalat" w:hAnsi="GHEA Grapalat" w:cs="Sylfaen"/>
                <w:sz w:val="23"/>
                <w:szCs w:val="23"/>
                <w:lang w:val="hy-AM"/>
              </w:rPr>
              <w:t>օրենսգրքի</w:t>
            </w:r>
            <w:r w:rsidRPr="00145D23">
              <w:rPr>
                <w:rFonts w:ascii="GHEA Grapalat" w:hAnsi="GHEA Grapalat" w:cs="Sylfaen"/>
                <w:sz w:val="23"/>
                <w:szCs w:val="23"/>
                <w:lang w:val="af-ZA"/>
              </w:rPr>
              <w:t xml:space="preserve"> </w:t>
            </w:r>
            <w:r w:rsidRPr="00145D23">
              <w:rPr>
                <w:rFonts w:ascii="GHEA Grapalat" w:hAnsi="GHEA Grapalat" w:cs="Sylfaen"/>
                <w:sz w:val="23"/>
                <w:szCs w:val="23"/>
                <w:lang w:val="hy-AM"/>
              </w:rPr>
              <w:t>համապատասխան</w:t>
            </w:r>
            <w:r w:rsidRPr="00145D23">
              <w:rPr>
                <w:rFonts w:ascii="GHEA Grapalat" w:hAnsi="GHEA Grapalat" w:cs="Sylfaen"/>
                <w:sz w:val="23"/>
                <w:szCs w:val="23"/>
                <w:lang w:val="af-ZA"/>
              </w:rPr>
              <w:t xml:space="preserve"> </w:t>
            </w:r>
            <w:r w:rsidRPr="00145D23">
              <w:rPr>
                <w:rFonts w:ascii="GHEA Grapalat" w:hAnsi="GHEA Grapalat" w:cs="Sylfaen"/>
                <w:sz w:val="23"/>
                <w:szCs w:val="23"/>
                <w:lang w:val="hy-AM"/>
              </w:rPr>
              <w:t>հոդվածին՝</w:t>
            </w:r>
            <w:r w:rsidRPr="00145D23">
              <w:rPr>
                <w:rFonts w:ascii="GHEA Grapalat" w:hAnsi="GHEA Grapalat" w:cs="Sylfaen"/>
                <w:sz w:val="23"/>
                <w:szCs w:val="23"/>
                <w:lang w:val="af-ZA"/>
              </w:rPr>
              <w:t xml:space="preserve"> </w:t>
            </w:r>
            <w:r w:rsidRPr="00145D23">
              <w:rPr>
                <w:rFonts w:ascii="GHEA Grapalat" w:hAnsi="GHEA Grapalat" w:cs="Sylfaen"/>
                <w:sz w:val="23"/>
                <w:szCs w:val="23"/>
                <w:lang w:val="hy-AM"/>
              </w:rPr>
              <w:t>ելնելով</w:t>
            </w:r>
            <w:r w:rsidRPr="00145D23">
              <w:rPr>
                <w:rFonts w:ascii="GHEA Grapalat" w:hAnsi="GHEA Grapalat" w:cs="Sylfaen"/>
                <w:sz w:val="23"/>
                <w:szCs w:val="23"/>
                <w:lang w:val="af-ZA"/>
              </w:rPr>
              <w:t xml:space="preserve"> «</w:t>
            </w:r>
            <w:r w:rsidRPr="00145D23">
              <w:rPr>
                <w:rFonts w:ascii="GHEA Grapalat" w:hAnsi="GHEA Grapalat" w:cs="Sylfaen"/>
                <w:sz w:val="23"/>
                <w:szCs w:val="23"/>
                <w:lang w:val="hy-AM"/>
              </w:rPr>
              <w:t>Նորմատիվ</w:t>
            </w:r>
            <w:r w:rsidRPr="00145D23">
              <w:rPr>
                <w:rFonts w:ascii="GHEA Grapalat" w:hAnsi="GHEA Grapalat" w:cs="Sylfaen"/>
                <w:sz w:val="23"/>
                <w:szCs w:val="23"/>
                <w:lang w:val="af-ZA"/>
              </w:rPr>
              <w:t xml:space="preserve"> </w:t>
            </w:r>
            <w:r w:rsidRPr="00145D23">
              <w:rPr>
                <w:rFonts w:ascii="GHEA Grapalat" w:hAnsi="GHEA Grapalat" w:cs="Sylfaen"/>
                <w:sz w:val="23"/>
                <w:szCs w:val="23"/>
                <w:lang w:val="hy-AM"/>
              </w:rPr>
              <w:t>իրավական</w:t>
            </w:r>
            <w:r w:rsidRPr="00145D23">
              <w:rPr>
                <w:rFonts w:ascii="GHEA Grapalat" w:hAnsi="GHEA Grapalat" w:cs="Sylfaen"/>
                <w:sz w:val="23"/>
                <w:szCs w:val="23"/>
                <w:lang w:val="af-ZA"/>
              </w:rPr>
              <w:t xml:space="preserve"> </w:t>
            </w:r>
            <w:r w:rsidRPr="00145D23">
              <w:rPr>
                <w:rFonts w:ascii="GHEA Grapalat" w:hAnsi="GHEA Grapalat" w:cs="Sylfaen"/>
                <w:sz w:val="23"/>
                <w:szCs w:val="23"/>
                <w:lang w:val="hy-AM"/>
              </w:rPr>
              <w:t>ակտերի</w:t>
            </w:r>
            <w:r w:rsidRPr="00145D23">
              <w:rPr>
                <w:rFonts w:ascii="GHEA Grapalat" w:hAnsi="GHEA Grapalat" w:cs="Sylfaen"/>
                <w:sz w:val="23"/>
                <w:szCs w:val="23"/>
                <w:lang w:val="af-ZA"/>
              </w:rPr>
              <w:t xml:space="preserve"> </w:t>
            </w:r>
            <w:r w:rsidRPr="00145D23">
              <w:rPr>
                <w:rFonts w:ascii="GHEA Grapalat" w:hAnsi="GHEA Grapalat" w:cs="Sylfaen"/>
                <w:sz w:val="23"/>
                <w:szCs w:val="23"/>
                <w:lang w:val="hy-AM"/>
              </w:rPr>
              <w:t>մասին</w:t>
            </w:r>
            <w:r w:rsidRPr="00145D23">
              <w:rPr>
                <w:rFonts w:ascii="GHEA Grapalat" w:hAnsi="GHEA Grapalat" w:cs="Sylfaen"/>
                <w:sz w:val="23"/>
                <w:szCs w:val="23"/>
                <w:lang w:val="af-ZA"/>
              </w:rPr>
              <w:t xml:space="preserve">» </w:t>
            </w:r>
            <w:r w:rsidRPr="00145D23">
              <w:rPr>
                <w:rFonts w:ascii="GHEA Grapalat" w:hAnsi="GHEA Grapalat" w:cs="Sylfaen"/>
                <w:sz w:val="23"/>
                <w:szCs w:val="23"/>
                <w:lang w:val="hy-AM"/>
              </w:rPr>
              <w:t>ՀՀ</w:t>
            </w:r>
            <w:r w:rsidRPr="00145D23">
              <w:rPr>
                <w:rFonts w:ascii="GHEA Grapalat" w:hAnsi="GHEA Grapalat" w:cs="Sylfaen"/>
                <w:sz w:val="23"/>
                <w:szCs w:val="23"/>
                <w:lang w:val="af-ZA"/>
              </w:rPr>
              <w:t xml:space="preserve"> </w:t>
            </w:r>
            <w:r w:rsidRPr="00145D23">
              <w:rPr>
                <w:rFonts w:ascii="GHEA Grapalat" w:hAnsi="GHEA Grapalat" w:cs="Sylfaen"/>
                <w:sz w:val="23"/>
                <w:szCs w:val="23"/>
                <w:lang w:val="hy-AM"/>
              </w:rPr>
              <w:t>օրենքի</w:t>
            </w:r>
            <w:r w:rsidRPr="00145D23">
              <w:rPr>
                <w:rFonts w:ascii="GHEA Grapalat" w:hAnsi="GHEA Grapalat" w:cs="Sylfaen"/>
                <w:sz w:val="23"/>
                <w:szCs w:val="23"/>
                <w:lang w:val="af-ZA"/>
              </w:rPr>
              <w:t xml:space="preserve"> 13-</w:t>
            </w:r>
            <w:r w:rsidRPr="00145D23">
              <w:rPr>
                <w:rFonts w:ascii="GHEA Grapalat" w:hAnsi="GHEA Grapalat" w:cs="Sylfaen"/>
                <w:sz w:val="23"/>
                <w:szCs w:val="23"/>
                <w:lang w:val="hy-AM"/>
              </w:rPr>
              <w:t>րդ</w:t>
            </w:r>
            <w:r w:rsidRPr="00145D23">
              <w:rPr>
                <w:rFonts w:ascii="GHEA Grapalat" w:hAnsi="GHEA Grapalat" w:cs="Sylfaen"/>
                <w:sz w:val="23"/>
                <w:szCs w:val="23"/>
                <w:lang w:val="af-ZA"/>
              </w:rPr>
              <w:t xml:space="preserve"> </w:t>
            </w:r>
            <w:r w:rsidRPr="00145D23">
              <w:rPr>
                <w:rFonts w:ascii="GHEA Grapalat" w:hAnsi="GHEA Grapalat" w:cs="Sylfaen"/>
                <w:sz w:val="23"/>
                <w:szCs w:val="23"/>
                <w:lang w:val="hy-AM"/>
              </w:rPr>
              <w:t>հոդվածի</w:t>
            </w:r>
            <w:r w:rsidRPr="00145D23">
              <w:rPr>
                <w:rFonts w:ascii="GHEA Grapalat" w:hAnsi="GHEA Grapalat" w:cs="Sylfaen"/>
                <w:sz w:val="23"/>
                <w:szCs w:val="23"/>
                <w:lang w:val="af-ZA"/>
              </w:rPr>
              <w:t xml:space="preserve"> </w:t>
            </w:r>
            <w:r w:rsidRPr="00145D23">
              <w:rPr>
                <w:rFonts w:ascii="GHEA Grapalat" w:hAnsi="GHEA Grapalat" w:cs="Sylfaen"/>
                <w:sz w:val="23"/>
                <w:szCs w:val="23"/>
                <w:lang w:val="hy-AM"/>
              </w:rPr>
              <w:t>պահանջներից</w:t>
            </w:r>
            <w:r w:rsidRPr="00145D23">
              <w:rPr>
                <w:rFonts w:ascii="GHEA Grapalat" w:hAnsi="GHEA Grapalat" w:cs="Sylfaen"/>
                <w:sz w:val="23"/>
                <w:szCs w:val="23"/>
                <w:lang w:val="af-ZA"/>
              </w:rPr>
              <w:t>:</w:t>
            </w:r>
          </w:p>
        </w:tc>
        <w:tc>
          <w:tcPr>
            <w:tcW w:w="1843" w:type="dxa"/>
            <w:shd w:val="clear" w:color="auto" w:fill="auto"/>
          </w:tcPr>
          <w:p w:rsidR="00145D23" w:rsidRPr="00145D23" w:rsidRDefault="00145D23" w:rsidP="000A53E9">
            <w:pPr>
              <w:autoSpaceDE w:val="0"/>
              <w:autoSpaceDN w:val="0"/>
              <w:adjustRightInd w:val="0"/>
              <w:spacing w:line="276" w:lineRule="auto"/>
              <w:ind w:firstLine="175"/>
              <w:jc w:val="both"/>
              <w:rPr>
                <w:rFonts w:ascii="GHEA Grapalat" w:hAnsi="GHEA Grapalat" w:cs="Sylfaen"/>
                <w:sz w:val="23"/>
                <w:szCs w:val="23"/>
                <w:lang w:val="af-ZA"/>
              </w:rPr>
            </w:pPr>
            <w:r w:rsidRPr="00145D23">
              <w:rPr>
                <w:rFonts w:ascii="GHEA Grapalat" w:hAnsi="GHEA Grapalat" w:cs="Sylfaen"/>
                <w:sz w:val="23"/>
                <w:szCs w:val="23"/>
                <w:lang w:val="ru-RU"/>
              </w:rPr>
              <w:t>Ընդունվել է ի գիտություն</w:t>
            </w:r>
          </w:p>
        </w:tc>
        <w:tc>
          <w:tcPr>
            <w:tcW w:w="3968" w:type="dxa"/>
            <w:shd w:val="clear" w:color="auto" w:fill="auto"/>
          </w:tcPr>
          <w:p w:rsidR="00145D23" w:rsidRPr="00145D23" w:rsidRDefault="00145D23" w:rsidP="00145D23">
            <w:pPr>
              <w:autoSpaceDE w:val="0"/>
              <w:autoSpaceDN w:val="0"/>
              <w:adjustRightInd w:val="0"/>
              <w:spacing w:line="276" w:lineRule="auto"/>
              <w:ind w:firstLine="317"/>
              <w:jc w:val="both"/>
              <w:rPr>
                <w:rFonts w:ascii="GHEA Grapalat" w:hAnsi="GHEA Grapalat" w:cs="Sylfaen"/>
                <w:sz w:val="23"/>
                <w:szCs w:val="23"/>
                <w:lang w:val="af-ZA"/>
              </w:rPr>
            </w:pPr>
            <w:r>
              <w:rPr>
                <w:rFonts w:ascii="GHEA Grapalat" w:hAnsi="GHEA Grapalat" w:cs="Sylfaen"/>
                <w:sz w:val="23"/>
                <w:szCs w:val="23"/>
                <w:lang w:val="ru-RU"/>
              </w:rPr>
              <w:t>Նախագծի</w:t>
            </w:r>
            <w:r w:rsidRPr="00145D23">
              <w:rPr>
                <w:rFonts w:ascii="GHEA Grapalat" w:hAnsi="GHEA Grapalat" w:cs="Sylfaen"/>
                <w:sz w:val="23"/>
                <w:szCs w:val="23"/>
                <w:lang w:val="af-ZA"/>
              </w:rPr>
              <w:t xml:space="preserve"> </w:t>
            </w:r>
            <w:r>
              <w:rPr>
                <w:rFonts w:ascii="GHEA Grapalat" w:hAnsi="GHEA Grapalat" w:cs="Sylfaen"/>
                <w:sz w:val="23"/>
                <w:szCs w:val="23"/>
                <w:lang w:val="ru-RU"/>
              </w:rPr>
              <w:t>ընդունումը</w:t>
            </w:r>
            <w:r w:rsidRPr="00145D23">
              <w:rPr>
                <w:rFonts w:ascii="GHEA Grapalat" w:hAnsi="GHEA Grapalat" w:cs="Sylfaen"/>
                <w:sz w:val="23"/>
                <w:szCs w:val="23"/>
                <w:lang w:val="af-ZA"/>
              </w:rPr>
              <w:t xml:space="preserve"> </w:t>
            </w:r>
            <w:r>
              <w:rPr>
                <w:rFonts w:ascii="GHEA Grapalat" w:hAnsi="GHEA Grapalat" w:cs="Sylfaen"/>
                <w:sz w:val="23"/>
                <w:szCs w:val="23"/>
                <w:lang w:val="ru-RU"/>
              </w:rPr>
              <w:t>պայ</w:t>
            </w:r>
            <w:r w:rsidRPr="00145D23">
              <w:rPr>
                <w:rFonts w:ascii="GHEA Grapalat" w:hAnsi="GHEA Grapalat" w:cs="Sylfaen"/>
                <w:sz w:val="23"/>
                <w:szCs w:val="23"/>
                <w:lang w:val="af-ZA"/>
              </w:rPr>
              <w:softHyphen/>
            </w:r>
            <w:r>
              <w:rPr>
                <w:rFonts w:ascii="GHEA Grapalat" w:hAnsi="GHEA Grapalat" w:cs="Sylfaen"/>
                <w:sz w:val="23"/>
                <w:szCs w:val="23"/>
                <w:lang w:val="ru-RU"/>
              </w:rPr>
              <w:t>մա</w:t>
            </w:r>
            <w:r w:rsidRPr="00145D23">
              <w:rPr>
                <w:rFonts w:ascii="GHEA Grapalat" w:hAnsi="GHEA Grapalat" w:cs="Sylfaen"/>
                <w:sz w:val="23"/>
                <w:szCs w:val="23"/>
                <w:lang w:val="af-ZA"/>
              </w:rPr>
              <w:softHyphen/>
            </w:r>
            <w:r>
              <w:rPr>
                <w:rFonts w:ascii="GHEA Grapalat" w:hAnsi="GHEA Grapalat" w:cs="Sylfaen"/>
                <w:sz w:val="23"/>
                <w:szCs w:val="23"/>
                <w:lang w:val="ru-RU"/>
              </w:rPr>
              <w:t>նա</w:t>
            </w:r>
            <w:r w:rsidRPr="00145D23">
              <w:rPr>
                <w:rFonts w:ascii="GHEA Grapalat" w:hAnsi="GHEA Grapalat" w:cs="Sylfaen"/>
                <w:sz w:val="23"/>
                <w:szCs w:val="23"/>
                <w:lang w:val="af-ZA"/>
              </w:rPr>
              <w:softHyphen/>
            </w:r>
            <w:r>
              <w:rPr>
                <w:rFonts w:ascii="GHEA Grapalat" w:hAnsi="GHEA Grapalat" w:cs="Sylfaen"/>
                <w:sz w:val="23"/>
                <w:szCs w:val="23"/>
                <w:lang w:val="ru-RU"/>
              </w:rPr>
              <w:t>վորված</w:t>
            </w:r>
            <w:r w:rsidRPr="00145D23">
              <w:rPr>
                <w:rFonts w:ascii="GHEA Grapalat" w:hAnsi="GHEA Grapalat" w:cs="Sylfaen"/>
                <w:sz w:val="23"/>
                <w:szCs w:val="23"/>
                <w:lang w:val="af-ZA"/>
              </w:rPr>
              <w:t xml:space="preserve"> </w:t>
            </w:r>
            <w:r>
              <w:rPr>
                <w:rFonts w:ascii="GHEA Grapalat" w:hAnsi="GHEA Grapalat" w:cs="Sylfaen"/>
                <w:sz w:val="23"/>
                <w:szCs w:val="23"/>
                <w:lang w:val="ru-RU"/>
              </w:rPr>
              <w:t>է</w:t>
            </w:r>
            <w:r w:rsidRPr="00145D23">
              <w:rPr>
                <w:rFonts w:ascii="GHEA Grapalat" w:hAnsi="GHEA Grapalat" w:cs="Sylfaen"/>
                <w:sz w:val="23"/>
                <w:szCs w:val="23"/>
                <w:lang w:val="af-ZA"/>
              </w:rPr>
              <w:t xml:space="preserve"> </w:t>
            </w:r>
            <w:r w:rsidRPr="00145D23">
              <w:rPr>
                <w:rFonts w:ascii="GHEA Grapalat" w:hAnsi="GHEA Grapalat" w:cs="Sylfaen"/>
                <w:sz w:val="23"/>
                <w:szCs w:val="23"/>
                <w:lang w:val="hy-AM"/>
              </w:rPr>
              <w:t>«</w:t>
            </w:r>
            <w:r>
              <w:rPr>
                <w:rFonts w:ascii="GHEA Grapalat" w:hAnsi="GHEA Grapalat" w:cs="Sylfaen"/>
                <w:sz w:val="23"/>
                <w:szCs w:val="23"/>
                <w:lang w:val="ru-RU"/>
              </w:rPr>
              <w:t>ՀՀ</w:t>
            </w:r>
            <w:r w:rsidRPr="00145D23">
              <w:rPr>
                <w:rFonts w:ascii="GHEA Grapalat" w:hAnsi="GHEA Grapalat" w:cs="Sylfaen"/>
                <w:sz w:val="23"/>
                <w:szCs w:val="23"/>
                <w:lang w:val="hy-AM"/>
              </w:rPr>
              <w:t xml:space="preserve"> հարկային օրենսգրքում փոփոխություններ և լրացումներ կատարելու մասին» 2019 թվականի սեպտեմբերի 23-ի ՀՀ օրենքի (ՀՕ-172-Ն) </w:t>
            </w:r>
            <w:r w:rsidRPr="00145D23">
              <w:rPr>
                <w:rFonts w:ascii="GHEA Grapalat" w:hAnsi="GHEA Grapalat" w:cs="Sylfaen"/>
                <w:sz w:val="23"/>
                <w:szCs w:val="23"/>
              </w:rPr>
              <w:t>պահանջ</w:t>
            </w:r>
            <w:r w:rsidRPr="00145D23">
              <w:rPr>
                <w:rFonts w:ascii="GHEA Grapalat" w:hAnsi="GHEA Grapalat" w:cs="Sylfaen"/>
                <w:sz w:val="23"/>
                <w:szCs w:val="23"/>
                <w:lang w:val="af-ZA"/>
              </w:rPr>
              <w:softHyphen/>
            </w:r>
            <w:r w:rsidRPr="00145D23">
              <w:rPr>
                <w:rFonts w:ascii="GHEA Grapalat" w:hAnsi="GHEA Grapalat" w:cs="Sylfaen"/>
                <w:sz w:val="23"/>
                <w:szCs w:val="23"/>
              </w:rPr>
              <w:t>ներին</w:t>
            </w:r>
            <w:r w:rsidRPr="00145D23">
              <w:rPr>
                <w:rFonts w:ascii="GHEA Grapalat" w:hAnsi="GHEA Grapalat" w:cs="Sylfaen"/>
                <w:sz w:val="23"/>
                <w:szCs w:val="23"/>
                <w:lang w:val="af-ZA"/>
              </w:rPr>
              <w:t xml:space="preserve"> </w:t>
            </w:r>
            <w:r>
              <w:rPr>
                <w:rFonts w:ascii="GHEA Grapalat" w:hAnsi="GHEA Grapalat" w:cs="Sylfaen"/>
                <w:sz w:val="23"/>
                <w:szCs w:val="23"/>
                <w:lang w:val="ru-RU"/>
              </w:rPr>
              <w:t>համապատասխանեցմամբ</w:t>
            </w:r>
            <w:r w:rsidRPr="00145D23">
              <w:rPr>
                <w:rFonts w:ascii="GHEA Grapalat" w:hAnsi="GHEA Grapalat" w:cs="Sylfaen"/>
                <w:sz w:val="23"/>
                <w:szCs w:val="23"/>
                <w:lang w:val="af-ZA"/>
              </w:rPr>
              <w:t xml:space="preserve">: </w:t>
            </w:r>
            <w:r>
              <w:rPr>
                <w:rFonts w:ascii="GHEA Grapalat" w:hAnsi="GHEA Grapalat" w:cs="Sylfaen"/>
                <w:sz w:val="23"/>
                <w:szCs w:val="23"/>
                <w:lang w:val="ru-RU"/>
              </w:rPr>
              <w:t>Այդ</w:t>
            </w:r>
            <w:r w:rsidRPr="00145D23">
              <w:rPr>
                <w:rFonts w:ascii="GHEA Grapalat" w:hAnsi="GHEA Grapalat" w:cs="Sylfaen"/>
                <w:sz w:val="23"/>
                <w:szCs w:val="23"/>
                <w:lang w:val="af-ZA"/>
              </w:rPr>
              <w:t xml:space="preserve"> </w:t>
            </w:r>
            <w:r>
              <w:rPr>
                <w:rFonts w:ascii="GHEA Grapalat" w:hAnsi="GHEA Grapalat" w:cs="Sylfaen"/>
                <w:sz w:val="23"/>
                <w:szCs w:val="23"/>
                <w:lang w:val="ru-RU"/>
              </w:rPr>
              <w:t>իսկ</w:t>
            </w:r>
            <w:r w:rsidRPr="00145D23">
              <w:rPr>
                <w:rFonts w:ascii="GHEA Grapalat" w:hAnsi="GHEA Grapalat" w:cs="Sylfaen"/>
                <w:sz w:val="23"/>
                <w:szCs w:val="23"/>
                <w:lang w:val="af-ZA"/>
              </w:rPr>
              <w:t xml:space="preserve"> </w:t>
            </w:r>
            <w:r>
              <w:rPr>
                <w:rFonts w:ascii="GHEA Grapalat" w:hAnsi="GHEA Grapalat" w:cs="Sylfaen"/>
                <w:sz w:val="23"/>
                <w:szCs w:val="23"/>
                <w:lang w:val="ru-RU"/>
              </w:rPr>
              <w:t>առումով</w:t>
            </w:r>
            <w:r w:rsidRPr="00145D23">
              <w:rPr>
                <w:rFonts w:ascii="GHEA Grapalat" w:hAnsi="GHEA Grapalat" w:cs="Sylfaen"/>
                <w:sz w:val="23"/>
                <w:szCs w:val="23"/>
                <w:lang w:val="af-ZA"/>
              </w:rPr>
              <w:t xml:space="preserve"> </w:t>
            </w:r>
            <w:r>
              <w:rPr>
                <w:rFonts w:ascii="GHEA Grapalat" w:hAnsi="GHEA Grapalat" w:cs="Sylfaen"/>
                <w:sz w:val="23"/>
                <w:szCs w:val="23"/>
                <w:lang w:val="ru-RU"/>
              </w:rPr>
              <w:t>նախագծի</w:t>
            </w:r>
            <w:r w:rsidRPr="00145D23">
              <w:rPr>
                <w:rFonts w:ascii="GHEA Grapalat" w:hAnsi="GHEA Grapalat" w:cs="Sylfaen"/>
                <w:sz w:val="23"/>
                <w:szCs w:val="23"/>
                <w:lang w:val="af-ZA"/>
              </w:rPr>
              <w:t xml:space="preserve"> </w:t>
            </w:r>
            <w:r>
              <w:rPr>
                <w:rFonts w:ascii="GHEA Grapalat" w:hAnsi="GHEA Grapalat" w:cs="Sylfaen"/>
                <w:sz w:val="23"/>
                <w:szCs w:val="23"/>
                <w:lang w:val="ru-RU"/>
              </w:rPr>
              <w:t>նախաբանում</w:t>
            </w:r>
            <w:r w:rsidRPr="00145D23">
              <w:rPr>
                <w:rFonts w:ascii="GHEA Grapalat" w:hAnsi="GHEA Grapalat" w:cs="Sylfaen"/>
                <w:sz w:val="23"/>
                <w:szCs w:val="23"/>
                <w:lang w:val="af-ZA"/>
              </w:rPr>
              <w:t xml:space="preserve"> </w:t>
            </w:r>
            <w:r>
              <w:rPr>
                <w:rFonts w:ascii="GHEA Grapalat" w:hAnsi="GHEA Grapalat" w:cs="Sylfaen"/>
                <w:sz w:val="23"/>
                <w:szCs w:val="23"/>
                <w:lang w:val="ru-RU"/>
              </w:rPr>
              <w:t>հիմք</w:t>
            </w:r>
            <w:r w:rsidRPr="00145D23">
              <w:rPr>
                <w:rFonts w:ascii="GHEA Grapalat" w:hAnsi="GHEA Grapalat" w:cs="Sylfaen"/>
                <w:sz w:val="23"/>
                <w:szCs w:val="23"/>
                <w:lang w:val="af-ZA"/>
              </w:rPr>
              <w:t xml:space="preserve"> </w:t>
            </w:r>
            <w:r>
              <w:rPr>
                <w:rFonts w:ascii="GHEA Grapalat" w:hAnsi="GHEA Grapalat" w:cs="Sylfaen"/>
                <w:sz w:val="23"/>
                <w:szCs w:val="23"/>
                <w:lang w:val="ru-RU"/>
              </w:rPr>
              <w:t>է</w:t>
            </w:r>
            <w:r w:rsidRPr="00145D23">
              <w:rPr>
                <w:rFonts w:ascii="GHEA Grapalat" w:hAnsi="GHEA Grapalat" w:cs="Sylfaen"/>
                <w:sz w:val="23"/>
                <w:szCs w:val="23"/>
                <w:lang w:val="af-ZA"/>
              </w:rPr>
              <w:t xml:space="preserve"> </w:t>
            </w:r>
            <w:r>
              <w:rPr>
                <w:rFonts w:ascii="GHEA Grapalat" w:hAnsi="GHEA Grapalat" w:cs="Sylfaen"/>
                <w:sz w:val="23"/>
                <w:szCs w:val="23"/>
                <w:lang w:val="ru-RU"/>
              </w:rPr>
              <w:t>վերցվել</w:t>
            </w:r>
            <w:r w:rsidRPr="00145D23">
              <w:rPr>
                <w:rFonts w:ascii="GHEA Grapalat" w:hAnsi="GHEA Grapalat" w:cs="Sylfaen"/>
                <w:sz w:val="23"/>
                <w:szCs w:val="23"/>
                <w:lang w:val="af-ZA"/>
              </w:rPr>
              <w:t xml:space="preserve"> </w:t>
            </w:r>
            <w:r>
              <w:rPr>
                <w:rFonts w:ascii="GHEA Grapalat" w:hAnsi="GHEA Grapalat" w:cs="Sylfaen"/>
                <w:sz w:val="23"/>
                <w:szCs w:val="23"/>
                <w:lang w:val="ru-RU"/>
              </w:rPr>
              <w:t>միայն</w:t>
            </w:r>
            <w:r w:rsidRPr="00145D23">
              <w:rPr>
                <w:rFonts w:ascii="GHEA Grapalat" w:hAnsi="GHEA Grapalat" w:cs="Sylfaen"/>
                <w:sz w:val="23"/>
                <w:szCs w:val="23"/>
                <w:lang w:val="af-ZA"/>
              </w:rPr>
              <w:t xml:space="preserve"> </w:t>
            </w:r>
            <w:r w:rsidRPr="00145D23">
              <w:rPr>
                <w:rFonts w:ascii="GHEA Grapalat" w:hAnsi="GHEA Grapalat" w:cs="Sylfaen"/>
                <w:sz w:val="23"/>
                <w:szCs w:val="23"/>
                <w:lang w:val="fr-FR"/>
              </w:rPr>
              <w:t>«Նորմատիվ ի</w:t>
            </w:r>
            <w:r w:rsidRPr="00145D23">
              <w:rPr>
                <w:rFonts w:ascii="GHEA Grapalat" w:hAnsi="GHEA Grapalat" w:cs="Sylfaen"/>
                <w:sz w:val="23"/>
                <w:szCs w:val="23"/>
                <w:lang w:val="ru-RU"/>
              </w:rPr>
              <w:t>րավական</w:t>
            </w:r>
            <w:r w:rsidRPr="00145D23">
              <w:rPr>
                <w:rFonts w:ascii="GHEA Grapalat" w:hAnsi="GHEA Grapalat" w:cs="Sylfaen"/>
                <w:sz w:val="23"/>
                <w:szCs w:val="23"/>
                <w:lang w:val="fr-FR"/>
              </w:rPr>
              <w:t xml:space="preserve"> </w:t>
            </w:r>
            <w:r w:rsidRPr="00145D23">
              <w:rPr>
                <w:rFonts w:ascii="GHEA Grapalat" w:hAnsi="GHEA Grapalat" w:cs="Sylfaen"/>
                <w:sz w:val="23"/>
                <w:szCs w:val="23"/>
                <w:lang w:val="ru-RU"/>
              </w:rPr>
              <w:t>ակտերի</w:t>
            </w:r>
            <w:r w:rsidRPr="00145D23">
              <w:rPr>
                <w:rFonts w:ascii="GHEA Grapalat" w:hAnsi="GHEA Grapalat" w:cs="Sylfaen"/>
                <w:sz w:val="23"/>
                <w:szCs w:val="23"/>
                <w:lang w:val="fr-FR"/>
              </w:rPr>
              <w:t xml:space="preserve"> </w:t>
            </w:r>
            <w:r w:rsidRPr="00145D23">
              <w:rPr>
                <w:rFonts w:ascii="GHEA Grapalat" w:hAnsi="GHEA Grapalat" w:cs="Sylfaen"/>
                <w:sz w:val="23"/>
                <w:szCs w:val="23"/>
                <w:lang w:val="ru-RU"/>
              </w:rPr>
              <w:t>մասին</w:t>
            </w:r>
            <w:r w:rsidRPr="00145D23">
              <w:rPr>
                <w:rFonts w:ascii="GHEA Grapalat" w:hAnsi="GHEA Grapalat" w:cs="Sylfaen"/>
                <w:sz w:val="23"/>
                <w:szCs w:val="23"/>
                <w:lang w:val="fr-FR"/>
              </w:rPr>
              <w:t xml:space="preserve">» </w:t>
            </w:r>
            <w:r w:rsidRPr="00145D23">
              <w:rPr>
                <w:rFonts w:ascii="GHEA Grapalat" w:hAnsi="GHEA Grapalat" w:cs="Sylfaen"/>
                <w:sz w:val="23"/>
                <w:szCs w:val="23"/>
                <w:lang w:val="ru-RU"/>
              </w:rPr>
              <w:t>Հայաստանի</w:t>
            </w:r>
            <w:r w:rsidRPr="00145D23">
              <w:rPr>
                <w:rFonts w:ascii="GHEA Grapalat" w:hAnsi="GHEA Grapalat" w:cs="Sylfaen"/>
                <w:sz w:val="23"/>
                <w:szCs w:val="23"/>
                <w:lang w:val="fr-FR"/>
              </w:rPr>
              <w:t xml:space="preserve"> </w:t>
            </w:r>
            <w:r w:rsidRPr="00145D23">
              <w:rPr>
                <w:rFonts w:ascii="GHEA Grapalat" w:hAnsi="GHEA Grapalat" w:cs="Sylfaen"/>
                <w:sz w:val="23"/>
                <w:szCs w:val="23"/>
                <w:lang w:val="ru-RU"/>
              </w:rPr>
              <w:t>Հանրապետության</w:t>
            </w:r>
            <w:r w:rsidRPr="00145D23">
              <w:rPr>
                <w:rFonts w:ascii="GHEA Grapalat" w:hAnsi="GHEA Grapalat" w:cs="Sylfaen"/>
                <w:sz w:val="23"/>
                <w:szCs w:val="23"/>
                <w:lang w:val="fr-FR"/>
              </w:rPr>
              <w:t xml:space="preserve"> </w:t>
            </w:r>
            <w:r w:rsidRPr="00145D23">
              <w:rPr>
                <w:rFonts w:ascii="GHEA Grapalat" w:hAnsi="GHEA Grapalat" w:cs="Sylfaen"/>
                <w:sz w:val="23"/>
                <w:szCs w:val="23"/>
                <w:lang w:val="ru-RU"/>
              </w:rPr>
              <w:t>օրենքի</w:t>
            </w:r>
            <w:r w:rsidRPr="00145D23">
              <w:rPr>
                <w:rFonts w:ascii="GHEA Grapalat" w:hAnsi="GHEA Grapalat" w:cs="Sylfaen"/>
                <w:sz w:val="23"/>
                <w:szCs w:val="23"/>
                <w:lang w:val="fr-FR"/>
              </w:rPr>
              <w:t xml:space="preserve"> 34-</w:t>
            </w:r>
            <w:r w:rsidRPr="00145D23">
              <w:rPr>
                <w:rFonts w:ascii="GHEA Grapalat" w:hAnsi="GHEA Grapalat" w:cs="Sylfaen"/>
                <w:sz w:val="23"/>
                <w:szCs w:val="23"/>
                <w:lang w:val="ru-RU"/>
              </w:rPr>
              <w:t>րդ</w:t>
            </w:r>
            <w:r w:rsidRPr="00145D23">
              <w:rPr>
                <w:rFonts w:ascii="GHEA Grapalat" w:hAnsi="GHEA Grapalat" w:cs="Sylfaen"/>
                <w:sz w:val="23"/>
                <w:szCs w:val="23"/>
                <w:lang w:val="fr-FR"/>
              </w:rPr>
              <w:t xml:space="preserve"> </w:t>
            </w:r>
            <w:r w:rsidRPr="00145D23">
              <w:rPr>
                <w:rFonts w:ascii="GHEA Grapalat" w:hAnsi="GHEA Grapalat" w:cs="Sylfaen"/>
                <w:sz w:val="23"/>
                <w:szCs w:val="23"/>
                <w:lang w:val="ru-RU"/>
              </w:rPr>
              <w:t>հոդվածի</w:t>
            </w:r>
            <w:r w:rsidRPr="00145D23">
              <w:rPr>
                <w:rFonts w:ascii="GHEA Grapalat" w:hAnsi="GHEA Grapalat" w:cs="Sylfaen"/>
                <w:sz w:val="23"/>
                <w:szCs w:val="23"/>
                <w:lang w:val="fr-FR"/>
              </w:rPr>
              <w:t xml:space="preserve"> 1-</w:t>
            </w:r>
            <w:r w:rsidRPr="00145D23">
              <w:rPr>
                <w:rFonts w:ascii="GHEA Grapalat" w:hAnsi="GHEA Grapalat" w:cs="Sylfaen"/>
                <w:sz w:val="23"/>
                <w:szCs w:val="23"/>
                <w:lang w:val="ru-RU"/>
              </w:rPr>
              <w:t>ին</w:t>
            </w:r>
            <w:r w:rsidRPr="00145D23">
              <w:rPr>
                <w:rFonts w:ascii="GHEA Grapalat" w:hAnsi="GHEA Grapalat" w:cs="Sylfaen"/>
                <w:sz w:val="23"/>
                <w:szCs w:val="23"/>
                <w:lang w:val="fr-FR"/>
              </w:rPr>
              <w:t xml:space="preserve"> </w:t>
            </w:r>
            <w:r w:rsidRPr="00145D23">
              <w:rPr>
                <w:rFonts w:ascii="GHEA Grapalat" w:hAnsi="GHEA Grapalat" w:cs="Sylfaen"/>
                <w:sz w:val="23"/>
                <w:szCs w:val="23"/>
                <w:lang w:val="ru-RU"/>
              </w:rPr>
              <w:t>մասը</w:t>
            </w:r>
            <w:r w:rsidRPr="00145D23">
              <w:rPr>
                <w:rFonts w:ascii="GHEA Grapalat" w:hAnsi="GHEA Grapalat" w:cs="Sylfaen"/>
                <w:sz w:val="23"/>
                <w:szCs w:val="23"/>
                <w:lang w:val="af-ZA"/>
              </w:rPr>
              <w:t>:</w:t>
            </w:r>
          </w:p>
        </w:tc>
      </w:tr>
      <w:tr w:rsidR="00145D23" w:rsidRPr="00145D23" w:rsidTr="00145D23">
        <w:trPr>
          <w:trHeight w:val="1441"/>
        </w:trPr>
        <w:tc>
          <w:tcPr>
            <w:tcW w:w="568" w:type="dxa"/>
            <w:vMerge/>
            <w:shd w:val="clear" w:color="auto" w:fill="auto"/>
          </w:tcPr>
          <w:p w:rsidR="00145D23" w:rsidRPr="00BA4B19" w:rsidRDefault="00145D23" w:rsidP="000A53E9">
            <w:pPr>
              <w:pStyle w:val="ListParagraph"/>
              <w:numPr>
                <w:ilvl w:val="0"/>
                <w:numId w:val="36"/>
              </w:numPr>
              <w:tabs>
                <w:tab w:val="left" w:pos="175"/>
              </w:tabs>
              <w:autoSpaceDE w:val="0"/>
              <w:autoSpaceDN w:val="0"/>
              <w:adjustRightInd w:val="0"/>
              <w:spacing w:line="276" w:lineRule="auto"/>
              <w:rPr>
                <w:rFonts w:ascii="GHEA Grapalat" w:hAnsi="GHEA Grapalat" w:cs="Sylfaen"/>
                <w:b/>
                <w:sz w:val="23"/>
                <w:szCs w:val="23"/>
                <w:lang w:val="hy-AM"/>
              </w:rPr>
            </w:pPr>
          </w:p>
        </w:tc>
        <w:tc>
          <w:tcPr>
            <w:tcW w:w="2551" w:type="dxa"/>
            <w:vMerge/>
            <w:shd w:val="clear" w:color="auto" w:fill="auto"/>
          </w:tcPr>
          <w:p w:rsidR="00145D23" w:rsidRPr="00145D23" w:rsidRDefault="00145D23" w:rsidP="000A53E9">
            <w:pPr>
              <w:autoSpaceDE w:val="0"/>
              <w:autoSpaceDN w:val="0"/>
              <w:adjustRightInd w:val="0"/>
              <w:spacing w:line="276" w:lineRule="auto"/>
              <w:rPr>
                <w:rFonts w:ascii="GHEA Grapalat" w:hAnsi="GHEA Grapalat" w:cs="Sylfaen"/>
                <w:sz w:val="23"/>
                <w:szCs w:val="23"/>
                <w:lang w:val="af-ZA"/>
              </w:rPr>
            </w:pPr>
          </w:p>
        </w:tc>
        <w:tc>
          <w:tcPr>
            <w:tcW w:w="6521" w:type="dxa"/>
            <w:shd w:val="clear" w:color="auto" w:fill="auto"/>
          </w:tcPr>
          <w:p w:rsidR="00145D23" w:rsidRPr="00145D23" w:rsidRDefault="00145D23" w:rsidP="00145D23">
            <w:pPr>
              <w:spacing w:line="276" w:lineRule="auto"/>
              <w:ind w:firstLine="317"/>
              <w:jc w:val="both"/>
              <w:rPr>
                <w:rFonts w:ascii="GHEA Grapalat" w:hAnsi="GHEA Grapalat" w:cs="Sylfaen"/>
                <w:sz w:val="23"/>
                <w:szCs w:val="23"/>
                <w:lang w:val="af-ZA"/>
              </w:rPr>
            </w:pPr>
            <w:r w:rsidRPr="00145D23">
              <w:rPr>
                <w:rFonts w:ascii="GHEA Grapalat" w:hAnsi="GHEA Grapalat" w:cs="Sylfaen"/>
                <w:sz w:val="23"/>
                <w:szCs w:val="23"/>
                <w:lang w:val="af-ZA"/>
              </w:rPr>
              <w:t xml:space="preserve">2/ </w:t>
            </w:r>
            <w:r w:rsidRPr="00145D23">
              <w:rPr>
                <w:rFonts w:ascii="GHEA Grapalat" w:hAnsi="GHEA Grapalat" w:cs="Sylfaen"/>
                <w:sz w:val="23"/>
                <w:szCs w:val="23"/>
              </w:rPr>
              <w:t>Նախագծի</w:t>
            </w:r>
            <w:r w:rsidRPr="00145D23">
              <w:rPr>
                <w:rFonts w:ascii="GHEA Grapalat" w:hAnsi="GHEA Grapalat" w:cs="Sylfaen"/>
                <w:sz w:val="23"/>
                <w:szCs w:val="23"/>
                <w:lang w:val="af-ZA"/>
              </w:rPr>
              <w:t xml:space="preserve"> 1-</w:t>
            </w:r>
            <w:r w:rsidRPr="00145D23">
              <w:rPr>
                <w:rFonts w:ascii="GHEA Grapalat" w:hAnsi="GHEA Grapalat" w:cs="Sylfaen"/>
                <w:sz w:val="23"/>
                <w:szCs w:val="23"/>
              </w:rPr>
              <w:t>ին</w:t>
            </w:r>
            <w:r w:rsidRPr="00145D23">
              <w:rPr>
                <w:rFonts w:ascii="GHEA Grapalat" w:hAnsi="GHEA Grapalat" w:cs="Sylfaen"/>
                <w:sz w:val="23"/>
                <w:szCs w:val="23"/>
                <w:lang w:val="af-ZA"/>
              </w:rPr>
              <w:t xml:space="preserve"> </w:t>
            </w:r>
            <w:r w:rsidRPr="00145D23">
              <w:rPr>
                <w:rFonts w:ascii="GHEA Grapalat" w:hAnsi="GHEA Grapalat" w:cs="Sylfaen"/>
                <w:sz w:val="23"/>
                <w:szCs w:val="23"/>
              </w:rPr>
              <w:t>կետի</w:t>
            </w:r>
            <w:r w:rsidRPr="00145D23">
              <w:rPr>
                <w:rFonts w:ascii="GHEA Grapalat" w:hAnsi="GHEA Grapalat" w:cs="Sylfaen"/>
                <w:sz w:val="23"/>
                <w:szCs w:val="23"/>
                <w:lang w:val="af-ZA"/>
              </w:rPr>
              <w:t xml:space="preserve"> 3-</w:t>
            </w:r>
            <w:r w:rsidRPr="00145D23">
              <w:rPr>
                <w:rFonts w:ascii="GHEA Grapalat" w:hAnsi="GHEA Grapalat" w:cs="Sylfaen"/>
                <w:sz w:val="23"/>
                <w:szCs w:val="23"/>
              </w:rPr>
              <w:t>րդ</w:t>
            </w:r>
            <w:r w:rsidRPr="00145D23">
              <w:rPr>
                <w:rFonts w:ascii="GHEA Grapalat" w:hAnsi="GHEA Grapalat" w:cs="Sylfaen"/>
                <w:sz w:val="23"/>
                <w:szCs w:val="23"/>
                <w:lang w:val="af-ZA"/>
              </w:rPr>
              <w:t xml:space="preserve"> </w:t>
            </w:r>
            <w:r w:rsidRPr="00145D23">
              <w:rPr>
                <w:rFonts w:ascii="GHEA Grapalat" w:hAnsi="GHEA Grapalat" w:cs="Sylfaen"/>
                <w:sz w:val="23"/>
                <w:szCs w:val="23"/>
              </w:rPr>
              <w:t>ենթակետով</w:t>
            </w:r>
            <w:r w:rsidRPr="00145D23">
              <w:rPr>
                <w:rFonts w:ascii="GHEA Grapalat" w:hAnsi="GHEA Grapalat" w:cs="Sylfaen"/>
                <w:sz w:val="23"/>
                <w:szCs w:val="23"/>
                <w:lang w:val="af-ZA"/>
              </w:rPr>
              <w:t xml:space="preserve"> </w:t>
            </w:r>
            <w:r w:rsidRPr="00145D23">
              <w:rPr>
                <w:rFonts w:ascii="GHEA Grapalat" w:hAnsi="GHEA Grapalat" w:cs="Sylfaen"/>
                <w:sz w:val="23"/>
                <w:szCs w:val="23"/>
              </w:rPr>
              <w:t>նախատեսված</w:t>
            </w:r>
            <w:r w:rsidRPr="00145D23">
              <w:rPr>
                <w:rFonts w:ascii="GHEA Grapalat" w:hAnsi="GHEA Grapalat" w:cs="Sylfaen"/>
                <w:sz w:val="23"/>
                <w:szCs w:val="23"/>
                <w:lang w:val="af-ZA"/>
              </w:rPr>
              <w:t xml:space="preserve"> «</w:t>
            </w:r>
            <w:r w:rsidRPr="00145D23">
              <w:rPr>
                <w:rFonts w:ascii="GHEA Grapalat" w:hAnsi="GHEA Grapalat" w:cs="Sylfaen"/>
                <w:sz w:val="23"/>
                <w:szCs w:val="23"/>
              </w:rPr>
              <w:t>Հավելվածում</w:t>
            </w:r>
            <w:r w:rsidRPr="00145D23">
              <w:rPr>
                <w:rFonts w:ascii="GHEA Grapalat" w:hAnsi="GHEA Grapalat" w:cs="Sylfaen"/>
                <w:sz w:val="23"/>
                <w:szCs w:val="23"/>
                <w:lang w:val="af-ZA"/>
              </w:rPr>
              <w:t xml:space="preserve"> </w:t>
            </w:r>
            <w:r w:rsidRPr="00145D23">
              <w:rPr>
                <w:rFonts w:ascii="GHEA Grapalat" w:hAnsi="GHEA Grapalat" w:cs="Sylfaen"/>
                <w:sz w:val="23"/>
                <w:szCs w:val="23"/>
              </w:rPr>
              <w:t>լրացնել</w:t>
            </w:r>
            <w:r w:rsidRPr="00145D23">
              <w:rPr>
                <w:rFonts w:ascii="GHEA Grapalat" w:hAnsi="GHEA Grapalat" w:cs="Sylfaen"/>
                <w:sz w:val="23"/>
                <w:szCs w:val="23"/>
                <w:lang w:val="af-ZA"/>
              </w:rPr>
              <w:t xml:space="preserve"> </w:t>
            </w:r>
            <w:r w:rsidRPr="00145D23">
              <w:rPr>
                <w:rFonts w:ascii="GHEA Grapalat" w:hAnsi="GHEA Grapalat" w:cs="Sylfaen"/>
                <w:sz w:val="23"/>
                <w:szCs w:val="23"/>
              </w:rPr>
              <w:t>նոր՝</w:t>
            </w:r>
            <w:r w:rsidRPr="00145D23">
              <w:rPr>
                <w:rFonts w:ascii="GHEA Grapalat" w:hAnsi="GHEA Grapalat" w:cs="Sylfaen"/>
                <w:sz w:val="23"/>
                <w:szCs w:val="23"/>
                <w:lang w:val="af-ZA"/>
              </w:rPr>
              <w:t xml:space="preserve"> 4.1-</w:t>
            </w:r>
            <w:r w:rsidRPr="00145D23">
              <w:rPr>
                <w:rFonts w:ascii="GHEA Grapalat" w:hAnsi="GHEA Grapalat" w:cs="Sylfaen"/>
                <w:sz w:val="23"/>
                <w:szCs w:val="23"/>
              </w:rPr>
              <w:t>ին</w:t>
            </w:r>
            <w:r w:rsidRPr="00145D23">
              <w:rPr>
                <w:rFonts w:ascii="GHEA Grapalat" w:hAnsi="GHEA Grapalat" w:cs="Sylfaen"/>
                <w:sz w:val="23"/>
                <w:szCs w:val="23"/>
                <w:lang w:val="af-ZA"/>
              </w:rPr>
              <w:t xml:space="preserve"> </w:t>
            </w:r>
            <w:r w:rsidRPr="00145D23">
              <w:rPr>
                <w:rFonts w:ascii="GHEA Grapalat" w:hAnsi="GHEA Grapalat" w:cs="Sylfaen"/>
                <w:sz w:val="23"/>
                <w:szCs w:val="23"/>
              </w:rPr>
              <w:t>կետ</w:t>
            </w:r>
            <w:r w:rsidRPr="00145D23">
              <w:rPr>
                <w:rFonts w:ascii="GHEA Grapalat" w:hAnsi="GHEA Grapalat" w:cs="Sylfaen"/>
                <w:sz w:val="23"/>
                <w:szCs w:val="23"/>
                <w:lang w:val="af-ZA"/>
              </w:rPr>
              <w:t>» բառերը փոխարինել «Հավելվածը լրացնել նոր՝ 4.1 կետով՝ հետևյալ բովանդակությամբ» բառերով:</w:t>
            </w:r>
          </w:p>
        </w:tc>
        <w:tc>
          <w:tcPr>
            <w:tcW w:w="1843" w:type="dxa"/>
            <w:shd w:val="clear" w:color="auto" w:fill="auto"/>
          </w:tcPr>
          <w:p w:rsidR="00145D23" w:rsidRPr="00145D23" w:rsidRDefault="00145D23" w:rsidP="000A53E9">
            <w:pPr>
              <w:autoSpaceDE w:val="0"/>
              <w:autoSpaceDN w:val="0"/>
              <w:adjustRightInd w:val="0"/>
              <w:spacing w:line="276" w:lineRule="auto"/>
              <w:ind w:firstLine="175"/>
              <w:jc w:val="both"/>
              <w:rPr>
                <w:rFonts w:ascii="GHEA Grapalat" w:hAnsi="GHEA Grapalat" w:cs="Sylfaen"/>
                <w:sz w:val="23"/>
                <w:szCs w:val="23"/>
                <w:lang w:val="af-ZA"/>
              </w:rPr>
            </w:pPr>
            <w:r w:rsidRPr="00145D23">
              <w:rPr>
                <w:rFonts w:ascii="GHEA Grapalat" w:hAnsi="GHEA Grapalat" w:cs="Sylfaen"/>
                <w:sz w:val="23"/>
                <w:szCs w:val="23"/>
                <w:lang w:val="ru-RU"/>
              </w:rPr>
              <w:t>Ընդունվել է ի գիտություն</w:t>
            </w:r>
          </w:p>
        </w:tc>
        <w:tc>
          <w:tcPr>
            <w:tcW w:w="3968" w:type="dxa"/>
            <w:shd w:val="clear" w:color="auto" w:fill="auto"/>
          </w:tcPr>
          <w:p w:rsidR="00145D23" w:rsidRPr="00145D23" w:rsidRDefault="00145D23" w:rsidP="00145D23">
            <w:pPr>
              <w:autoSpaceDE w:val="0"/>
              <w:autoSpaceDN w:val="0"/>
              <w:adjustRightInd w:val="0"/>
              <w:spacing w:line="276" w:lineRule="auto"/>
              <w:ind w:firstLine="317"/>
              <w:jc w:val="both"/>
              <w:rPr>
                <w:rFonts w:ascii="GHEA Grapalat" w:hAnsi="GHEA Grapalat" w:cs="Sylfaen"/>
                <w:sz w:val="23"/>
                <w:szCs w:val="23"/>
                <w:lang w:val="af-ZA"/>
              </w:rPr>
            </w:pPr>
            <w:r>
              <w:rPr>
                <w:rFonts w:ascii="GHEA Grapalat" w:hAnsi="GHEA Grapalat" w:cs="Sylfaen"/>
                <w:sz w:val="23"/>
                <w:szCs w:val="23"/>
              </w:rPr>
              <w:t>Որոշման</w:t>
            </w:r>
            <w:r w:rsidRPr="00145D23">
              <w:rPr>
                <w:rFonts w:ascii="GHEA Grapalat" w:hAnsi="GHEA Grapalat" w:cs="Sylfaen"/>
                <w:sz w:val="23"/>
                <w:szCs w:val="23"/>
                <w:lang w:val="af-ZA"/>
              </w:rPr>
              <w:t xml:space="preserve"> </w:t>
            </w:r>
            <w:r>
              <w:rPr>
                <w:rFonts w:ascii="GHEA Grapalat" w:hAnsi="GHEA Grapalat" w:cs="Sylfaen"/>
                <w:sz w:val="23"/>
                <w:szCs w:val="23"/>
              </w:rPr>
              <w:t>նախագծի</w:t>
            </w:r>
            <w:r w:rsidRPr="00145D23">
              <w:rPr>
                <w:rFonts w:ascii="GHEA Grapalat" w:hAnsi="GHEA Grapalat" w:cs="Sylfaen"/>
                <w:sz w:val="23"/>
                <w:szCs w:val="23"/>
                <w:lang w:val="af-ZA"/>
              </w:rPr>
              <w:t xml:space="preserve"> 1-</w:t>
            </w:r>
            <w:r w:rsidRPr="00145D23">
              <w:rPr>
                <w:rFonts w:ascii="GHEA Grapalat" w:hAnsi="GHEA Grapalat" w:cs="Sylfaen"/>
                <w:sz w:val="23"/>
                <w:szCs w:val="23"/>
              </w:rPr>
              <w:t>ին</w:t>
            </w:r>
            <w:r w:rsidRPr="00145D23">
              <w:rPr>
                <w:rFonts w:ascii="GHEA Grapalat" w:hAnsi="GHEA Grapalat" w:cs="Sylfaen"/>
                <w:sz w:val="23"/>
                <w:szCs w:val="23"/>
                <w:lang w:val="af-ZA"/>
              </w:rPr>
              <w:t xml:space="preserve"> </w:t>
            </w:r>
            <w:r w:rsidRPr="00145D23">
              <w:rPr>
                <w:rFonts w:ascii="GHEA Grapalat" w:hAnsi="GHEA Grapalat" w:cs="Sylfaen"/>
                <w:sz w:val="23"/>
                <w:szCs w:val="23"/>
              </w:rPr>
              <w:t>կետի</w:t>
            </w:r>
            <w:r w:rsidRPr="00145D23">
              <w:rPr>
                <w:rFonts w:ascii="GHEA Grapalat" w:hAnsi="GHEA Grapalat" w:cs="Sylfaen"/>
                <w:sz w:val="23"/>
                <w:szCs w:val="23"/>
                <w:lang w:val="af-ZA"/>
              </w:rPr>
              <w:t xml:space="preserve"> 3-</w:t>
            </w:r>
            <w:r w:rsidRPr="00145D23">
              <w:rPr>
                <w:rFonts w:ascii="GHEA Grapalat" w:hAnsi="GHEA Grapalat" w:cs="Sylfaen"/>
                <w:sz w:val="23"/>
                <w:szCs w:val="23"/>
              </w:rPr>
              <w:t>րդ</w:t>
            </w:r>
            <w:r w:rsidRPr="00145D23">
              <w:rPr>
                <w:rFonts w:ascii="GHEA Grapalat" w:hAnsi="GHEA Grapalat" w:cs="Sylfaen"/>
                <w:sz w:val="23"/>
                <w:szCs w:val="23"/>
                <w:lang w:val="af-ZA"/>
              </w:rPr>
              <w:t xml:space="preserve"> </w:t>
            </w:r>
            <w:r>
              <w:rPr>
                <w:rFonts w:ascii="GHEA Grapalat" w:hAnsi="GHEA Grapalat" w:cs="Sylfaen"/>
                <w:sz w:val="23"/>
                <w:szCs w:val="23"/>
              </w:rPr>
              <w:t>ենթակետով</w:t>
            </w:r>
            <w:r w:rsidRPr="00145D23">
              <w:rPr>
                <w:rFonts w:ascii="GHEA Grapalat" w:hAnsi="GHEA Grapalat" w:cs="Sylfaen"/>
                <w:sz w:val="23"/>
                <w:szCs w:val="23"/>
                <w:lang w:val="af-ZA"/>
              </w:rPr>
              <w:t xml:space="preserve"> </w:t>
            </w:r>
            <w:r>
              <w:rPr>
                <w:rFonts w:ascii="GHEA Grapalat" w:hAnsi="GHEA Grapalat" w:cs="Sylfaen"/>
                <w:sz w:val="23"/>
                <w:szCs w:val="23"/>
              </w:rPr>
              <w:t>նախատեսված</w:t>
            </w:r>
            <w:r w:rsidRPr="00145D23">
              <w:rPr>
                <w:rFonts w:ascii="GHEA Grapalat" w:hAnsi="GHEA Grapalat" w:cs="Sylfaen"/>
                <w:sz w:val="23"/>
                <w:szCs w:val="23"/>
                <w:lang w:val="af-ZA"/>
              </w:rPr>
              <w:t xml:space="preserve"> </w:t>
            </w:r>
            <w:r>
              <w:rPr>
                <w:rFonts w:ascii="GHEA Grapalat" w:hAnsi="GHEA Grapalat" w:cs="Sylfaen"/>
                <w:sz w:val="23"/>
                <w:szCs w:val="23"/>
              </w:rPr>
              <w:t>լրացումը</w:t>
            </w:r>
            <w:r w:rsidRPr="00145D23">
              <w:rPr>
                <w:rFonts w:ascii="GHEA Grapalat" w:hAnsi="GHEA Grapalat" w:cs="Sylfaen"/>
                <w:sz w:val="23"/>
                <w:szCs w:val="23"/>
                <w:lang w:val="af-ZA"/>
              </w:rPr>
              <w:t xml:space="preserve"> </w:t>
            </w:r>
            <w:r>
              <w:rPr>
                <w:rFonts w:ascii="GHEA Grapalat" w:hAnsi="GHEA Grapalat" w:cs="Sylfaen"/>
                <w:sz w:val="23"/>
                <w:szCs w:val="23"/>
              </w:rPr>
              <w:t>կատարվել</w:t>
            </w:r>
            <w:r w:rsidRPr="00145D23">
              <w:rPr>
                <w:rFonts w:ascii="GHEA Grapalat" w:hAnsi="GHEA Grapalat" w:cs="Sylfaen"/>
                <w:sz w:val="23"/>
                <w:szCs w:val="23"/>
                <w:lang w:val="af-ZA"/>
              </w:rPr>
              <w:t xml:space="preserve"> </w:t>
            </w:r>
            <w:r>
              <w:rPr>
                <w:rFonts w:ascii="GHEA Grapalat" w:hAnsi="GHEA Grapalat" w:cs="Sylfaen"/>
                <w:sz w:val="23"/>
                <w:szCs w:val="23"/>
              </w:rPr>
              <w:t>է</w:t>
            </w:r>
            <w:r w:rsidRPr="00145D23">
              <w:rPr>
                <w:rFonts w:ascii="GHEA Grapalat" w:hAnsi="GHEA Grapalat" w:cs="Sylfaen"/>
                <w:sz w:val="23"/>
                <w:szCs w:val="23"/>
                <w:lang w:val="af-ZA"/>
              </w:rPr>
              <w:t xml:space="preserve"> «</w:t>
            </w:r>
            <w:r>
              <w:rPr>
                <w:rFonts w:ascii="GHEA Grapalat" w:hAnsi="GHEA Grapalat" w:cs="Sylfaen"/>
                <w:sz w:val="23"/>
                <w:szCs w:val="23"/>
                <w:lang w:val="hy-AM"/>
              </w:rPr>
              <w:t>Ն</w:t>
            </w:r>
            <w:r w:rsidRPr="00145D23">
              <w:rPr>
                <w:rFonts w:ascii="GHEA Grapalat" w:hAnsi="GHEA Grapalat" w:cs="Sylfaen"/>
                <w:sz w:val="23"/>
                <w:szCs w:val="23"/>
                <w:lang w:val="af-ZA"/>
              </w:rPr>
              <w:t>որմատիվ իրավական ակտերի մասին»</w:t>
            </w:r>
            <w:r>
              <w:rPr>
                <w:rFonts w:ascii="GHEA Grapalat" w:hAnsi="GHEA Grapalat" w:cs="Sylfaen"/>
                <w:sz w:val="23"/>
                <w:szCs w:val="23"/>
                <w:lang w:val="hy-AM"/>
              </w:rPr>
              <w:t xml:space="preserve"> օրենքի 33-րդ հոդվածի 3-րդ մասին համապատասխան, որի համաձայն՝ ն</w:t>
            </w:r>
            <w:r w:rsidRPr="00145D23">
              <w:rPr>
                <w:rFonts w:ascii="GHEA Grapalat" w:hAnsi="GHEA Grapalat" w:cs="Sylfaen"/>
                <w:sz w:val="23"/>
                <w:szCs w:val="23"/>
              </w:rPr>
              <w:t>որմատիվ</w:t>
            </w:r>
            <w:r w:rsidRPr="00145D23">
              <w:rPr>
                <w:rFonts w:ascii="GHEA Grapalat" w:hAnsi="GHEA Grapalat" w:cs="Sylfaen"/>
                <w:sz w:val="23"/>
                <w:szCs w:val="23"/>
                <w:lang w:val="af-ZA"/>
              </w:rPr>
              <w:t xml:space="preserve"> </w:t>
            </w:r>
            <w:r w:rsidRPr="00145D23">
              <w:rPr>
                <w:rFonts w:ascii="GHEA Grapalat" w:hAnsi="GHEA Grapalat" w:cs="Sylfaen"/>
                <w:sz w:val="23"/>
                <w:szCs w:val="23"/>
              </w:rPr>
              <w:t>իրավական</w:t>
            </w:r>
            <w:r w:rsidRPr="00145D23">
              <w:rPr>
                <w:rFonts w:ascii="GHEA Grapalat" w:hAnsi="GHEA Grapalat" w:cs="Sylfaen"/>
                <w:sz w:val="23"/>
                <w:szCs w:val="23"/>
                <w:lang w:val="af-ZA"/>
              </w:rPr>
              <w:t xml:space="preserve"> </w:t>
            </w:r>
            <w:r w:rsidRPr="00145D23">
              <w:rPr>
                <w:rFonts w:ascii="GHEA Grapalat" w:hAnsi="GHEA Grapalat" w:cs="Sylfaen"/>
                <w:sz w:val="23"/>
                <w:szCs w:val="23"/>
              </w:rPr>
              <w:t>ակտում</w:t>
            </w:r>
            <w:r w:rsidRPr="00145D23">
              <w:rPr>
                <w:rFonts w:ascii="GHEA Grapalat" w:hAnsi="GHEA Grapalat" w:cs="Sylfaen"/>
                <w:sz w:val="23"/>
                <w:szCs w:val="23"/>
                <w:lang w:val="af-ZA"/>
              </w:rPr>
              <w:t xml:space="preserve"> </w:t>
            </w:r>
            <w:r w:rsidRPr="00145D23">
              <w:rPr>
                <w:rFonts w:ascii="GHEA Grapalat" w:hAnsi="GHEA Grapalat" w:cs="Sylfaen"/>
                <w:sz w:val="23"/>
                <w:szCs w:val="23"/>
              </w:rPr>
              <w:t>լրացումներ</w:t>
            </w:r>
            <w:r w:rsidRPr="00145D23">
              <w:rPr>
                <w:rFonts w:ascii="GHEA Grapalat" w:hAnsi="GHEA Grapalat" w:cs="Sylfaen"/>
                <w:sz w:val="23"/>
                <w:szCs w:val="23"/>
                <w:lang w:val="af-ZA"/>
              </w:rPr>
              <w:t xml:space="preserve"> </w:t>
            </w:r>
            <w:r w:rsidRPr="00145D23">
              <w:rPr>
                <w:rFonts w:ascii="GHEA Grapalat" w:hAnsi="GHEA Grapalat" w:cs="Sylfaen"/>
                <w:sz w:val="23"/>
                <w:szCs w:val="23"/>
              </w:rPr>
              <w:t>կատարվում</w:t>
            </w:r>
            <w:r w:rsidRPr="00145D23">
              <w:rPr>
                <w:rFonts w:ascii="GHEA Grapalat" w:hAnsi="GHEA Grapalat" w:cs="Sylfaen"/>
                <w:sz w:val="23"/>
                <w:szCs w:val="23"/>
                <w:lang w:val="af-ZA"/>
              </w:rPr>
              <w:t xml:space="preserve"> </w:t>
            </w:r>
            <w:r w:rsidRPr="00145D23">
              <w:rPr>
                <w:rFonts w:ascii="GHEA Grapalat" w:hAnsi="GHEA Grapalat" w:cs="Sylfaen"/>
                <w:sz w:val="23"/>
                <w:szCs w:val="23"/>
              </w:rPr>
              <w:t>են</w:t>
            </w:r>
            <w:r w:rsidRPr="00145D23">
              <w:rPr>
                <w:rFonts w:ascii="GHEA Grapalat" w:hAnsi="GHEA Grapalat" w:cs="Sylfaen"/>
                <w:sz w:val="23"/>
                <w:szCs w:val="23"/>
                <w:lang w:val="af-ZA"/>
              </w:rPr>
              <w:t xml:space="preserve"> </w:t>
            </w:r>
            <w:r w:rsidRPr="00145D23">
              <w:rPr>
                <w:rFonts w:ascii="GHEA Grapalat" w:hAnsi="GHEA Grapalat" w:cs="Sylfaen"/>
                <w:sz w:val="23"/>
                <w:szCs w:val="23"/>
              </w:rPr>
              <w:t>դրանում</w:t>
            </w:r>
            <w:r w:rsidRPr="00145D23">
              <w:rPr>
                <w:rFonts w:ascii="GHEA Grapalat" w:hAnsi="GHEA Grapalat" w:cs="Sylfaen"/>
                <w:sz w:val="23"/>
                <w:szCs w:val="23"/>
                <w:lang w:val="af-ZA"/>
              </w:rPr>
              <w:t xml:space="preserve"> </w:t>
            </w:r>
            <w:r w:rsidRPr="00145D23">
              <w:rPr>
                <w:rFonts w:ascii="GHEA Grapalat" w:hAnsi="GHEA Grapalat" w:cs="Sylfaen"/>
                <w:sz w:val="23"/>
                <w:szCs w:val="23"/>
              </w:rPr>
              <w:t>նոր</w:t>
            </w:r>
            <w:r w:rsidRPr="00145D23">
              <w:rPr>
                <w:rFonts w:ascii="GHEA Grapalat" w:hAnsi="GHEA Grapalat" w:cs="Sylfaen"/>
                <w:sz w:val="23"/>
                <w:szCs w:val="23"/>
                <w:lang w:val="af-ZA"/>
              </w:rPr>
              <w:t xml:space="preserve"> </w:t>
            </w:r>
            <w:r w:rsidRPr="00145D23">
              <w:rPr>
                <w:rFonts w:ascii="GHEA Grapalat" w:hAnsi="GHEA Grapalat" w:cs="Sylfaen"/>
                <w:sz w:val="23"/>
                <w:szCs w:val="23"/>
              </w:rPr>
              <w:t>բաժիններ</w:t>
            </w:r>
            <w:r w:rsidRPr="00145D23">
              <w:rPr>
                <w:rFonts w:ascii="GHEA Grapalat" w:hAnsi="GHEA Grapalat" w:cs="Sylfaen"/>
                <w:sz w:val="23"/>
                <w:szCs w:val="23"/>
                <w:lang w:val="af-ZA"/>
              </w:rPr>
              <w:t xml:space="preserve">, </w:t>
            </w:r>
            <w:r w:rsidRPr="00145D23">
              <w:rPr>
                <w:rFonts w:ascii="GHEA Grapalat" w:hAnsi="GHEA Grapalat" w:cs="Sylfaen"/>
                <w:sz w:val="23"/>
                <w:szCs w:val="23"/>
              </w:rPr>
              <w:t>գլուխներ</w:t>
            </w:r>
            <w:r w:rsidRPr="00145D23">
              <w:rPr>
                <w:rFonts w:ascii="GHEA Grapalat" w:hAnsi="GHEA Grapalat" w:cs="Sylfaen"/>
                <w:sz w:val="23"/>
                <w:szCs w:val="23"/>
                <w:lang w:val="af-ZA"/>
              </w:rPr>
              <w:t xml:space="preserve">, </w:t>
            </w:r>
            <w:r w:rsidRPr="00145D23">
              <w:rPr>
                <w:rFonts w:ascii="GHEA Grapalat" w:hAnsi="GHEA Grapalat" w:cs="Sylfaen"/>
                <w:sz w:val="23"/>
                <w:szCs w:val="23"/>
              </w:rPr>
              <w:t>հոդվածներ</w:t>
            </w:r>
            <w:r w:rsidRPr="00145D23">
              <w:rPr>
                <w:rFonts w:ascii="GHEA Grapalat" w:hAnsi="GHEA Grapalat" w:cs="Sylfaen"/>
                <w:sz w:val="23"/>
                <w:szCs w:val="23"/>
                <w:lang w:val="af-ZA"/>
              </w:rPr>
              <w:t xml:space="preserve">, </w:t>
            </w:r>
            <w:r w:rsidRPr="00145D23">
              <w:rPr>
                <w:rFonts w:ascii="GHEA Grapalat" w:hAnsi="GHEA Grapalat" w:cs="Sylfaen"/>
                <w:sz w:val="23"/>
                <w:szCs w:val="23"/>
              </w:rPr>
              <w:t>մասեր</w:t>
            </w:r>
            <w:r w:rsidRPr="00145D23">
              <w:rPr>
                <w:rFonts w:ascii="GHEA Grapalat" w:hAnsi="GHEA Grapalat" w:cs="Sylfaen"/>
                <w:sz w:val="23"/>
                <w:szCs w:val="23"/>
                <w:lang w:val="af-ZA"/>
              </w:rPr>
              <w:t xml:space="preserve">, </w:t>
            </w:r>
            <w:r w:rsidRPr="00145D23">
              <w:rPr>
                <w:rFonts w:ascii="GHEA Grapalat" w:hAnsi="GHEA Grapalat" w:cs="Sylfaen"/>
                <w:sz w:val="23"/>
                <w:szCs w:val="23"/>
              </w:rPr>
              <w:t>կետեր</w:t>
            </w:r>
            <w:r w:rsidRPr="00145D23">
              <w:rPr>
                <w:rFonts w:ascii="GHEA Grapalat" w:hAnsi="GHEA Grapalat" w:cs="Sylfaen"/>
                <w:sz w:val="23"/>
                <w:szCs w:val="23"/>
                <w:lang w:val="af-ZA"/>
              </w:rPr>
              <w:t xml:space="preserve">, </w:t>
            </w:r>
            <w:r w:rsidRPr="00145D23">
              <w:rPr>
                <w:rFonts w:ascii="GHEA Grapalat" w:hAnsi="GHEA Grapalat" w:cs="Sylfaen"/>
                <w:sz w:val="23"/>
                <w:szCs w:val="23"/>
              </w:rPr>
              <w:t>ենթակետեր</w:t>
            </w:r>
            <w:r w:rsidRPr="00145D23">
              <w:rPr>
                <w:rFonts w:ascii="GHEA Grapalat" w:hAnsi="GHEA Grapalat" w:cs="Sylfaen"/>
                <w:sz w:val="23"/>
                <w:szCs w:val="23"/>
                <w:lang w:val="af-ZA"/>
              </w:rPr>
              <w:t xml:space="preserve">, </w:t>
            </w:r>
            <w:r w:rsidRPr="00145D23">
              <w:rPr>
                <w:rFonts w:ascii="GHEA Grapalat" w:hAnsi="GHEA Grapalat" w:cs="Sylfaen"/>
                <w:sz w:val="23"/>
                <w:szCs w:val="23"/>
              </w:rPr>
              <w:t>պար</w:t>
            </w:r>
            <w:r w:rsidRPr="00145D23">
              <w:rPr>
                <w:rFonts w:ascii="GHEA Grapalat" w:hAnsi="GHEA Grapalat" w:cs="Sylfaen"/>
                <w:sz w:val="23"/>
                <w:szCs w:val="23"/>
                <w:lang w:val="af-ZA"/>
              </w:rPr>
              <w:softHyphen/>
            </w:r>
            <w:r w:rsidRPr="00145D23">
              <w:rPr>
                <w:rFonts w:ascii="GHEA Grapalat" w:hAnsi="GHEA Grapalat" w:cs="Sylfaen"/>
                <w:sz w:val="23"/>
                <w:szCs w:val="23"/>
              </w:rPr>
              <w:t>բերու</w:t>
            </w:r>
            <w:r w:rsidRPr="00145D23">
              <w:rPr>
                <w:rFonts w:ascii="GHEA Grapalat" w:hAnsi="GHEA Grapalat" w:cs="Sylfaen"/>
                <w:sz w:val="23"/>
                <w:szCs w:val="23"/>
                <w:lang w:val="af-ZA"/>
              </w:rPr>
              <w:softHyphen/>
            </w:r>
            <w:r w:rsidRPr="00145D23">
              <w:rPr>
                <w:rFonts w:ascii="GHEA Grapalat" w:hAnsi="GHEA Grapalat" w:cs="Sylfaen"/>
                <w:sz w:val="23"/>
                <w:szCs w:val="23"/>
              </w:rPr>
              <w:t>թյուններ</w:t>
            </w:r>
            <w:r w:rsidRPr="00145D23">
              <w:rPr>
                <w:rFonts w:ascii="GHEA Grapalat" w:hAnsi="GHEA Grapalat" w:cs="Sylfaen"/>
                <w:sz w:val="23"/>
                <w:szCs w:val="23"/>
                <w:lang w:val="af-ZA"/>
              </w:rPr>
              <w:t xml:space="preserve">, </w:t>
            </w:r>
            <w:r w:rsidRPr="00145D23">
              <w:rPr>
                <w:rFonts w:ascii="GHEA Grapalat" w:hAnsi="GHEA Grapalat" w:cs="Sylfaen"/>
                <w:sz w:val="23"/>
                <w:szCs w:val="23"/>
              </w:rPr>
              <w:t>նախադասություններ</w:t>
            </w:r>
            <w:r w:rsidRPr="00145D23">
              <w:rPr>
                <w:rFonts w:ascii="GHEA Grapalat" w:hAnsi="GHEA Grapalat" w:cs="Sylfaen"/>
                <w:sz w:val="23"/>
                <w:szCs w:val="23"/>
                <w:lang w:val="af-ZA"/>
              </w:rPr>
              <w:t xml:space="preserve">, </w:t>
            </w:r>
            <w:r w:rsidRPr="00145D23">
              <w:rPr>
                <w:rFonts w:ascii="GHEA Grapalat" w:hAnsi="GHEA Grapalat" w:cs="Sylfaen"/>
                <w:sz w:val="23"/>
                <w:szCs w:val="23"/>
              </w:rPr>
              <w:t>բառեր</w:t>
            </w:r>
            <w:r w:rsidRPr="00145D23">
              <w:rPr>
                <w:rFonts w:ascii="GHEA Grapalat" w:hAnsi="GHEA Grapalat" w:cs="Sylfaen"/>
                <w:sz w:val="23"/>
                <w:szCs w:val="23"/>
                <w:lang w:val="af-ZA"/>
              </w:rPr>
              <w:t xml:space="preserve">, </w:t>
            </w:r>
            <w:r w:rsidRPr="00145D23">
              <w:rPr>
                <w:rFonts w:ascii="GHEA Grapalat" w:hAnsi="GHEA Grapalat" w:cs="Sylfaen"/>
                <w:sz w:val="23"/>
                <w:szCs w:val="23"/>
              </w:rPr>
              <w:t>թվեր</w:t>
            </w:r>
            <w:r w:rsidRPr="00145D23">
              <w:rPr>
                <w:rFonts w:ascii="GHEA Grapalat" w:hAnsi="GHEA Grapalat" w:cs="Sylfaen"/>
                <w:sz w:val="23"/>
                <w:szCs w:val="23"/>
                <w:lang w:val="af-ZA"/>
              </w:rPr>
              <w:t xml:space="preserve"> </w:t>
            </w:r>
            <w:r w:rsidRPr="00145D23">
              <w:rPr>
                <w:rFonts w:ascii="GHEA Grapalat" w:hAnsi="GHEA Grapalat" w:cs="Sylfaen"/>
                <w:sz w:val="23"/>
                <w:szCs w:val="23"/>
              </w:rPr>
              <w:t>կամ</w:t>
            </w:r>
            <w:r w:rsidRPr="00145D23">
              <w:rPr>
                <w:rFonts w:ascii="GHEA Grapalat" w:hAnsi="GHEA Grapalat" w:cs="Sylfaen"/>
                <w:sz w:val="23"/>
                <w:szCs w:val="23"/>
                <w:lang w:val="af-ZA"/>
              </w:rPr>
              <w:t xml:space="preserve"> </w:t>
            </w:r>
            <w:r w:rsidRPr="00145D23">
              <w:rPr>
                <w:rFonts w:ascii="GHEA Grapalat" w:hAnsi="GHEA Grapalat" w:cs="Sylfaen"/>
                <w:sz w:val="23"/>
                <w:szCs w:val="23"/>
              </w:rPr>
              <w:t>կետադրական</w:t>
            </w:r>
            <w:r w:rsidRPr="00145D23">
              <w:rPr>
                <w:rFonts w:ascii="GHEA Grapalat" w:hAnsi="GHEA Grapalat" w:cs="Sylfaen"/>
                <w:sz w:val="23"/>
                <w:szCs w:val="23"/>
                <w:lang w:val="af-ZA"/>
              </w:rPr>
              <w:t xml:space="preserve"> </w:t>
            </w:r>
            <w:r w:rsidRPr="00145D23">
              <w:rPr>
                <w:rFonts w:ascii="GHEA Grapalat" w:hAnsi="GHEA Grapalat" w:cs="Sylfaen"/>
                <w:sz w:val="23"/>
                <w:szCs w:val="23"/>
              </w:rPr>
              <w:t>նշաններ</w:t>
            </w:r>
            <w:r w:rsidRPr="00145D23">
              <w:rPr>
                <w:rFonts w:ascii="GHEA Grapalat" w:hAnsi="GHEA Grapalat" w:cs="Sylfaen"/>
                <w:sz w:val="23"/>
                <w:szCs w:val="23"/>
                <w:lang w:val="af-ZA"/>
              </w:rPr>
              <w:t xml:space="preserve"> </w:t>
            </w:r>
            <w:r w:rsidRPr="00145D23">
              <w:rPr>
                <w:rFonts w:ascii="GHEA Grapalat" w:hAnsi="GHEA Grapalat" w:cs="Sylfaen"/>
                <w:sz w:val="23"/>
                <w:szCs w:val="23"/>
              </w:rPr>
              <w:t>լրացնելու</w:t>
            </w:r>
            <w:r w:rsidRPr="00145D23">
              <w:rPr>
                <w:rFonts w:ascii="GHEA Grapalat" w:hAnsi="GHEA Grapalat" w:cs="Sylfaen"/>
                <w:sz w:val="23"/>
                <w:szCs w:val="23"/>
                <w:lang w:val="af-ZA"/>
              </w:rPr>
              <w:t xml:space="preserve"> </w:t>
            </w:r>
            <w:r w:rsidRPr="00145D23">
              <w:rPr>
                <w:rFonts w:ascii="GHEA Grapalat" w:hAnsi="GHEA Grapalat" w:cs="Sylfaen"/>
                <w:sz w:val="23"/>
                <w:szCs w:val="23"/>
              </w:rPr>
              <w:t>միջոցով</w:t>
            </w:r>
            <w:r w:rsidRPr="00145D23">
              <w:rPr>
                <w:rFonts w:ascii="GHEA Grapalat" w:hAnsi="GHEA Grapalat" w:cs="Sylfaen"/>
                <w:sz w:val="23"/>
                <w:szCs w:val="23"/>
                <w:lang w:val="af-ZA"/>
              </w:rPr>
              <w:t>:</w:t>
            </w:r>
          </w:p>
        </w:tc>
      </w:tr>
    </w:tbl>
    <w:p w:rsidR="00F71169" w:rsidRPr="00145D23" w:rsidRDefault="00F71169" w:rsidP="00145D23">
      <w:pPr>
        <w:spacing w:after="200" w:line="276" w:lineRule="auto"/>
        <w:rPr>
          <w:rFonts w:ascii="GHEA Grapalat" w:hAnsi="GHEA Grapalat"/>
          <w:sz w:val="23"/>
          <w:szCs w:val="23"/>
          <w:lang w:val="af-ZA"/>
        </w:rPr>
      </w:pPr>
    </w:p>
    <w:sectPr w:rsidR="00F71169" w:rsidRPr="00145D23" w:rsidSect="0016304B">
      <w:pgSz w:w="16839" w:h="11907" w:orient="landscape" w:code="9"/>
      <w:pgMar w:top="567" w:right="679"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A1C" w:rsidRDefault="00EE7A1C" w:rsidP="00375DC9">
      <w:r>
        <w:separator/>
      </w:r>
    </w:p>
  </w:endnote>
  <w:endnote w:type="continuationSeparator" w:id="0">
    <w:p w:rsidR="00EE7A1C" w:rsidRDefault="00EE7A1C" w:rsidP="0037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A1C" w:rsidRDefault="00EE7A1C" w:rsidP="00375DC9">
      <w:r>
        <w:separator/>
      </w:r>
    </w:p>
  </w:footnote>
  <w:footnote w:type="continuationSeparator" w:id="0">
    <w:p w:rsidR="00EE7A1C" w:rsidRDefault="00EE7A1C" w:rsidP="00375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0931"/>
    <w:multiLevelType w:val="hybridMultilevel"/>
    <w:tmpl w:val="D786B99A"/>
    <w:lvl w:ilvl="0" w:tplc="D45C8904">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F3317F"/>
    <w:multiLevelType w:val="hybridMultilevel"/>
    <w:tmpl w:val="0CFA4782"/>
    <w:lvl w:ilvl="0" w:tplc="04090011">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nsid w:val="051E7A51"/>
    <w:multiLevelType w:val="hybridMultilevel"/>
    <w:tmpl w:val="9FF61500"/>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3">
    <w:nsid w:val="072E1FC2"/>
    <w:multiLevelType w:val="hybridMultilevel"/>
    <w:tmpl w:val="0396E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372A9"/>
    <w:multiLevelType w:val="hybridMultilevel"/>
    <w:tmpl w:val="34B8DA48"/>
    <w:lvl w:ilvl="0" w:tplc="BD5868C6">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5">
    <w:nsid w:val="0DF81EFB"/>
    <w:multiLevelType w:val="hybridMultilevel"/>
    <w:tmpl w:val="6A46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0E4681"/>
    <w:multiLevelType w:val="hybridMultilevel"/>
    <w:tmpl w:val="AD60B81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04F4B2E"/>
    <w:multiLevelType w:val="hybridMultilevel"/>
    <w:tmpl w:val="062ABE1C"/>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8">
    <w:nsid w:val="128A6D7D"/>
    <w:multiLevelType w:val="hybridMultilevel"/>
    <w:tmpl w:val="A7F6191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1F23E1"/>
    <w:multiLevelType w:val="hybridMultilevel"/>
    <w:tmpl w:val="07583500"/>
    <w:lvl w:ilvl="0" w:tplc="BD586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490AEC"/>
    <w:multiLevelType w:val="hybridMultilevel"/>
    <w:tmpl w:val="8398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0A7074"/>
    <w:multiLevelType w:val="hybridMultilevel"/>
    <w:tmpl w:val="32204EF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1E376A8A"/>
    <w:multiLevelType w:val="hybridMultilevel"/>
    <w:tmpl w:val="4360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A07D87"/>
    <w:multiLevelType w:val="hybridMultilevel"/>
    <w:tmpl w:val="4E1AD4DC"/>
    <w:lvl w:ilvl="0" w:tplc="15EE8C14">
      <w:start w:val="1"/>
      <w:numFmt w:val="decimal"/>
      <w:lvlText w:val="%1."/>
      <w:lvlJc w:val="left"/>
      <w:pPr>
        <w:ind w:left="1068"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4">
    <w:nsid w:val="20BB69E0"/>
    <w:multiLevelType w:val="hybridMultilevel"/>
    <w:tmpl w:val="0834F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BA4C26"/>
    <w:multiLevelType w:val="hybridMultilevel"/>
    <w:tmpl w:val="B114D4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DB5294"/>
    <w:multiLevelType w:val="hybridMultilevel"/>
    <w:tmpl w:val="A23A3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74D95"/>
    <w:multiLevelType w:val="hybridMultilevel"/>
    <w:tmpl w:val="FCB09B3C"/>
    <w:lvl w:ilvl="0" w:tplc="B33EC16C">
      <w:start w:val="1"/>
      <w:numFmt w:val="decimal"/>
      <w:lvlText w:val="%1)"/>
      <w:lvlJc w:val="left"/>
      <w:pPr>
        <w:ind w:left="932" w:hanging="615"/>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8">
    <w:nsid w:val="33A02F8A"/>
    <w:multiLevelType w:val="hybridMultilevel"/>
    <w:tmpl w:val="E2C654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B04B12"/>
    <w:multiLevelType w:val="hybridMultilevel"/>
    <w:tmpl w:val="FFAAB64E"/>
    <w:lvl w:ilvl="0" w:tplc="1B0E5D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2656D4E"/>
    <w:multiLevelType w:val="hybridMultilevel"/>
    <w:tmpl w:val="2E388F4C"/>
    <w:lvl w:ilvl="0" w:tplc="E1564F4E">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43EE4186"/>
    <w:multiLevelType w:val="hybridMultilevel"/>
    <w:tmpl w:val="D72089A8"/>
    <w:lvl w:ilvl="0" w:tplc="3E00F39E">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479A21CD"/>
    <w:multiLevelType w:val="hybridMultilevel"/>
    <w:tmpl w:val="BB3446D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E596830"/>
    <w:multiLevelType w:val="hybridMultilevel"/>
    <w:tmpl w:val="7E0AEC3A"/>
    <w:lvl w:ilvl="0" w:tplc="3E00F3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200FAE"/>
    <w:multiLevelType w:val="hybridMultilevel"/>
    <w:tmpl w:val="AC56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C73474"/>
    <w:multiLevelType w:val="hybridMultilevel"/>
    <w:tmpl w:val="FCC24DFE"/>
    <w:lvl w:ilvl="0" w:tplc="3E00F3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991A17"/>
    <w:multiLevelType w:val="hybridMultilevel"/>
    <w:tmpl w:val="184A278A"/>
    <w:lvl w:ilvl="0" w:tplc="3E00F39E">
      <w:start w:val="3"/>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262C92"/>
    <w:multiLevelType w:val="hybridMultilevel"/>
    <w:tmpl w:val="B114D4BC"/>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602A726B"/>
    <w:multiLevelType w:val="hybridMultilevel"/>
    <w:tmpl w:val="7FE288AC"/>
    <w:lvl w:ilvl="0" w:tplc="15EE8C14">
      <w:start w:val="1"/>
      <w:numFmt w:val="decimal"/>
      <w:lvlText w:val="%1."/>
      <w:lvlJc w:val="left"/>
      <w:pPr>
        <w:ind w:left="1068"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9">
    <w:nsid w:val="676C7A23"/>
    <w:multiLevelType w:val="hybridMultilevel"/>
    <w:tmpl w:val="1204A72C"/>
    <w:lvl w:ilvl="0" w:tplc="51D6F2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8781405"/>
    <w:multiLevelType w:val="hybridMultilevel"/>
    <w:tmpl w:val="4F8C2D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EB618D2"/>
    <w:multiLevelType w:val="hybridMultilevel"/>
    <w:tmpl w:val="DCBA69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E71EA5"/>
    <w:multiLevelType w:val="hybridMultilevel"/>
    <w:tmpl w:val="8F84484A"/>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nsid w:val="75557D89"/>
    <w:multiLevelType w:val="hybridMultilevel"/>
    <w:tmpl w:val="6874993E"/>
    <w:lvl w:ilvl="0" w:tplc="04090011">
      <w:start w:val="1"/>
      <w:numFmt w:val="decimal"/>
      <w:lvlText w:val="%1)"/>
      <w:lvlJc w:val="left"/>
      <w:pPr>
        <w:ind w:left="1308" w:hanging="360"/>
      </w:p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34">
    <w:nsid w:val="756206AB"/>
    <w:multiLevelType w:val="hybridMultilevel"/>
    <w:tmpl w:val="F9443D9E"/>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35">
    <w:nsid w:val="76F26FA9"/>
    <w:multiLevelType w:val="hybridMultilevel"/>
    <w:tmpl w:val="093C8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F32572"/>
    <w:multiLevelType w:val="hybridMultilevel"/>
    <w:tmpl w:val="F392B938"/>
    <w:lvl w:ilvl="0" w:tplc="D2C8C764">
      <w:start w:val="1"/>
      <w:numFmt w:val="decimal"/>
      <w:lvlText w:val="%1."/>
      <w:lvlJc w:val="left"/>
      <w:pPr>
        <w:ind w:left="947" w:hanging="63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7">
    <w:nsid w:val="7EF83435"/>
    <w:multiLevelType w:val="hybridMultilevel"/>
    <w:tmpl w:val="FF307C82"/>
    <w:lvl w:ilvl="0" w:tplc="C9DEC716">
      <w:start w:val="1"/>
      <w:numFmt w:val="decimal"/>
      <w:lvlText w:val="%1."/>
      <w:lvlJc w:val="left"/>
      <w:pPr>
        <w:ind w:left="772" w:hanging="63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8">
    <w:nsid w:val="7F2B5625"/>
    <w:multiLevelType w:val="hybridMultilevel"/>
    <w:tmpl w:val="C7303210"/>
    <w:lvl w:ilvl="0" w:tplc="1A26970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FC044F0"/>
    <w:multiLevelType w:val="hybridMultilevel"/>
    <w:tmpl w:val="D7B83648"/>
    <w:lvl w:ilvl="0" w:tplc="B892459C">
      <w:start w:val="2"/>
      <w:numFmt w:val="decimal"/>
      <w:lvlText w:val="%1."/>
      <w:lvlJc w:val="left"/>
      <w:pPr>
        <w:ind w:left="63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4"/>
  </w:num>
  <w:num w:numId="3">
    <w:abstractNumId w:val="1"/>
  </w:num>
  <w:num w:numId="4">
    <w:abstractNumId w:val="31"/>
  </w:num>
  <w:num w:numId="5">
    <w:abstractNumId w:val="8"/>
  </w:num>
  <w:num w:numId="6">
    <w:abstractNumId w:val="13"/>
  </w:num>
  <w:num w:numId="7">
    <w:abstractNumId w:val="28"/>
  </w:num>
  <w:num w:numId="8">
    <w:abstractNumId w:val="20"/>
  </w:num>
  <w:num w:numId="9">
    <w:abstractNumId w:val="2"/>
  </w:num>
  <w:num w:numId="10">
    <w:abstractNumId w:val="37"/>
  </w:num>
  <w:num w:numId="11">
    <w:abstractNumId w:val="36"/>
  </w:num>
  <w:num w:numId="12">
    <w:abstractNumId w:val="9"/>
  </w:num>
  <w:num w:numId="13">
    <w:abstractNumId w:val="4"/>
  </w:num>
  <w:num w:numId="14">
    <w:abstractNumId w:val="17"/>
  </w:num>
  <w:num w:numId="15">
    <w:abstractNumId w:val="19"/>
  </w:num>
  <w:num w:numId="16">
    <w:abstractNumId w:val="15"/>
  </w:num>
  <w:num w:numId="17">
    <w:abstractNumId w:val="27"/>
  </w:num>
  <w:num w:numId="18">
    <w:abstractNumId w:val="21"/>
  </w:num>
  <w:num w:numId="19">
    <w:abstractNumId w:val="26"/>
  </w:num>
  <w:num w:numId="20">
    <w:abstractNumId w:val="25"/>
  </w:num>
  <w:num w:numId="21">
    <w:abstractNumId w:val="23"/>
  </w:num>
  <w:num w:numId="22">
    <w:abstractNumId w:val="38"/>
  </w:num>
  <w:num w:numId="23">
    <w:abstractNumId w:val="34"/>
  </w:num>
  <w:num w:numId="24">
    <w:abstractNumId w:val="3"/>
  </w:num>
  <w:num w:numId="25">
    <w:abstractNumId w:val="29"/>
  </w:num>
  <w:num w:numId="26">
    <w:abstractNumId w:val="5"/>
  </w:num>
  <w:num w:numId="27">
    <w:abstractNumId w:val="22"/>
  </w:num>
  <w:num w:numId="28">
    <w:abstractNumId w:val="10"/>
  </w:num>
  <w:num w:numId="29">
    <w:abstractNumId w:val="24"/>
  </w:num>
  <w:num w:numId="30">
    <w:abstractNumId w:val="12"/>
  </w:num>
  <w:num w:numId="31">
    <w:abstractNumId w:val="7"/>
  </w:num>
  <w:num w:numId="32">
    <w:abstractNumId w:val="35"/>
  </w:num>
  <w:num w:numId="33">
    <w:abstractNumId w:val="18"/>
  </w:num>
  <w:num w:numId="34">
    <w:abstractNumId w:val="16"/>
  </w:num>
  <w:num w:numId="35">
    <w:abstractNumId w:val="0"/>
  </w:num>
  <w:num w:numId="36">
    <w:abstractNumId w:val="39"/>
  </w:num>
  <w:num w:numId="37">
    <w:abstractNumId w:val="6"/>
  </w:num>
  <w:num w:numId="38">
    <w:abstractNumId w:val="33"/>
  </w:num>
  <w:num w:numId="39">
    <w:abstractNumId w:val="11"/>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65"/>
    <w:rsid w:val="0001695B"/>
    <w:rsid w:val="000239DF"/>
    <w:rsid w:val="000279D5"/>
    <w:rsid w:val="000330F8"/>
    <w:rsid w:val="0007236A"/>
    <w:rsid w:val="000810D1"/>
    <w:rsid w:val="00085A25"/>
    <w:rsid w:val="000912B0"/>
    <w:rsid w:val="000A53E9"/>
    <w:rsid w:val="000A70B4"/>
    <w:rsid w:val="000B4EE5"/>
    <w:rsid w:val="000B7AF5"/>
    <w:rsid w:val="000E7FDB"/>
    <w:rsid w:val="001078BB"/>
    <w:rsid w:val="001174FE"/>
    <w:rsid w:val="00145D23"/>
    <w:rsid w:val="00150118"/>
    <w:rsid w:val="001543FB"/>
    <w:rsid w:val="001616FA"/>
    <w:rsid w:val="0016304B"/>
    <w:rsid w:val="00194C6C"/>
    <w:rsid w:val="00195E0C"/>
    <w:rsid w:val="001A08B9"/>
    <w:rsid w:val="001C25DC"/>
    <w:rsid w:val="00236B3F"/>
    <w:rsid w:val="00243B50"/>
    <w:rsid w:val="00244586"/>
    <w:rsid w:val="00257893"/>
    <w:rsid w:val="00257F7F"/>
    <w:rsid w:val="00260C3F"/>
    <w:rsid w:val="00275433"/>
    <w:rsid w:val="002771D9"/>
    <w:rsid w:val="00291FE0"/>
    <w:rsid w:val="00292EB8"/>
    <w:rsid w:val="00296FCA"/>
    <w:rsid w:val="002A002E"/>
    <w:rsid w:val="002B0EA3"/>
    <w:rsid w:val="002E3918"/>
    <w:rsid w:val="002F0893"/>
    <w:rsid w:val="003011BE"/>
    <w:rsid w:val="00322B8C"/>
    <w:rsid w:val="00350935"/>
    <w:rsid w:val="003529A9"/>
    <w:rsid w:val="00353AEE"/>
    <w:rsid w:val="00375DC9"/>
    <w:rsid w:val="00377266"/>
    <w:rsid w:val="00390BC6"/>
    <w:rsid w:val="003A6AB0"/>
    <w:rsid w:val="003C01A4"/>
    <w:rsid w:val="003C6AD5"/>
    <w:rsid w:val="003E09F7"/>
    <w:rsid w:val="003E2CD6"/>
    <w:rsid w:val="00410174"/>
    <w:rsid w:val="004127E3"/>
    <w:rsid w:val="00416223"/>
    <w:rsid w:val="004250D0"/>
    <w:rsid w:val="00425938"/>
    <w:rsid w:val="00455EBA"/>
    <w:rsid w:val="004612F3"/>
    <w:rsid w:val="004648FE"/>
    <w:rsid w:val="004773AA"/>
    <w:rsid w:val="00484068"/>
    <w:rsid w:val="00484958"/>
    <w:rsid w:val="00497C61"/>
    <w:rsid w:val="004B1538"/>
    <w:rsid w:val="004B49E3"/>
    <w:rsid w:val="004C3DE3"/>
    <w:rsid w:val="004F3665"/>
    <w:rsid w:val="00503704"/>
    <w:rsid w:val="00514E34"/>
    <w:rsid w:val="00514E7B"/>
    <w:rsid w:val="00557A0E"/>
    <w:rsid w:val="005638A1"/>
    <w:rsid w:val="00564DC7"/>
    <w:rsid w:val="00567E9A"/>
    <w:rsid w:val="00595B65"/>
    <w:rsid w:val="005B4A93"/>
    <w:rsid w:val="005B6124"/>
    <w:rsid w:val="005C7A64"/>
    <w:rsid w:val="005D1FA1"/>
    <w:rsid w:val="005D4F54"/>
    <w:rsid w:val="005E7EE8"/>
    <w:rsid w:val="00605C8A"/>
    <w:rsid w:val="00640030"/>
    <w:rsid w:val="00646B52"/>
    <w:rsid w:val="00656321"/>
    <w:rsid w:val="00667EEB"/>
    <w:rsid w:val="00696545"/>
    <w:rsid w:val="006A5843"/>
    <w:rsid w:val="006D2727"/>
    <w:rsid w:val="006D2886"/>
    <w:rsid w:val="006F483C"/>
    <w:rsid w:val="00701441"/>
    <w:rsid w:val="00703CEB"/>
    <w:rsid w:val="0071703E"/>
    <w:rsid w:val="00723CFB"/>
    <w:rsid w:val="00726C12"/>
    <w:rsid w:val="007342CB"/>
    <w:rsid w:val="007455FE"/>
    <w:rsid w:val="00751805"/>
    <w:rsid w:val="007608A5"/>
    <w:rsid w:val="007A510D"/>
    <w:rsid w:val="007A5211"/>
    <w:rsid w:val="007B52EA"/>
    <w:rsid w:val="007F2AA6"/>
    <w:rsid w:val="008160D3"/>
    <w:rsid w:val="0082108B"/>
    <w:rsid w:val="008232A1"/>
    <w:rsid w:val="00836A1C"/>
    <w:rsid w:val="00841A9A"/>
    <w:rsid w:val="00842595"/>
    <w:rsid w:val="00871721"/>
    <w:rsid w:val="008834E3"/>
    <w:rsid w:val="00896263"/>
    <w:rsid w:val="008A7545"/>
    <w:rsid w:val="008B6D33"/>
    <w:rsid w:val="008C7A4C"/>
    <w:rsid w:val="008F1EDC"/>
    <w:rsid w:val="008F2942"/>
    <w:rsid w:val="00914994"/>
    <w:rsid w:val="0092115E"/>
    <w:rsid w:val="009254F2"/>
    <w:rsid w:val="0092583A"/>
    <w:rsid w:val="0093101E"/>
    <w:rsid w:val="00965974"/>
    <w:rsid w:val="00966644"/>
    <w:rsid w:val="00987E05"/>
    <w:rsid w:val="009D129E"/>
    <w:rsid w:val="009E4818"/>
    <w:rsid w:val="009E6846"/>
    <w:rsid w:val="009F0CEB"/>
    <w:rsid w:val="00A25095"/>
    <w:rsid w:val="00A825B0"/>
    <w:rsid w:val="00A84617"/>
    <w:rsid w:val="00AB06D1"/>
    <w:rsid w:val="00AC41A0"/>
    <w:rsid w:val="00AC721F"/>
    <w:rsid w:val="00AD5FE3"/>
    <w:rsid w:val="00AE70A8"/>
    <w:rsid w:val="00B113D5"/>
    <w:rsid w:val="00B133C6"/>
    <w:rsid w:val="00B15BAF"/>
    <w:rsid w:val="00B164D2"/>
    <w:rsid w:val="00B16AF4"/>
    <w:rsid w:val="00B71545"/>
    <w:rsid w:val="00B87ED0"/>
    <w:rsid w:val="00B90FAA"/>
    <w:rsid w:val="00BA4B19"/>
    <w:rsid w:val="00BB6879"/>
    <w:rsid w:val="00BB6FED"/>
    <w:rsid w:val="00BC0488"/>
    <w:rsid w:val="00BD4343"/>
    <w:rsid w:val="00BE67C1"/>
    <w:rsid w:val="00C05A09"/>
    <w:rsid w:val="00C22843"/>
    <w:rsid w:val="00C57252"/>
    <w:rsid w:val="00C82CEA"/>
    <w:rsid w:val="00C84D6C"/>
    <w:rsid w:val="00CA637D"/>
    <w:rsid w:val="00CC1B0D"/>
    <w:rsid w:val="00CC2F94"/>
    <w:rsid w:val="00CD5255"/>
    <w:rsid w:val="00CD5C5F"/>
    <w:rsid w:val="00CE4592"/>
    <w:rsid w:val="00D24E20"/>
    <w:rsid w:val="00D35F71"/>
    <w:rsid w:val="00D46EC9"/>
    <w:rsid w:val="00D63DCD"/>
    <w:rsid w:val="00D67A5F"/>
    <w:rsid w:val="00D82E50"/>
    <w:rsid w:val="00DA7CF3"/>
    <w:rsid w:val="00DB58F2"/>
    <w:rsid w:val="00DD19BD"/>
    <w:rsid w:val="00DE589F"/>
    <w:rsid w:val="00DF3C37"/>
    <w:rsid w:val="00E2374A"/>
    <w:rsid w:val="00E33B69"/>
    <w:rsid w:val="00E50147"/>
    <w:rsid w:val="00E61D96"/>
    <w:rsid w:val="00E76096"/>
    <w:rsid w:val="00E8150C"/>
    <w:rsid w:val="00EB36A8"/>
    <w:rsid w:val="00EB7555"/>
    <w:rsid w:val="00ED20A7"/>
    <w:rsid w:val="00EE2637"/>
    <w:rsid w:val="00EE7A1C"/>
    <w:rsid w:val="00EF2EF3"/>
    <w:rsid w:val="00F04FA0"/>
    <w:rsid w:val="00F05100"/>
    <w:rsid w:val="00F07CE2"/>
    <w:rsid w:val="00F1692F"/>
    <w:rsid w:val="00F31AFE"/>
    <w:rsid w:val="00F33C8D"/>
    <w:rsid w:val="00F432D7"/>
    <w:rsid w:val="00F71169"/>
    <w:rsid w:val="00F73A04"/>
    <w:rsid w:val="00F9110B"/>
    <w:rsid w:val="00F914D4"/>
    <w:rsid w:val="00FA69C6"/>
    <w:rsid w:val="00FB00BA"/>
    <w:rsid w:val="00FC416C"/>
    <w:rsid w:val="00FD1194"/>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69"/>
    <w:rPr>
      <w:rFonts w:ascii="Arial Armenian" w:eastAsia="Times New Roman" w:hAnsi="Arial Armenian"/>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kapit z listą BS,List Paragraph 1,List_Paragraph,Multilevel para_II,List Paragraph1"/>
    <w:basedOn w:val="Normal"/>
    <w:link w:val="ListParagraphChar"/>
    <w:uiPriority w:val="34"/>
    <w:qFormat/>
    <w:rsid w:val="00194C6C"/>
    <w:pPr>
      <w:ind w:left="720"/>
      <w:contextualSpacing/>
    </w:pPr>
  </w:style>
  <w:style w:type="paragraph" w:styleId="NoSpacing">
    <w:name w:val="No Spacing"/>
    <w:link w:val="NoSpacingChar"/>
    <w:qFormat/>
    <w:rsid w:val="00514E7B"/>
    <w:pPr>
      <w:ind w:left="576" w:hanging="576"/>
    </w:pPr>
    <w:rPr>
      <w:sz w:val="22"/>
      <w:szCs w:val="22"/>
    </w:rPr>
  </w:style>
  <w:style w:type="character" w:customStyle="1" w:styleId="NoSpacingChar">
    <w:name w:val="No Spacing Char"/>
    <w:link w:val="NoSpacing"/>
    <w:locked/>
    <w:rsid w:val="00514E7B"/>
    <w:rPr>
      <w:rFonts w:ascii="Calibri" w:eastAsia="Calibri" w:hAnsi="Calibri" w:cs="Times New Roman"/>
    </w:rPr>
  </w:style>
  <w:style w:type="paragraph" w:styleId="BalloonText">
    <w:name w:val="Balloon Text"/>
    <w:basedOn w:val="Normal"/>
    <w:link w:val="BalloonTextChar"/>
    <w:uiPriority w:val="99"/>
    <w:semiHidden/>
    <w:unhideWhenUsed/>
    <w:rsid w:val="00F73A04"/>
    <w:rPr>
      <w:rFonts w:ascii="Tahoma" w:hAnsi="Tahoma" w:cs="Tahoma"/>
      <w:sz w:val="16"/>
      <w:szCs w:val="16"/>
    </w:rPr>
  </w:style>
  <w:style w:type="character" w:customStyle="1" w:styleId="BalloonTextChar">
    <w:name w:val="Balloon Text Char"/>
    <w:link w:val="BalloonText"/>
    <w:uiPriority w:val="99"/>
    <w:semiHidden/>
    <w:rsid w:val="00F73A04"/>
    <w:rPr>
      <w:rFonts w:ascii="Tahoma" w:eastAsia="Times New Roman" w:hAnsi="Tahoma" w:cs="Tahoma"/>
      <w:sz w:val="16"/>
      <w:szCs w:val="16"/>
      <w:lang w:eastAsia="ru-RU"/>
    </w:r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92583A"/>
    <w:rPr>
      <w:rFonts w:ascii="Arial Armenian" w:eastAsia="Times New Roman" w:hAnsi="Arial Armenian" w:cs="Times New Roman"/>
      <w:sz w:val="20"/>
      <w:szCs w:val="20"/>
      <w:lang w:eastAsia="ru-RU"/>
    </w:rPr>
  </w:style>
  <w:style w:type="paragraph" w:styleId="Header">
    <w:name w:val="header"/>
    <w:basedOn w:val="Normal"/>
    <w:link w:val="HeaderChar"/>
    <w:uiPriority w:val="99"/>
    <w:unhideWhenUsed/>
    <w:rsid w:val="00375DC9"/>
    <w:pPr>
      <w:tabs>
        <w:tab w:val="center" w:pos="4680"/>
        <w:tab w:val="right" w:pos="9360"/>
      </w:tabs>
    </w:pPr>
  </w:style>
  <w:style w:type="character" w:customStyle="1" w:styleId="HeaderChar">
    <w:name w:val="Header Char"/>
    <w:basedOn w:val="DefaultParagraphFont"/>
    <w:link w:val="Header"/>
    <w:uiPriority w:val="99"/>
    <w:rsid w:val="00375DC9"/>
    <w:rPr>
      <w:rFonts w:ascii="Arial Armenian" w:eastAsia="Times New Roman" w:hAnsi="Arial Armenian"/>
      <w:lang w:eastAsia="ru-RU"/>
    </w:rPr>
  </w:style>
  <w:style w:type="paragraph" w:styleId="Footer">
    <w:name w:val="footer"/>
    <w:basedOn w:val="Normal"/>
    <w:link w:val="FooterChar"/>
    <w:uiPriority w:val="99"/>
    <w:unhideWhenUsed/>
    <w:rsid w:val="00375DC9"/>
    <w:pPr>
      <w:tabs>
        <w:tab w:val="center" w:pos="4680"/>
        <w:tab w:val="right" w:pos="9360"/>
      </w:tabs>
    </w:pPr>
  </w:style>
  <w:style w:type="character" w:customStyle="1" w:styleId="FooterChar">
    <w:name w:val="Footer Char"/>
    <w:basedOn w:val="DefaultParagraphFont"/>
    <w:link w:val="Footer"/>
    <w:uiPriority w:val="99"/>
    <w:rsid w:val="00375DC9"/>
    <w:rPr>
      <w:rFonts w:ascii="Arial Armenian" w:eastAsia="Times New Roman" w:hAnsi="Arial Armeni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69"/>
    <w:rPr>
      <w:rFonts w:ascii="Arial Armenian" w:eastAsia="Times New Roman" w:hAnsi="Arial Armenian"/>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kapit z listą BS,List Paragraph 1,List_Paragraph,Multilevel para_II,List Paragraph1"/>
    <w:basedOn w:val="Normal"/>
    <w:link w:val="ListParagraphChar"/>
    <w:uiPriority w:val="34"/>
    <w:qFormat/>
    <w:rsid w:val="00194C6C"/>
    <w:pPr>
      <w:ind w:left="720"/>
      <w:contextualSpacing/>
    </w:pPr>
  </w:style>
  <w:style w:type="paragraph" w:styleId="NoSpacing">
    <w:name w:val="No Spacing"/>
    <w:link w:val="NoSpacingChar"/>
    <w:qFormat/>
    <w:rsid w:val="00514E7B"/>
    <w:pPr>
      <w:ind w:left="576" w:hanging="576"/>
    </w:pPr>
    <w:rPr>
      <w:sz w:val="22"/>
      <w:szCs w:val="22"/>
    </w:rPr>
  </w:style>
  <w:style w:type="character" w:customStyle="1" w:styleId="NoSpacingChar">
    <w:name w:val="No Spacing Char"/>
    <w:link w:val="NoSpacing"/>
    <w:locked/>
    <w:rsid w:val="00514E7B"/>
    <w:rPr>
      <w:rFonts w:ascii="Calibri" w:eastAsia="Calibri" w:hAnsi="Calibri" w:cs="Times New Roman"/>
    </w:rPr>
  </w:style>
  <w:style w:type="paragraph" w:styleId="BalloonText">
    <w:name w:val="Balloon Text"/>
    <w:basedOn w:val="Normal"/>
    <w:link w:val="BalloonTextChar"/>
    <w:uiPriority w:val="99"/>
    <w:semiHidden/>
    <w:unhideWhenUsed/>
    <w:rsid w:val="00F73A04"/>
    <w:rPr>
      <w:rFonts w:ascii="Tahoma" w:hAnsi="Tahoma" w:cs="Tahoma"/>
      <w:sz w:val="16"/>
      <w:szCs w:val="16"/>
    </w:rPr>
  </w:style>
  <w:style w:type="character" w:customStyle="1" w:styleId="BalloonTextChar">
    <w:name w:val="Balloon Text Char"/>
    <w:link w:val="BalloonText"/>
    <w:uiPriority w:val="99"/>
    <w:semiHidden/>
    <w:rsid w:val="00F73A04"/>
    <w:rPr>
      <w:rFonts w:ascii="Tahoma" w:eastAsia="Times New Roman" w:hAnsi="Tahoma" w:cs="Tahoma"/>
      <w:sz w:val="16"/>
      <w:szCs w:val="16"/>
      <w:lang w:eastAsia="ru-RU"/>
    </w:r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92583A"/>
    <w:rPr>
      <w:rFonts w:ascii="Arial Armenian" w:eastAsia="Times New Roman" w:hAnsi="Arial Armenian" w:cs="Times New Roman"/>
      <w:sz w:val="20"/>
      <w:szCs w:val="20"/>
      <w:lang w:eastAsia="ru-RU"/>
    </w:rPr>
  </w:style>
  <w:style w:type="paragraph" w:styleId="Header">
    <w:name w:val="header"/>
    <w:basedOn w:val="Normal"/>
    <w:link w:val="HeaderChar"/>
    <w:uiPriority w:val="99"/>
    <w:unhideWhenUsed/>
    <w:rsid w:val="00375DC9"/>
    <w:pPr>
      <w:tabs>
        <w:tab w:val="center" w:pos="4680"/>
        <w:tab w:val="right" w:pos="9360"/>
      </w:tabs>
    </w:pPr>
  </w:style>
  <w:style w:type="character" w:customStyle="1" w:styleId="HeaderChar">
    <w:name w:val="Header Char"/>
    <w:basedOn w:val="DefaultParagraphFont"/>
    <w:link w:val="Header"/>
    <w:uiPriority w:val="99"/>
    <w:rsid w:val="00375DC9"/>
    <w:rPr>
      <w:rFonts w:ascii="Arial Armenian" w:eastAsia="Times New Roman" w:hAnsi="Arial Armenian"/>
      <w:lang w:eastAsia="ru-RU"/>
    </w:rPr>
  </w:style>
  <w:style w:type="paragraph" w:styleId="Footer">
    <w:name w:val="footer"/>
    <w:basedOn w:val="Normal"/>
    <w:link w:val="FooterChar"/>
    <w:uiPriority w:val="99"/>
    <w:unhideWhenUsed/>
    <w:rsid w:val="00375DC9"/>
    <w:pPr>
      <w:tabs>
        <w:tab w:val="center" w:pos="4680"/>
        <w:tab w:val="right" w:pos="9360"/>
      </w:tabs>
    </w:pPr>
  </w:style>
  <w:style w:type="character" w:customStyle="1" w:styleId="FooterChar">
    <w:name w:val="Footer Char"/>
    <w:basedOn w:val="DefaultParagraphFont"/>
    <w:link w:val="Footer"/>
    <w:uiPriority w:val="99"/>
    <w:rsid w:val="00375DC9"/>
    <w:rPr>
      <w:rFonts w:ascii="Arial Armenian" w:eastAsia="Times New Rom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14120">
      <w:bodyDiv w:val="1"/>
      <w:marLeft w:val="0"/>
      <w:marRight w:val="0"/>
      <w:marTop w:val="0"/>
      <w:marBottom w:val="0"/>
      <w:divBdr>
        <w:top w:val="none" w:sz="0" w:space="0" w:color="auto"/>
        <w:left w:val="none" w:sz="0" w:space="0" w:color="auto"/>
        <w:bottom w:val="none" w:sz="0" w:space="0" w:color="auto"/>
        <w:right w:val="none" w:sz="0" w:space="0" w:color="auto"/>
      </w:divBdr>
    </w:div>
    <w:div w:id="78951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DAB4E-A94B-48BE-9FC2-C537A99D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DG Win&amp;Soft</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Vardanyan</dc:creator>
  <cp:lastModifiedBy>Irina Vardanyan</cp:lastModifiedBy>
  <cp:revision>8</cp:revision>
  <cp:lastPrinted>2019-10-23T11:36:00Z</cp:lastPrinted>
  <dcterms:created xsi:type="dcterms:W3CDTF">2019-10-23T10:59:00Z</dcterms:created>
  <dcterms:modified xsi:type="dcterms:W3CDTF">2020-01-23T06:55:00Z</dcterms:modified>
</cp:coreProperties>
</file>