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EE7" w:rsidRPr="00D15879" w:rsidRDefault="002D1EE7" w:rsidP="002D1EE7">
      <w:pPr>
        <w:spacing w:after="0" w:line="360" w:lineRule="auto"/>
        <w:ind w:left="-567" w:firstLine="567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lang w:val="hy-AM"/>
        </w:rPr>
        <w:t>ՏԵՂԵԿԱՆՔ</w:t>
      </w:r>
    </w:p>
    <w:p w:rsidR="002D1EE7" w:rsidRPr="00D15879" w:rsidRDefault="002D1EE7" w:rsidP="00B62C06">
      <w:pPr>
        <w:spacing w:after="0" w:line="360" w:lineRule="auto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i/>
          <w:lang w:val="hy-AM"/>
        </w:rPr>
        <w:t>«</w:t>
      </w:r>
      <w:proofErr w:type="spellStart"/>
      <w:r w:rsidR="006A2F95">
        <w:rPr>
          <w:rFonts w:ascii="GHEA Grapalat" w:hAnsi="GHEA Grapalat"/>
          <w:b/>
          <w:i/>
          <w:lang w:val="hy-AM"/>
        </w:rPr>
        <w:t>Թոսունյանն</w:t>
      </w:r>
      <w:proofErr w:type="spellEnd"/>
      <w:r w:rsidRPr="00D15879">
        <w:rPr>
          <w:rFonts w:ascii="GHEA Grapalat" w:hAnsi="GHEA Grapalat"/>
          <w:b/>
          <w:i/>
          <w:lang w:val="hy-AM"/>
        </w:rPr>
        <w:t xml:space="preserve"> ընդդեմ Հայաստանի»</w:t>
      </w:r>
      <w:r w:rsidRPr="00D15879">
        <w:rPr>
          <w:rFonts w:ascii="GHEA Grapalat" w:hAnsi="GHEA Grapalat"/>
          <w:b/>
          <w:lang w:val="hy-AM"/>
        </w:rPr>
        <w:t xml:space="preserve"> գործով (</w:t>
      </w:r>
      <w:r w:rsidR="00F958BC" w:rsidRPr="00D15879">
        <w:rPr>
          <w:rFonts w:ascii="GHEA Grapalat" w:hAnsi="GHEA Grapalat"/>
          <w:b/>
          <w:lang w:val="hy-AM" w:bidi="hy-AM"/>
        </w:rPr>
        <w:t xml:space="preserve">գանգատ թիվ </w:t>
      </w:r>
      <w:r w:rsidR="006A2F95" w:rsidRPr="006A2F95">
        <w:rPr>
          <w:rFonts w:ascii="GHEA Grapalat" w:hAnsi="GHEA Grapalat"/>
          <w:b/>
          <w:lang w:val="hy-AM" w:bidi="hy-AM"/>
        </w:rPr>
        <w:t>36588/13</w:t>
      </w:r>
      <w:r w:rsidRPr="00D15879">
        <w:rPr>
          <w:rFonts w:ascii="GHEA Grapalat" w:hAnsi="GHEA Grapalat"/>
          <w:b/>
          <w:lang w:val="hy-AM"/>
        </w:rPr>
        <w:t>)</w:t>
      </w:r>
    </w:p>
    <w:p w:rsidR="002D1EE7" w:rsidRPr="00D15879" w:rsidRDefault="002D1EE7" w:rsidP="00B62C06">
      <w:pPr>
        <w:spacing w:after="0" w:line="360" w:lineRule="auto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lang w:val="hy-AM"/>
        </w:rPr>
        <w:t xml:space="preserve">Մարդու իրավունքների </w:t>
      </w:r>
      <w:proofErr w:type="spellStart"/>
      <w:r w:rsidRPr="00D15879">
        <w:rPr>
          <w:rFonts w:ascii="GHEA Grapalat" w:hAnsi="GHEA Grapalat"/>
          <w:b/>
          <w:lang w:val="hy-AM"/>
        </w:rPr>
        <w:t>եվրոպական</w:t>
      </w:r>
      <w:proofErr w:type="spellEnd"/>
      <w:r w:rsidRPr="00D15879">
        <w:rPr>
          <w:rFonts w:ascii="GHEA Grapalat" w:hAnsi="GHEA Grapalat"/>
          <w:b/>
          <w:lang w:val="hy-AM"/>
        </w:rPr>
        <w:t xml:space="preserve"> դատարանի կայացրած </w:t>
      </w:r>
      <w:r w:rsidR="006A2F95">
        <w:rPr>
          <w:rFonts w:ascii="GHEA Grapalat" w:hAnsi="GHEA Grapalat"/>
          <w:b/>
          <w:lang w:val="hy-AM"/>
        </w:rPr>
        <w:t>որոշման</w:t>
      </w:r>
      <w:r w:rsidRPr="00D15879">
        <w:rPr>
          <w:rFonts w:ascii="GHEA Grapalat" w:hAnsi="GHEA Grapalat"/>
          <w:b/>
          <w:lang w:val="hy-AM"/>
        </w:rPr>
        <w:t xml:space="preserve"> վերաբերյալ</w:t>
      </w:r>
    </w:p>
    <w:p w:rsidR="002D1EE7" w:rsidRPr="00D15879" w:rsidRDefault="002D1EE7" w:rsidP="002D1EE7">
      <w:pPr>
        <w:spacing w:after="0"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</w:p>
    <w:p w:rsidR="002D1EE7" w:rsidRPr="00D15879" w:rsidRDefault="002D1EE7" w:rsidP="002D1EE7">
      <w:pPr>
        <w:spacing w:after="0"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lang w:val="hy-AM"/>
        </w:rPr>
        <w:t>Գործի ելակետային տվյալները</w:t>
      </w:r>
    </w:p>
    <w:p w:rsidR="002D1EE7" w:rsidRPr="006A2F95" w:rsidRDefault="002D1EE7" w:rsidP="002D1EE7">
      <w:pPr>
        <w:spacing w:after="240" w:line="360" w:lineRule="auto"/>
        <w:ind w:firstLine="720"/>
        <w:jc w:val="both"/>
        <w:outlineLvl w:val="0"/>
        <w:rPr>
          <w:rFonts w:ascii="GHEA Grapalat" w:hAnsi="GHEA Grapalat"/>
          <w:noProof/>
          <w:lang w:val="hy-AM"/>
        </w:rPr>
      </w:pPr>
      <w:r w:rsidRPr="00D15879">
        <w:rPr>
          <w:rFonts w:ascii="GHEA Grapalat" w:hAnsi="GHEA Grapalat"/>
          <w:noProof/>
          <w:lang w:val="hy-AM"/>
        </w:rPr>
        <w:t>Մարդու իրավունքների եվրոպական դատարանը (այսուհետ` Եվրոպական դատարան) 20</w:t>
      </w:r>
      <w:r w:rsidR="006A2F95">
        <w:rPr>
          <w:rFonts w:ascii="GHEA Grapalat" w:hAnsi="GHEA Grapalat"/>
          <w:noProof/>
          <w:lang w:val="hy-AM"/>
        </w:rPr>
        <w:t>20</w:t>
      </w:r>
      <w:r w:rsidRPr="00D15879">
        <w:rPr>
          <w:rFonts w:ascii="GHEA Grapalat" w:hAnsi="GHEA Grapalat"/>
          <w:noProof/>
          <w:lang w:val="hy-AM"/>
        </w:rPr>
        <w:t xml:space="preserve"> թվականի </w:t>
      </w:r>
      <w:r w:rsidR="006A2F95">
        <w:rPr>
          <w:rFonts w:ascii="GHEA Grapalat" w:hAnsi="GHEA Grapalat"/>
          <w:noProof/>
          <w:lang w:val="hy-AM"/>
        </w:rPr>
        <w:t>հունվարի</w:t>
      </w:r>
      <w:r w:rsidRPr="00D15879">
        <w:rPr>
          <w:rFonts w:ascii="GHEA Grapalat" w:hAnsi="GHEA Grapalat"/>
          <w:noProof/>
          <w:lang w:val="hy-AM"/>
        </w:rPr>
        <w:t xml:space="preserve"> </w:t>
      </w:r>
      <w:r w:rsidR="006A2F95">
        <w:rPr>
          <w:rFonts w:ascii="GHEA Grapalat" w:hAnsi="GHEA Grapalat"/>
          <w:noProof/>
          <w:lang w:val="hy-AM"/>
        </w:rPr>
        <w:t>16</w:t>
      </w:r>
      <w:r w:rsidRPr="00D15879">
        <w:rPr>
          <w:rFonts w:ascii="GHEA Grapalat" w:hAnsi="GHEA Grapalat"/>
          <w:noProof/>
          <w:lang w:val="hy-AM"/>
        </w:rPr>
        <w:t xml:space="preserve">-ին հրապարակել է </w:t>
      </w:r>
      <w:r w:rsidRPr="00D15879">
        <w:rPr>
          <w:rFonts w:ascii="GHEA Grapalat" w:hAnsi="GHEA Grapalat"/>
          <w:i/>
          <w:noProof/>
          <w:lang w:val="hy-AM"/>
        </w:rPr>
        <w:t>«</w:t>
      </w:r>
      <w:r w:rsidR="006A2F95">
        <w:rPr>
          <w:rFonts w:ascii="GHEA Grapalat" w:hAnsi="GHEA Grapalat"/>
          <w:i/>
          <w:noProof/>
          <w:lang w:val="hy-AM"/>
        </w:rPr>
        <w:t>Թոսունյանն</w:t>
      </w:r>
      <w:r w:rsidRPr="00D15879">
        <w:rPr>
          <w:rFonts w:ascii="GHEA Grapalat" w:hAnsi="GHEA Grapalat"/>
          <w:i/>
          <w:noProof/>
          <w:lang w:val="hy-AM"/>
        </w:rPr>
        <w:t xml:space="preserve"> ընդդեմ Հայաստանի» </w:t>
      </w:r>
      <w:r w:rsidRPr="00D15879">
        <w:rPr>
          <w:rFonts w:ascii="GHEA Grapalat" w:hAnsi="GHEA Grapalat"/>
          <w:noProof/>
          <w:lang w:val="hy-AM"/>
        </w:rPr>
        <w:t>(</w:t>
      </w:r>
      <w:r w:rsidR="00F958BC" w:rsidRPr="00D15879">
        <w:rPr>
          <w:rFonts w:ascii="GHEA Grapalat" w:hAnsi="GHEA Grapalat"/>
          <w:noProof/>
          <w:lang w:val="hy-AM"/>
        </w:rPr>
        <w:t xml:space="preserve">գանգատ թիվ </w:t>
      </w:r>
      <w:r w:rsidR="006A2F95" w:rsidRPr="006A2F95">
        <w:rPr>
          <w:rFonts w:ascii="GHEA Grapalat" w:hAnsi="GHEA Grapalat"/>
          <w:noProof/>
          <w:lang w:val="hy-AM"/>
        </w:rPr>
        <w:t>36588/13</w:t>
      </w:r>
      <w:r w:rsidRPr="00D15879">
        <w:rPr>
          <w:rFonts w:ascii="GHEA Grapalat" w:hAnsi="GHEA Grapalat"/>
          <w:noProof/>
          <w:lang w:val="hy-AM"/>
        </w:rPr>
        <w:t xml:space="preserve">) </w:t>
      </w:r>
      <w:r w:rsidR="006A2F95">
        <w:rPr>
          <w:rFonts w:ascii="GHEA Grapalat" w:hAnsi="GHEA Grapalat"/>
          <w:noProof/>
          <w:lang w:val="hy-AM"/>
        </w:rPr>
        <w:t>որոշումը</w:t>
      </w:r>
      <w:r w:rsidR="006A2F95">
        <w:rPr>
          <w:rFonts w:ascii="GHEA Grapalat" w:hAnsi="GHEA Grapalat"/>
          <w:i/>
          <w:noProof/>
          <w:lang w:val="hy-AM"/>
        </w:rPr>
        <w:t xml:space="preserve">: </w:t>
      </w:r>
      <w:r w:rsidR="006A2F95" w:rsidRPr="006A2F95">
        <w:rPr>
          <w:rFonts w:ascii="GHEA Grapalat" w:hAnsi="GHEA Grapalat"/>
          <w:lang w:val="hy-AM"/>
        </w:rPr>
        <w:t xml:space="preserve">Հանդես գալով Կոմիտեի կազմով՝ </w:t>
      </w:r>
      <w:proofErr w:type="spellStart"/>
      <w:r w:rsidR="006A2F95" w:rsidRPr="006A2F95">
        <w:rPr>
          <w:rFonts w:ascii="GHEA Grapalat" w:hAnsi="GHEA Grapalat"/>
          <w:lang w:val="hy-AM"/>
        </w:rPr>
        <w:t>Եվրոպական</w:t>
      </w:r>
      <w:proofErr w:type="spellEnd"/>
      <w:r w:rsidR="006A2F95" w:rsidRPr="006A2F95">
        <w:rPr>
          <w:rFonts w:ascii="GHEA Grapalat" w:hAnsi="GHEA Grapalat"/>
          <w:lang w:val="hy-AM"/>
        </w:rPr>
        <w:t xml:space="preserve"> դատարանը որոշել է հանել գանգատը քննվող գործերի ցանկից՝ ընդունելով ՀՀ կառավարության միակողմանի հայտարարությունը:</w:t>
      </w:r>
    </w:p>
    <w:p w:rsidR="002D1EE7" w:rsidRPr="00D15879" w:rsidRDefault="002D1EE7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  <w:r w:rsidRPr="00D15879">
        <w:rPr>
          <w:rFonts w:ascii="GHEA Grapalat" w:hAnsi="GHEA Grapalat"/>
          <w:b/>
          <w:noProof/>
          <w:lang w:val="hy-AM"/>
        </w:rPr>
        <w:t>Գործի փաստական հանգամանքները</w:t>
      </w:r>
    </w:p>
    <w:p w:rsidR="006A2F95" w:rsidRPr="00D56E5C" w:rsidRDefault="006A2F95" w:rsidP="00D56E5C">
      <w:pPr>
        <w:pStyle w:val="ECHRPara"/>
        <w:widowControl w:val="0"/>
        <w:spacing w:line="360" w:lineRule="auto"/>
        <w:ind w:firstLine="567"/>
        <w:rPr>
          <w:rFonts w:ascii="GHEA Grapalat" w:hAnsi="GHEA Grapalat"/>
          <w:sz w:val="22"/>
        </w:rPr>
      </w:pPr>
      <w:proofErr w:type="spellStart"/>
      <w:r w:rsidRPr="00D56E5C">
        <w:rPr>
          <w:rFonts w:ascii="GHEA Grapalat" w:hAnsi="GHEA Grapalat"/>
          <w:sz w:val="22"/>
        </w:rPr>
        <w:t>Դիմումատուն</w:t>
      </w:r>
      <w:proofErr w:type="spellEnd"/>
      <w:r w:rsidRPr="00D56E5C">
        <w:rPr>
          <w:rFonts w:ascii="GHEA Grapalat" w:hAnsi="GHEA Grapalat"/>
          <w:sz w:val="22"/>
        </w:rPr>
        <w:t xml:space="preserve"> Կոնվենցիայի 5-րդ հոդվածի 1-ին </w:t>
      </w:r>
      <w:r w:rsidR="00D56E5C" w:rsidRPr="00D56E5C">
        <w:rPr>
          <w:rFonts w:ascii="GHEA Grapalat" w:hAnsi="GHEA Grapalat"/>
          <w:sz w:val="22"/>
        </w:rPr>
        <w:t>և</w:t>
      </w:r>
      <w:r w:rsidRPr="00D56E5C">
        <w:rPr>
          <w:rFonts w:ascii="GHEA Grapalat" w:hAnsi="GHEA Grapalat"/>
          <w:sz w:val="22"/>
        </w:rPr>
        <w:t xml:space="preserve"> 3-րդ կետերով բողոք է ներկայացրել առ այն, որ 2013 թվականի սեպտեմբերի 18-ից </w:t>
      </w:r>
      <w:proofErr w:type="spellStart"/>
      <w:r w:rsidRPr="00D56E5C">
        <w:rPr>
          <w:rFonts w:ascii="GHEA Grapalat" w:hAnsi="GHEA Grapalat"/>
          <w:sz w:val="22"/>
        </w:rPr>
        <w:t>մինչ</w:t>
      </w:r>
      <w:r w:rsidR="00D56E5C" w:rsidRPr="00D56E5C">
        <w:rPr>
          <w:rFonts w:ascii="GHEA Grapalat" w:hAnsi="GHEA Grapalat"/>
          <w:sz w:val="22"/>
        </w:rPr>
        <w:t>և</w:t>
      </w:r>
      <w:proofErr w:type="spellEnd"/>
      <w:r w:rsidRPr="00D56E5C">
        <w:rPr>
          <w:rFonts w:ascii="GHEA Grapalat" w:hAnsi="GHEA Grapalat"/>
          <w:sz w:val="22"/>
        </w:rPr>
        <w:t xml:space="preserve"> 2016</w:t>
      </w:r>
      <w:r w:rsidRPr="00D56E5C">
        <w:rPr>
          <w:rFonts w:ascii="Courier New" w:hAnsi="Courier New" w:cs="Courier New"/>
          <w:sz w:val="22"/>
        </w:rPr>
        <w:t> </w:t>
      </w:r>
      <w:r w:rsidRPr="00D56E5C">
        <w:rPr>
          <w:rFonts w:ascii="GHEA Grapalat" w:hAnsi="GHEA Grapalat"/>
          <w:sz w:val="22"/>
        </w:rPr>
        <w:t xml:space="preserve">թվականի մարտի 18-ն ընկած ժամանակահատվածում իրեն կալանքի տակ պահելը եղել է կամայական </w:t>
      </w:r>
      <w:r w:rsidR="00D56E5C" w:rsidRPr="00D56E5C">
        <w:rPr>
          <w:rFonts w:ascii="GHEA Grapalat" w:hAnsi="GHEA Grapalat"/>
          <w:sz w:val="22"/>
        </w:rPr>
        <w:t>և</w:t>
      </w:r>
      <w:r w:rsidRPr="00D56E5C">
        <w:rPr>
          <w:rFonts w:ascii="GHEA Grapalat" w:hAnsi="GHEA Grapalat"/>
          <w:sz w:val="22"/>
        </w:rPr>
        <w:t xml:space="preserve"> անօրինական, չի համապատասխանել «ողջամիտ ժամկետի» պահանջին, </w:t>
      </w:r>
      <w:r w:rsidR="00D56E5C" w:rsidRPr="00D56E5C">
        <w:rPr>
          <w:rFonts w:ascii="GHEA Grapalat" w:hAnsi="GHEA Grapalat"/>
          <w:sz w:val="22"/>
        </w:rPr>
        <w:t>և</w:t>
      </w:r>
      <w:r w:rsidRPr="00D56E5C">
        <w:rPr>
          <w:rFonts w:ascii="GHEA Grapalat" w:hAnsi="GHEA Grapalat"/>
          <w:sz w:val="22"/>
        </w:rPr>
        <w:t xml:space="preserve"> որ ներպետական դատարանները չեն ներկայացրել </w:t>
      </w:r>
      <w:proofErr w:type="spellStart"/>
      <w:r w:rsidRPr="00D56E5C">
        <w:rPr>
          <w:rFonts w:ascii="GHEA Grapalat" w:hAnsi="GHEA Grapalat"/>
          <w:sz w:val="22"/>
        </w:rPr>
        <w:t>վերաբերելի</w:t>
      </w:r>
      <w:proofErr w:type="spellEnd"/>
      <w:r w:rsidRPr="00D56E5C">
        <w:rPr>
          <w:rFonts w:ascii="GHEA Grapalat" w:hAnsi="GHEA Grapalat"/>
          <w:sz w:val="22"/>
        </w:rPr>
        <w:t xml:space="preserve"> </w:t>
      </w:r>
      <w:r w:rsidR="00D56E5C" w:rsidRPr="00D56E5C">
        <w:rPr>
          <w:rFonts w:ascii="GHEA Grapalat" w:hAnsi="GHEA Grapalat"/>
          <w:sz w:val="22"/>
        </w:rPr>
        <w:t>և</w:t>
      </w:r>
      <w:r w:rsidRPr="00D56E5C">
        <w:rPr>
          <w:rFonts w:ascii="GHEA Grapalat" w:hAnsi="GHEA Grapalat"/>
          <w:sz w:val="22"/>
        </w:rPr>
        <w:t xml:space="preserve"> բավարար հիմքեր իր կալանավորման համար:</w:t>
      </w:r>
    </w:p>
    <w:p w:rsidR="006A2F95" w:rsidRPr="00D56E5C" w:rsidRDefault="00E27827" w:rsidP="00D56E5C">
      <w:pPr>
        <w:pStyle w:val="ECHRPara"/>
        <w:widowControl w:val="0"/>
        <w:spacing w:line="360" w:lineRule="auto"/>
        <w:ind w:firstLine="567"/>
        <w:rPr>
          <w:rFonts w:ascii="GHEA Grapalat" w:hAnsi="GHEA Grapalat"/>
          <w:sz w:val="22"/>
        </w:rPr>
      </w:pPr>
      <w:r>
        <w:rPr>
          <w:rFonts w:ascii="GHEA Grapalat" w:hAnsi="GHEA Grapalat"/>
          <w:sz w:val="22"/>
        </w:rPr>
        <w:t xml:space="preserve">Կառավարությունը </w:t>
      </w:r>
      <w:r w:rsidR="006A2F95" w:rsidRPr="00D56E5C">
        <w:rPr>
          <w:rFonts w:ascii="GHEA Grapalat" w:hAnsi="GHEA Grapalat"/>
          <w:sz w:val="22"/>
        </w:rPr>
        <w:t xml:space="preserve">2019 թվականի մարտի 15-ի գրությամբ </w:t>
      </w:r>
      <w:proofErr w:type="spellStart"/>
      <w:r w:rsidR="00D56E5C" w:rsidRPr="00D56E5C">
        <w:rPr>
          <w:rFonts w:ascii="GHEA Grapalat" w:hAnsi="GHEA Grapalat"/>
          <w:sz w:val="22"/>
        </w:rPr>
        <w:t>Եվրոպական</w:t>
      </w:r>
      <w:proofErr w:type="spellEnd"/>
      <w:r w:rsidR="00D56E5C" w:rsidRPr="00D56E5C">
        <w:rPr>
          <w:rFonts w:ascii="GHEA Grapalat" w:hAnsi="GHEA Grapalat"/>
          <w:sz w:val="22"/>
        </w:rPr>
        <w:t xml:space="preserve"> դ</w:t>
      </w:r>
      <w:r w:rsidR="006A2F95" w:rsidRPr="00D56E5C">
        <w:rPr>
          <w:rFonts w:ascii="GHEA Grapalat" w:hAnsi="GHEA Grapalat"/>
          <w:sz w:val="22"/>
        </w:rPr>
        <w:t xml:space="preserve">ատարանին տեղեկացրել է, որ գանգատով բարձրացված խնդրի լուծման նպատակով առաջարկում է միակողմանի հայտարարություն անել: Նրանք </w:t>
      </w:r>
      <w:proofErr w:type="spellStart"/>
      <w:r w:rsidR="006A2F95" w:rsidRPr="00D56E5C">
        <w:rPr>
          <w:rFonts w:ascii="GHEA Grapalat" w:hAnsi="GHEA Grapalat"/>
          <w:sz w:val="22"/>
        </w:rPr>
        <w:t>այնուհետ</w:t>
      </w:r>
      <w:r w:rsidR="00D56E5C" w:rsidRPr="00D56E5C">
        <w:rPr>
          <w:rFonts w:ascii="GHEA Grapalat" w:hAnsi="GHEA Grapalat"/>
          <w:sz w:val="22"/>
        </w:rPr>
        <w:t>և</w:t>
      </w:r>
      <w:proofErr w:type="spellEnd"/>
      <w:r w:rsidR="006A2F95" w:rsidRPr="00D56E5C">
        <w:rPr>
          <w:rFonts w:ascii="GHEA Grapalat" w:hAnsi="GHEA Grapalat"/>
          <w:sz w:val="22"/>
        </w:rPr>
        <w:t xml:space="preserve"> </w:t>
      </w:r>
      <w:proofErr w:type="spellStart"/>
      <w:r w:rsidR="00D56E5C" w:rsidRPr="00D56E5C">
        <w:rPr>
          <w:rFonts w:ascii="GHEA Grapalat" w:hAnsi="GHEA Grapalat"/>
          <w:sz w:val="22"/>
        </w:rPr>
        <w:t>Եվրոպական</w:t>
      </w:r>
      <w:proofErr w:type="spellEnd"/>
      <w:r w:rsidR="00D56E5C" w:rsidRPr="00D56E5C">
        <w:rPr>
          <w:rFonts w:ascii="GHEA Grapalat" w:hAnsi="GHEA Grapalat"/>
          <w:sz w:val="22"/>
        </w:rPr>
        <w:t xml:space="preserve"> դ</w:t>
      </w:r>
      <w:r w:rsidR="006A2F95" w:rsidRPr="00D56E5C">
        <w:rPr>
          <w:rFonts w:ascii="GHEA Grapalat" w:hAnsi="GHEA Grapalat"/>
          <w:sz w:val="22"/>
        </w:rPr>
        <w:t>ատարանից խնդրել են գանգատը հանել քննվող գործերի ցուցակից՝ համաձայն Կոնվենցիայի 37-րդ հոդվածի։</w:t>
      </w:r>
    </w:p>
    <w:p w:rsidR="00D56E5C" w:rsidRPr="00D56E5C" w:rsidRDefault="00D56E5C" w:rsidP="00D56E5C">
      <w:pPr>
        <w:spacing w:line="360" w:lineRule="auto"/>
        <w:ind w:firstLine="547"/>
        <w:jc w:val="both"/>
        <w:rPr>
          <w:rFonts w:ascii="GHEA Grapalat" w:hAnsi="GHEA Grapalat"/>
          <w:lang w:val="hy-AM"/>
        </w:rPr>
      </w:pPr>
      <w:r w:rsidRPr="00D56E5C">
        <w:rPr>
          <w:rFonts w:ascii="GHEA Grapalat" w:hAnsi="GHEA Grapalat"/>
          <w:lang w:val="hy-AM"/>
        </w:rPr>
        <w:t xml:space="preserve">Կառավարության միակողմանի հայտարարության համապատասխան մասերն ունեն </w:t>
      </w:r>
      <w:proofErr w:type="spellStart"/>
      <w:r w:rsidRPr="00D56E5C">
        <w:rPr>
          <w:rFonts w:ascii="GHEA Grapalat" w:hAnsi="GHEA Grapalat"/>
          <w:lang w:val="hy-AM"/>
        </w:rPr>
        <w:t>հետևյալ</w:t>
      </w:r>
      <w:proofErr w:type="spellEnd"/>
      <w:r w:rsidRPr="00D56E5C">
        <w:rPr>
          <w:rFonts w:ascii="GHEA Grapalat" w:hAnsi="GHEA Grapalat"/>
          <w:lang w:val="hy-AM"/>
        </w:rPr>
        <w:t xml:space="preserve"> բովանդակությունը. </w:t>
      </w:r>
    </w:p>
    <w:p w:rsidR="00D56E5C" w:rsidRPr="00A4150F" w:rsidRDefault="00D56E5C" w:rsidP="00D56E5C">
      <w:pPr>
        <w:pStyle w:val="JuQuot"/>
        <w:widowControl w:val="0"/>
        <w:spacing w:before="0" w:after="160" w:line="360" w:lineRule="auto"/>
        <w:ind w:left="567" w:firstLine="567"/>
        <w:rPr>
          <w:rFonts w:ascii="GHEA Grapalat" w:hAnsi="GHEA Grapalat"/>
          <w:szCs w:val="20"/>
        </w:rPr>
      </w:pPr>
      <w:r w:rsidRPr="00A4150F">
        <w:rPr>
          <w:rFonts w:ascii="GHEA Grapalat" w:hAnsi="GHEA Grapalat"/>
          <w:szCs w:val="20"/>
        </w:rPr>
        <w:t xml:space="preserve">Հայաստանի Հանրապետության կառավարությունն ընդունում է, որ 2013 թվականի սեպտեմբերի 18-ից </w:t>
      </w:r>
      <w:proofErr w:type="spellStart"/>
      <w:r w:rsidRPr="00A4150F">
        <w:rPr>
          <w:rFonts w:ascii="GHEA Grapalat" w:hAnsi="GHEA Grapalat"/>
          <w:szCs w:val="20"/>
        </w:rPr>
        <w:t>մինչ</w:t>
      </w:r>
      <w:r>
        <w:rPr>
          <w:rFonts w:ascii="GHEA Grapalat" w:hAnsi="GHEA Grapalat"/>
          <w:szCs w:val="20"/>
        </w:rPr>
        <w:t>և</w:t>
      </w:r>
      <w:proofErr w:type="spellEnd"/>
      <w:r w:rsidRPr="00A4150F">
        <w:rPr>
          <w:rFonts w:ascii="GHEA Grapalat" w:hAnsi="GHEA Grapalat"/>
          <w:szCs w:val="20"/>
        </w:rPr>
        <w:t xml:space="preserve"> 2016 թվականի մարտի 18-ն ընկած ժամանակահատվածում </w:t>
      </w:r>
      <w:proofErr w:type="spellStart"/>
      <w:r w:rsidRPr="00A4150F">
        <w:rPr>
          <w:rFonts w:ascii="GHEA Grapalat" w:hAnsi="GHEA Grapalat"/>
          <w:szCs w:val="20"/>
        </w:rPr>
        <w:t>դիմումատուին</w:t>
      </w:r>
      <w:proofErr w:type="spellEnd"/>
      <w:r w:rsidRPr="00A4150F">
        <w:rPr>
          <w:rFonts w:ascii="GHEA Grapalat" w:hAnsi="GHEA Grapalat"/>
          <w:szCs w:val="20"/>
        </w:rPr>
        <w:t xml:space="preserve"> կալանքի տակ պահելը չի համապատասխանել Կոնվենցիայի 5-րդ հոդվածի 1-ին կետի պահանջներին։ Բացի այդ, նախնական կալանքը չի</w:t>
      </w:r>
      <w:r w:rsidRPr="00A4150F">
        <w:rPr>
          <w:rFonts w:ascii="Courier New" w:hAnsi="Courier New" w:cs="Courier New"/>
          <w:szCs w:val="20"/>
        </w:rPr>
        <w:t> </w:t>
      </w:r>
      <w:r w:rsidRPr="00A4150F">
        <w:rPr>
          <w:rFonts w:ascii="GHEA Grapalat" w:hAnsi="GHEA Grapalat"/>
          <w:szCs w:val="20"/>
        </w:rPr>
        <w:t xml:space="preserve">համապատասխանել «ողջամիտ ժամկետի» պահանջին </w:t>
      </w:r>
      <w:r>
        <w:rPr>
          <w:rFonts w:ascii="GHEA Grapalat" w:hAnsi="GHEA Grapalat"/>
          <w:szCs w:val="20"/>
        </w:rPr>
        <w:t>և</w:t>
      </w:r>
      <w:r w:rsidRPr="00A4150F">
        <w:rPr>
          <w:rFonts w:ascii="GHEA Grapalat" w:hAnsi="GHEA Grapalat"/>
          <w:szCs w:val="20"/>
        </w:rPr>
        <w:t xml:space="preserve"> դրա համար ներպետական դատարանների կողմից որպես «</w:t>
      </w:r>
      <w:proofErr w:type="spellStart"/>
      <w:r w:rsidRPr="00A4150F">
        <w:rPr>
          <w:rFonts w:ascii="GHEA Grapalat" w:hAnsi="GHEA Grapalat"/>
          <w:szCs w:val="20"/>
        </w:rPr>
        <w:t>վերաբերելի</w:t>
      </w:r>
      <w:proofErr w:type="spellEnd"/>
      <w:r w:rsidRPr="00A4150F">
        <w:rPr>
          <w:rFonts w:ascii="GHEA Grapalat" w:hAnsi="GHEA Grapalat"/>
          <w:szCs w:val="20"/>
        </w:rPr>
        <w:t xml:space="preserve"> </w:t>
      </w:r>
      <w:r>
        <w:rPr>
          <w:rFonts w:ascii="GHEA Grapalat" w:hAnsi="GHEA Grapalat"/>
          <w:szCs w:val="20"/>
        </w:rPr>
        <w:t>և</w:t>
      </w:r>
      <w:r w:rsidRPr="00A4150F">
        <w:rPr>
          <w:rFonts w:ascii="GHEA Grapalat" w:hAnsi="GHEA Grapalat"/>
          <w:szCs w:val="20"/>
        </w:rPr>
        <w:t xml:space="preserve"> բավարար» հիմքեր ներկայացվող պահանջին, որոնք ամրագրված են </w:t>
      </w:r>
      <w:r w:rsidRPr="00A4150F">
        <w:rPr>
          <w:rFonts w:ascii="GHEA Grapalat" w:hAnsi="GHEA Grapalat"/>
          <w:szCs w:val="20"/>
        </w:rPr>
        <w:lastRenderedPageBreak/>
        <w:t>Կոնվենցիայի 5-րդ հոդվածի 3-րդ կետով։</w:t>
      </w:r>
    </w:p>
    <w:p w:rsidR="00D56E5C" w:rsidRPr="00A4150F" w:rsidRDefault="00D56E5C" w:rsidP="00D56E5C">
      <w:pPr>
        <w:pStyle w:val="JuQuot"/>
        <w:widowControl w:val="0"/>
        <w:spacing w:before="0" w:after="160" w:line="360" w:lineRule="auto"/>
        <w:ind w:left="567" w:firstLine="567"/>
        <w:rPr>
          <w:rFonts w:ascii="GHEA Grapalat" w:hAnsi="GHEA Grapalat"/>
          <w:szCs w:val="20"/>
        </w:rPr>
      </w:pPr>
      <w:r w:rsidRPr="00A4150F">
        <w:rPr>
          <w:rFonts w:ascii="GHEA Grapalat" w:hAnsi="GHEA Grapalat"/>
          <w:szCs w:val="20"/>
        </w:rPr>
        <w:t xml:space="preserve">Հայաստանի Հանրապետության կառավարությունը, ընդունելով </w:t>
      </w:r>
      <w:proofErr w:type="spellStart"/>
      <w:r w:rsidRPr="00A4150F">
        <w:rPr>
          <w:rFonts w:ascii="GHEA Grapalat" w:hAnsi="GHEA Grapalat"/>
          <w:szCs w:val="20"/>
        </w:rPr>
        <w:t>դիմումատուի</w:t>
      </w:r>
      <w:proofErr w:type="spellEnd"/>
      <w:r w:rsidRPr="00A4150F">
        <w:rPr>
          <w:rFonts w:ascii="GHEA Grapalat" w:hAnsi="GHEA Grapalat"/>
          <w:szCs w:val="20"/>
        </w:rPr>
        <w:t xml:space="preserve"> իրավունքների խախտման փաստը, առաջարկում է </w:t>
      </w:r>
      <w:proofErr w:type="spellStart"/>
      <w:r w:rsidRPr="00A4150F">
        <w:rPr>
          <w:rFonts w:ascii="GHEA Grapalat" w:hAnsi="GHEA Grapalat"/>
          <w:szCs w:val="20"/>
        </w:rPr>
        <w:t>դիմումատու</w:t>
      </w:r>
      <w:proofErr w:type="spellEnd"/>
      <w:r w:rsidRPr="00A4150F">
        <w:rPr>
          <w:rFonts w:ascii="GHEA Grapalat" w:hAnsi="GHEA Grapalat"/>
          <w:szCs w:val="20"/>
        </w:rPr>
        <w:t xml:space="preserve"> Հակոբ </w:t>
      </w:r>
      <w:proofErr w:type="spellStart"/>
      <w:r w:rsidRPr="00A4150F">
        <w:rPr>
          <w:rFonts w:ascii="GHEA Grapalat" w:hAnsi="GHEA Grapalat"/>
          <w:szCs w:val="20"/>
        </w:rPr>
        <w:t>Թոսունյանին</w:t>
      </w:r>
      <w:proofErr w:type="spellEnd"/>
      <w:r w:rsidRPr="00A4150F">
        <w:rPr>
          <w:rFonts w:ascii="GHEA Grapalat" w:hAnsi="GHEA Grapalat"/>
          <w:szCs w:val="20"/>
        </w:rPr>
        <w:t xml:space="preserve"> վճարել 10 000 </w:t>
      </w:r>
      <w:proofErr w:type="spellStart"/>
      <w:r w:rsidRPr="00A4150F">
        <w:rPr>
          <w:rFonts w:ascii="GHEA Grapalat" w:hAnsi="GHEA Grapalat"/>
          <w:szCs w:val="20"/>
        </w:rPr>
        <w:t>եվրո</w:t>
      </w:r>
      <w:proofErr w:type="spellEnd"/>
      <w:r w:rsidRPr="00A4150F">
        <w:rPr>
          <w:rFonts w:ascii="GHEA Grapalat" w:hAnsi="GHEA Grapalat"/>
          <w:szCs w:val="20"/>
        </w:rPr>
        <w:t xml:space="preserve">՝ որպես նրա կողմից կրած ցանկացած </w:t>
      </w:r>
      <w:r>
        <w:rPr>
          <w:rFonts w:ascii="GHEA Grapalat" w:hAnsi="GHEA Grapalat"/>
          <w:szCs w:val="20"/>
        </w:rPr>
        <w:t>և</w:t>
      </w:r>
      <w:r w:rsidRPr="00A4150F">
        <w:rPr>
          <w:rFonts w:ascii="GHEA Grapalat" w:hAnsi="GHEA Grapalat"/>
          <w:szCs w:val="20"/>
        </w:rPr>
        <w:t xml:space="preserve"> բոլոր վնասի (ների) հատուցում։</w:t>
      </w:r>
    </w:p>
    <w:p w:rsidR="006A2F95" w:rsidRPr="00A4150F" w:rsidRDefault="006A2F95" w:rsidP="00D56E5C">
      <w:pPr>
        <w:pStyle w:val="ECHRPara"/>
        <w:widowControl w:val="0"/>
        <w:spacing w:after="160" w:line="360" w:lineRule="auto"/>
        <w:ind w:firstLine="0"/>
        <w:rPr>
          <w:rFonts w:ascii="GHEA Grapalat" w:hAnsi="GHEA Grapalat"/>
          <w:szCs w:val="24"/>
        </w:rPr>
      </w:pPr>
    </w:p>
    <w:p w:rsidR="002D1EE7" w:rsidRPr="00965EEF" w:rsidRDefault="002D1EE7" w:rsidP="008667B5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  <w:r w:rsidRPr="00965EEF">
        <w:rPr>
          <w:rFonts w:ascii="GHEA Grapalat" w:hAnsi="GHEA Grapalat"/>
          <w:b/>
          <w:noProof/>
          <w:lang w:val="hy-AM"/>
        </w:rPr>
        <w:t>Սույն գործով Եվրոպական դատարան</w:t>
      </w:r>
      <w:r w:rsidR="00D56E5C" w:rsidRPr="00965EEF">
        <w:rPr>
          <w:rFonts w:ascii="GHEA Grapalat" w:hAnsi="GHEA Grapalat"/>
          <w:b/>
          <w:noProof/>
          <w:lang w:val="hy-AM"/>
        </w:rPr>
        <w:t>ի դիրքորոշումը</w:t>
      </w:r>
    </w:p>
    <w:p w:rsidR="00D56E5C" w:rsidRPr="00965EEF" w:rsidRDefault="00D56E5C" w:rsidP="00D56E5C">
      <w:pPr>
        <w:pStyle w:val="ECHRPara"/>
        <w:widowControl w:val="0"/>
        <w:spacing w:line="360" w:lineRule="auto"/>
        <w:ind w:firstLine="567"/>
        <w:rPr>
          <w:rFonts w:ascii="GHEA Grapalat" w:hAnsi="GHEA Grapalat"/>
          <w:sz w:val="22"/>
        </w:rPr>
      </w:pPr>
      <w:proofErr w:type="spellStart"/>
      <w:r w:rsidRPr="00965EEF">
        <w:rPr>
          <w:rFonts w:ascii="GHEA Grapalat" w:hAnsi="GHEA Grapalat"/>
          <w:sz w:val="22"/>
        </w:rPr>
        <w:t>Եվրոպական</w:t>
      </w:r>
      <w:proofErr w:type="spellEnd"/>
      <w:r w:rsidRPr="00965EEF">
        <w:rPr>
          <w:rFonts w:ascii="GHEA Grapalat" w:hAnsi="GHEA Grapalat"/>
          <w:sz w:val="22"/>
        </w:rPr>
        <w:t xml:space="preserve"> դատարանը կարող է գանգատը հանել գործերի ցուցակից՝ 37-րդ հոդվածի 1-ին կետի «գ»</w:t>
      </w:r>
      <w:r w:rsidRPr="00965EEF">
        <w:rPr>
          <w:rFonts w:ascii="Courier New" w:hAnsi="Courier New" w:cs="Courier New"/>
          <w:sz w:val="22"/>
        </w:rPr>
        <w:t> </w:t>
      </w:r>
      <w:r w:rsidRPr="00965EEF">
        <w:rPr>
          <w:rFonts w:ascii="GHEA Grapalat" w:hAnsi="GHEA Grapalat"/>
          <w:sz w:val="22"/>
        </w:rPr>
        <w:t xml:space="preserve">ենթակետի համաձայն՝ պատասխանող Կառավարության կողմից միակողմանի հայտարարության հիման վրա, նույնիսկ եթե </w:t>
      </w:r>
      <w:proofErr w:type="spellStart"/>
      <w:r w:rsidRPr="00965EEF">
        <w:rPr>
          <w:rFonts w:ascii="GHEA Grapalat" w:hAnsi="GHEA Grapalat"/>
          <w:sz w:val="22"/>
        </w:rPr>
        <w:t>դիմումատուն</w:t>
      </w:r>
      <w:proofErr w:type="spellEnd"/>
      <w:r w:rsidRPr="00965EEF">
        <w:rPr>
          <w:rFonts w:ascii="GHEA Grapalat" w:hAnsi="GHEA Grapalat"/>
          <w:sz w:val="22"/>
        </w:rPr>
        <w:t xml:space="preserve"> ցանկություն է հայտնում, որ գործի քննությունը շարունակվի։</w:t>
      </w:r>
    </w:p>
    <w:p w:rsidR="00D56E5C" w:rsidRPr="00965EEF" w:rsidRDefault="00D56E5C" w:rsidP="00D56E5C">
      <w:pPr>
        <w:pStyle w:val="ECHRPara"/>
        <w:widowControl w:val="0"/>
        <w:spacing w:line="360" w:lineRule="auto"/>
        <w:ind w:firstLine="567"/>
        <w:rPr>
          <w:rFonts w:ascii="GHEA Grapalat" w:hAnsi="GHEA Grapalat"/>
          <w:sz w:val="22"/>
        </w:rPr>
      </w:pPr>
      <w:r w:rsidRPr="00965EEF">
        <w:rPr>
          <w:rFonts w:ascii="GHEA Grapalat" w:hAnsi="GHEA Grapalat"/>
          <w:sz w:val="22"/>
        </w:rPr>
        <w:t xml:space="preserve">Հաշվի առնելով Կառավարության հայտարարության մեջ բերված փաստարկների բնույթը, ինչպես նաև առաջարկվող փոխհատուցման գումարը, որը համապատասխանում է նմանատիպ գործերով տրամադրված գումարի չափին, </w:t>
      </w:r>
      <w:proofErr w:type="spellStart"/>
      <w:r w:rsidRPr="00965EEF">
        <w:rPr>
          <w:rFonts w:ascii="GHEA Grapalat" w:hAnsi="GHEA Grapalat"/>
          <w:sz w:val="22"/>
        </w:rPr>
        <w:t>Եվրոպական</w:t>
      </w:r>
      <w:proofErr w:type="spellEnd"/>
      <w:r w:rsidRPr="00965EEF">
        <w:rPr>
          <w:rFonts w:ascii="GHEA Grapalat" w:hAnsi="GHEA Grapalat"/>
          <w:sz w:val="22"/>
        </w:rPr>
        <w:t xml:space="preserve"> դատարանը համար</w:t>
      </w:r>
      <w:r w:rsidR="00E27827">
        <w:rPr>
          <w:rFonts w:ascii="GHEA Grapalat" w:hAnsi="GHEA Grapalat"/>
          <w:sz w:val="22"/>
        </w:rPr>
        <w:t xml:space="preserve">ել </w:t>
      </w:r>
      <w:bookmarkStart w:id="0" w:name="_GoBack"/>
      <w:bookmarkEnd w:id="0"/>
      <w:r w:rsidRPr="00965EEF">
        <w:rPr>
          <w:rFonts w:ascii="GHEA Grapalat" w:hAnsi="GHEA Grapalat"/>
          <w:sz w:val="22"/>
        </w:rPr>
        <w:t xml:space="preserve">է, որ գանգատի քննությունը շարունակելն </w:t>
      </w:r>
      <w:proofErr w:type="spellStart"/>
      <w:r w:rsidRPr="00965EEF">
        <w:rPr>
          <w:rFonts w:ascii="GHEA Grapalat" w:hAnsi="GHEA Grapalat"/>
          <w:sz w:val="22"/>
        </w:rPr>
        <w:t>այլևս</w:t>
      </w:r>
      <w:proofErr w:type="spellEnd"/>
      <w:r w:rsidRPr="00965EEF">
        <w:rPr>
          <w:rFonts w:ascii="GHEA Grapalat" w:hAnsi="GHEA Grapalat"/>
          <w:sz w:val="22"/>
        </w:rPr>
        <w:t xml:space="preserve"> արդարացված չէ (37-րդ հոդվածի 1-ին կետի «գ» ենթակետ):</w:t>
      </w:r>
    </w:p>
    <w:p w:rsidR="00D56E5C" w:rsidRPr="00965EEF" w:rsidRDefault="00D56E5C" w:rsidP="00965EEF">
      <w:pPr>
        <w:pStyle w:val="ECHRPara"/>
        <w:widowControl w:val="0"/>
        <w:spacing w:after="160" w:line="360" w:lineRule="auto"/>
        <w:ind w:firstLine="0"/>
        <w:rPr>
          <w:rFonts w:ascii="GHEA Grapalat" w:hAnsi="GHEA Grapalat"/>
          <w:sz w:val="22"/>
        </w:rPr>
      </w:pPr>
    </w:p>
    <w:p w:rsidR="001839CA" w:rsidRPr="00965EEF" w:rsidRDefault="001839CA" w:rsidP="008667B5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noProof/>
          <w:lang w:val="hy-AM" w:bidi="hy-AM"/>
        </w:rPr>
      </w:pPr>
    </w:p>
    <w:p w:rsidR="00F97F6E" w:rsidRPr="00965EEF" w:rsidRDefault="00F97F6E" w:rsidP="008667B5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  <w:r w:rsidRPr="00965EEF">
        <w:rPr>
          <w:rFonts w:ascii="GHEA Grapalat" w:hAnsi="GHEA Grapalat"/>
          <w:b/>
          <w:noProof/>
          <w:lang w:val="hy-AM"/>
        </w:rPr>
        <w:t>Արդարացի փոխհատուցում</w:t>
      </w:r>
    </w:p>
    <w:p w:rsidR="00D56E5C" w:rsidRPr="00965EEF" w:rsidRDefault="00D56E5C" w:rsidP="00D56E5C">
      <w:pPr>
        <w:spacing w:after="0" w:line="360" w:lineRule="auto"/>
        <w:ind w:firstLine="634"/>
        <w:contextualSpacing/>
        <w:jc w:val="both"/>
        <w:rPr>
          <w:rFonts w:ascii="GHEA Grapalat" w:hAnsi="GHEA Grapalat"/>
          <w:b/>
          <w:lang w:val="hy-AM"/>
        </w:rPr>
      </w:pPr>
      <w:r w:rsidRPr="00965EEF">
        <w:rPr>
          <w:rFonts w:ascii="GHEA Grapalat" w:hAnsi="GHEA Grapalat"/>
          <w:b/>
          <w:lang w:val="hy-AM"/>
        </w:rPr>
        <w:t xml:space="preserve">Գործի քննության արդյունքում </w:t>
      </w:r>
      <w:proofErr w:type="spellStart"/>
      <w:r w:rsidRPr="00965EEF">
        <w:rPr>
          <w:rFonts w:ascii="GHEA Grapalat" w:hAnsi="GHEA Grapalat"/>
          <w:b/>
          <w:lang w:val="hy-AM"/>
        </w:rPr>
        <w:t>Եվրոպական</w:t>
      </w:r>
      <w:proofErr w:type="spellEnd"/>
      <w:r w:rsidRPr="00965EEF">
        <w:rPr>
          <w:rFonts w:ascii="GHEA Grapalat" w:hAnsi="GHEA Grapalat"/>
          <w:b/>
          <w:lang w:val="hy-AM"/>
        </w:rPr>
        <w:t xml:space="preserve"> դատարանի կողմից ընդունվել է Հայաստանի Հանրապետության կառավարության առաջարկությունը </w:t>
      </w:r>
      <w:proofErr w:type="spellStart"/>
      <w:r w:rsidRPr="00965EEF">
        <w:rPr>
          <w:rFonts w:ascii="GHEA Grapalat" w:hAnsi="GHEA Grapalat"/>
          <w:b/>
          <w:lang w:val="hy-AM"/>
        </w:rPr>
        <w:t>դիմումատուին</w:t>
      </w:r>
      <w:proofErr w:type="spellEnd"/>
      <w:r w:rsidRPr="00965EEF">
        <w:rPr>
          <w:rFonts w:ascii="GHEA Grapalat" w:hAnsi="GHEA Grapalat"/>
          <w:b/>
          <w:lang w:val="hy-AM"/>
        </w:rPr>
        <w:t xml:space="preserve"> վճարել 10,000 </w:t>
      </w:r>
      <w:proofErr w:type="spellStart"/>
      <w:r w:rsidRPr="00965EEF">
        <w:rPr>
          <w:rFonts w:ascii="GHEA Grapalat" w:hAnsi="GHEA Grapalat"/>
          <w:b/>
          <w:lang w:val="hy-AM"/>
        </w:rPr>
        <w:t>եվրո</w:t>
      </w:r>
      <w:proofErr w:type="spellEnd"/>
      <w:r w:rsidRPr="00965EEF">
        <w:rPr>
          <w:rFonts w:ascii="GHEA Grapalat" w:hAnsi="GHEA Grapalat"/>
          <w:b/>
          <w:lang w:val="hy-AM"/>
        </w:rPr>
        <w:t xml:space="preserve">՝ որպես </w:t>
      </w:r>
      <w:r w:rsidRPr="00965EEF">
        <w:rPr>
          <w:rFonts w:ascii="GHEA Grapalat" w:hAnsi="GHEA Grapalat"/>
          <w:b/>
          <w:lang w:val="hy-AM" w:bidi="hy-AM"/>
        </w:rPr>
        <w:t>նրա կողմից կրած ցանկացած և բոլոր վնասի (ների) հատուցում</w:t>
      </w:r>
      <w:r w:rsidRPr="00965EEF">
        <w:rPr>
          <w:rFonts w:ascii="GHEA Grapalat" w:hAnsi="GHEA Grapalat"/>
          <w:b/>
          <w:lang w:val="hy-AM"/>
        </w:rPr>
        <w:t>:</w:t>
      </w:r>
    </w:p>
    <w:p w:rsidR="00D56E5C" w:rsidRPr="002E600C" w:rsidRDefault="00D56E5C" w:rsidP="00D56E5C">
      <w:pPr>
        <w:rPr>
          <w:lang w:val="hy-AM"/>
        </w:rPr>
      </w:pPr>
    </w:p>
    <w:p w:rsidR="00D56E5C" w:rsidRPr="008667B5" w:rsidRDefault="00D56E5C" w:rsidP="008667B5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 w:bidi="hy-AM"/>
        </w:rPr>
      </w:pPr>
    </w:p>
    <w:p w:rsidR="002D1EE7" w:rsidRPr="00D15879" w:rsidRDefault="002D1EE7" w:rsidP="00773F1E">
      <w:pPr>
        <w:spacing w:line="360" w:lineRule="auto"/>
        <w:contextualSpacing/>
        <w:jc w:val="both"/>
        <w:outlineLvl w:val="0"/>
        <w:rPr>
          <w:rFonts w:ascii="GHEA Grapalat" w:hAnsi="GHEA Grapalat"/>
          <w:b/>
          <w:lang w:val="hy-AM"/>
        </w:rPr>
      </w:pPr>
    </w:p>
    <w:sectPr w:rsidR="002D1EE7" w:rsidRPr="00D15879" w:rsidSect="002412BF">
      <w:pgSz w:w="12240" w:h="15840" w:code="1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64DD9"/>
    <w:rsid w:val="00096B71"/>
    <w:rsid w:val="001100BB"/>
    <w:rsid w:val="001839CA"/>
    <w:rsid w:val="00191DB9"/>
    <w:rsid w:val="001B044D"/>
    <w:rsid w:val="001E08DA"/>
    <w:rsid w:val="002412BF"/>
    <w:rsid w:val="002D1EE7"/>
    <w:rsid w:val="00364DD9"/>
    <w:rsid w:val="00464E90"/>
    <w:rsid w:val="004B2C2D"/>
    <w:rsid w:val="0052726E"/>
    <w:rsid w:val="005B1888"/>
    <w:rsid w:val="005D7BD1"/>
    <w:rsid w:val="0065389A"/>
    <w:rsid w:val="00682414"/>
    <w:rsid w:val="006A2F95"/>
    <w:rsid w:val="00773F1E"/>
    <w:rsid w:val="007A362C"/>
    <w:rsid w:val="007A6586"/>
    <w:rsid w:val="007A6D96"/>
    <w:rsid w:val="007D780C"/>
    <w:rsid w:val="007F76ED"/>
    <w:rsid w:val="008667B5"/>
    <w:rsid w:val="0088510D"/>
    <w:rsid w:val="008861A9"/>
    <w:rsid w:val="008F1161"/>
    <w:rsid w:val="00965EEF"/>
    <w:rsid w:val="009A5A38"/>
    <w:rsid w:val="009F160F"/>
    <w:rsid w:val="00A1227C"/>
    <w:rsid w:val="00A2609E"/>
    <w:rsid w:val="00A8559F"/>
    <w:rsid w:val="00B62C06"/>
    <w:rsid w:val="00BC0E95"/>
    <w:rsid w:val="00BE44E7"/>
    <w:rsid w:val="00CE35E6"/>
    <w:rsid w:val="00D15879"/>
    <w:rsid w:val="00D35077"/>
    <w:rsid w:val="00D47F3A"/>
    <w:rsid w:val="00D56E5C"/>
    <w:rsid w:val="00DF75E6"/>
    <w:rsid w:val="00E27827"/>
    <w:rsid w:val="00E803BE"/>
    <w:rsid w:val="00EF4320"/>
    <w:rsid w:val="00F14911"/>
    <w:rsid w:val="00F14D19"/>
    <w:rsid w:val="00F958BC"/>
    <w:rsid w:val="00F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E9CD8"/>
  <w15:docId w15:val="{98BB4C99-645F-42B2-A6E9-AB9890BE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DD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CHRParaChar">
    <w:name w:val="ECHR_Para Char"/>
    <w:aliases w:val="Ju_Para Char,_Para Char"/>
    <w:link w:val="ECHRPara"/>
    <w:uiPriority w:val="8"/>
    <w:locked/>
    <w:rsid w:val="00364DD9"/>
    <w:rPr>
      <w:rFonts w:ascii="Times New Roman" w:eastAsiaTheme="minorEastAsia" w:hAnsi="Times New Roman" w:cs="Times New Roman"/>
      <w:sz w:val="24"/>
      <w:lang w:val="hy-AM" w:eastAsia="hy-AM" w:bidi="hy-AM"/>
    </w:rPr>
  </w:style>
  <w:style w:type="paragraph" w:customStyle="1" w:styleId="ECHRPara">
    <w:name w:val="ECHR_Para"/>
    <w:aliases w:val="Ju_Para,_Para"/>
    <w:basedOn w:val="Normal"/>
    <w:link w:val="ECHRParaChar"/>
    <w:uiPriority w:val="8"/>
    <w:qFormat/>
    <w:rsid w:val="00364DD9"/>
    <w:pPr>
      <w:spacing w:after="0" w:line="240" w:lineRule="auto"/>
      <w:ind w:firstLine="284"/>
      <w:jc w:val="both"/>
    </w:pPr>
    <w:rPr>
      <w:rFonts w:ascii="Times New Roman" w:hAnsi="Times New Roman" w:cs="Times New Roman"/>
      <w:sz w:val="24"/>
      <w:lang w:val="hy-AM" w:eastAsia="hy-AM" w:bidi="hy-AM"/>
    </w:rPr>
  </w:style>
  <w:style w:type="paragraph" w:customStyle="1" w:styleId="JuList">
    <w:name w:val="Ju_List"/>
    <w:basedOn w:val="Normal"/>
    <w:uiPriority w:val="28"/>
    <w:qFormat/>
    <w:rsid w:val="00364DD9"/>
    <w:pPr>
      <w:spacing w:after="0" w:line="240" w:lineRule="auto"/>
      <w:ind w:left="340" w:hanging="340"/>
      <w:jc w:val="both"/>
    </w:pPr>
    <w:rPr>
      <w:sz w:val="24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0B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96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ument-link">
    <w:name w:val="document-link"/>
    <w:rsid w:val="00D15879"/>
    <w:rPr>
      <w:rFonts w:ascii="Times New Roman" w:hAnsi="Times New Roman" w:cs="Times New Roman" w:hint="default"/>
    </w:rPr>
  </w:style>
  <w:style w:type="character" w:styleId="Strong">
    <w:name w:val="Strong"/>
    <w:basedOn w:val="DefaultParagraphFont"/>
    <w:uiPriority w:val="22"/>
    <w:qFormat/>
    <w:rsid w:val="007A362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82414"/>
    <w:rPr>
      <w:rFonts w:ascii="Times New Roman" w:hAnsi="Times New Roman" w:cs="Times New Roman"/>
      <w:sz w:val="24"/>
      <w:szCs w:val="24"/>
    </w:rPr>
  </w:style>
  <w:style w:type="paragraph" w:customStyle="1" w:styleId="JuQuot">
    <w:name w:val="Ju_Quot"/>
    <w:aliases w:val="_Quote"/>
    <w:basedOn w:val="Normal"/>
    <w:uiPriority w:val="21"/>
    <w:qFormat/>
    <w:rsid w:val="00D56E5C"/>
    <w:pPr>
      <w:spacing w:before="120" w:after="120" w:line="240" w:lineRule="auto"/>
      <w:ind w:left="425" w:firstLine="142"/>
      <w:jc w:val="both"/>
    </w:pPr>
    <w:rPr>
      <w:sz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249AEE-906D-4D21-9763-2EAB77A8F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E-Galoyan</dc:creator>
  <cp:lastModifiedBy>Natali Mkrtchyan</cp:lastModifiedBy>
  <cp:revision>11</cp:revision>
  <cp:lastPrinted>2019-09-03T08:24:00Z</cp:lastPrinted>
  <dcterms:created xsi:type="dcterms:W3CDTF">2020-01-13T08:41:00Z</dcterms:created>
  <dcterms:modified xsi:type="dcterms:W3CDTF">2020-02-11T08:22:00Z</dcterms:modified>
  <cp:keywords>https://mul2.gov.am/tasks/206142/oneclick/texekanq.docx?token=9f93617f212dc42fbc4eee2e37c5ccc5</cp:keywords>
</cp:coreProperties>
</file>