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4C68C6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4C68C6">
        <w:rPr>
          <w:rFonts w:ascii="GHEA Grapalat" w:hAnsi="GHEA Grapalat"/>
          <w:u w:val="single"/>
        </w:rPr>
        <w:t>ՆԱԽԱԳԻԾ</w:t>
      </w:r>
    </w:p>
    <w:p w:rsidR="00F56F36" w:rsidRPr="004C68C6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C68C6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C68C6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C68C6">
        <w:rPr>
          <w:rFonts w:ascii="GHEA Grapalat" w:hAnsi="GHEA Grapalat" w:cs="Sylfaen"/>
          <w:b/>
          <w:bCs/>
          <w:lang w:eastAsia="en-GB"/>
        </w:rPr>
        <w:t>ՀԱՅԱՍՏԱՆԻ</w:t>
      </w:r>
      <w:r w:rsidRPr="004C68C6">
        <w:rPr>
          <w:rFonts w:ascii="GHEA Grapalat" w:hAnsi="GHEA Grapalat"/>
          <w:b/>
          <w:bCs/>
          <w:lang w:eastAsia="en-GB"/>
        </w:rPr>
        <w:t xml:space="preserve"> </w:t>
      </w:r>
      <w:r w:rsidRPr="004C68C6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4C68C6">
        <w:rPr>
          <w:rFonts w:ascii="GHEA Grapalat" w:hAnsi="GHEA Grapalat"/>
          <w:b/>
          <w:bCs/>
          <w:lang w:eastAsia="en-GB"/>
        </w:rPr>
        <w:t xml:space="preserve"> </w:t>
      </w:r>
      <w:r w:rsidRPr="004C68C6">
        <w:rPr>
          <w:rFonts w:ascii="GHEA Grapalat" w:hAnsi="GHEA Grapalat" w:cs="Sylfaen"/>
          <w:b/>
          <w:bCs/>
          <w:lang w:eastAsia="en-GB"/>
        </w:rPr>
        <w:t>ԿԱՌԱՎԱՐՈՒԹՅՈՒ</w:t>
      </w:r>
      <w:r w:rsidRPr="004C68C6">
        <w:rPr>
          <w:rFonts w:ascii="GHEA Grapalat" w:hAnsi="GHEA Grapalat"/>
          <w:b/>
          <w:bCs/>
          <w:lang w:eastAsia="en-GB"/>
        </w:rPr>
        <w:t>Ն</w:t>
      </w:r>
    </w:p>
    <w:p w:rsidR="00F56F36" w:rsidRPr="004C68C6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C68C6">
        <w:rPr>
          <w:rFonts w:ascii="Calibri" w:hAnsi="Calibri" w:cs="Calibri"/>
          <w:lang w:eastAsia="en-GB"/>
        </w:rPr>
        <w:t> </w:t>
      </w:r>
      <w:r w:rsidRPr="004C68C6">
        <w:rPr>
          <w:rFonts w:ascii="Calibri" w:hAnsi="Calibri" w:cs="Calibri"/>
          <w:b/>
          <w:bCs/>
          <w:lang w:eastAsia="en-GB"/>
        </w:rPr>
        <w:t> </w:t>
      </w:r>
      <w:r w:rsidRPr="004C68C6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4C68C6" w:rsidRDefault="00F56F36" w:rsidP="00F56F36">
      <w:pPr>
        <w:pStyle w:val="mechtex"/>
        <w:rPr>
          <w:rFonts w:ascii="GHEA Grapalat" w:hAnsi="GHEA Grapalat"/>
        </w:rPr>
      </w:pPr>
    </w:p>
    <w:p w:rsidR="00F56F36" w:rsidRPr="004C68C6" w:rsidRDefault="00F56F36" w:rsidP="00F56F36">
      <w:pPr>
        <w:pStyle w:val="mechtex"/>
        <w:rPr>
          <w:rFonts w:ascii="GHEA Grapalat" w:hAnsi="GHEA Grapalat"/>
        </w:rPr>
      </w:pPr>
    </w:p>
    <w:p w:rsidR="00F56F36" w:rsidRPr="004C68C6" w:rsidRDefault="00F56F36" w:rsidP="00F56F36">
      <w:pPr>
        <w:jc w:val="center"/>
        <w:rPr>
          <w:rFonts w:ascii="GHEA Grapalat" w:hAnsi="GHEA Grapalat"/>
        </w:rPr>
      </w:pPr>
      <w:r w:rsidRPr="004C68C6">
        <w:rPr>
          <w:rFonts w:ascii="GHEA Grapalat" w:hAnsi="GHEA Grapalat" w:cs="Sylfaen"/>
        </w:rPr>
        <w:t xml:space="preserve">   _</w:t>
      </w:r>
      <w:r w:rsidRPr="004C68C6">
        <w:rPr>
          <w:rFonts w:ascii="GHEA Grapalat" w:hAnsi="GHEA Grapalat" w:cs="Sylfaen"/>
          <w:lang w:val="hy-AM"/>
        </w:rPr>
        <w:t xml:space="preserve"> </w:t>
      </w:r>
      <w:r w:rsidR="008B1D81">
        <w:rPr>
          <w:rFonts w:ascii="GHEA Grapalat" w:hAnsi="GHEA Grapalat" w:cs="Sylfaen"/>
          <w:lang w:val="hy-AM"/>
        </w:rPr>
        <w:t>փետրվա</w:t>
      </w:r>
      <w:r w:rsidRPr="004C68C6">
        <w:rPr>
          <w:rFonts w:ascii="GHEA Grapalat" w:hAnsi="GHEA Grapalat" w:cs="Sylfaen"/>
          <w:lang w:val="hy-AM"/>
        </w:rPr>
        <w:t>րի</w:t>
      </w:r>
      <w:r w:rsidR="008B1D81">
        <w:rPr>
          <w:rFonts w:ascii="GHEA Grapalat" w:hAnsi="GHEA Grapalat"/>
        </w:rPr>
        <w:t xml:space="preserve">  2020</w:t>
      </w:r>
      <w:r w:rsidRPr="004C68C6">
        <w:rPr>
          <w:rFonts w:ascii="GHEA Grapalat" w:hAnsi="GHEA Grapalat"/>
        </w:rPr>
        <w:t xml:space="preserve">  թվականի  N             - Լ</w:t>
      </w:r>
    </w:p>
    <w:p w:rsidR="00F56F36" w:rsidRPr="004C68C6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4C68C6" w:rsidRDefault="008278A5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4C68C6">
        <w:rPr>
          <w:rFonts w:ascii="GHEA Grapalat" w:hAnsi="GHEA Grapalat" w:cs="Sylfaen"/>
          <w:spacing w:val="10"/>
          <w:lang w:val="af-ZA"/>
        </w:rPr>
        <w:t>«ՍՊԱՌՈՂԱԿԱՆ ԿՐԵԴԻՏԱՎՈՐՄԱՆ ՄԱՍԻՆ» ՀԱՅԱՍՏԱՆԻ ՀԱՆ</w:t>
      </w:r>
      <w:r w:rsidRPr="004C68C6">
        <w:rPr>
          <w:rFonts w:ascii="GHEA Grapalat" w:hAnsi="GHEA Grapalat" w:cs="Sylfaen"/>
          <w:spacing w:val="10"/>
          <w:lang w:val="af-ZA"/>
        </w:rPr>
        <w:softHyphen/>
        <w:t>ՐԱ</w:t>
      </w:r>
      <w:r w:rsidRPr="004C68C6">
        <w:rPr>
          <w:rFonts w:ascii="GHEA Grapalat" w:hAnsi="GHEA Grapalat" w:cs="Sylfaen"/>
          <w:spacing w:val="10"/>
          <w:lang w:val="af-ZA"/>
        </w:rPr>
        <w:softHyphen/>
        <w:t>ՊԵՏՈՒԹՅԱՆ ՕՐԵՆՔՈՒՄ ԼՐԱՑՈՒՄ ԿԱՏԱՐԵԼՈՒ ՄԱՍԻՆ» ՀԱ</w:t>
      </w:r>
      <w:r w:rsidRPr="004C68C6">
        <w:rPr>
          <w:rFonts w:ascii="GHEA Grapalat" w:hAnsi="GHEA Grapalat" w:cs="Sylfaen"/>
          <w:spacing w:val="10"/>
          <w:lang w:val="af-ZA"/>
        </w:rPr>
        <w:softHyphen/>
        <w:t>ՅԱՍ</w:t>
      </w:r>
      <w:r w:rsidRPr="004C68C6">
        <w:rPr>
          <w:rFonts w:ascii="GHEA Grapalat" w:hAnsi="GHEA Grapalat" w:cs="Sylfaen"/>
          <w:spacing w:val="10"/>
          <w:lang w:val="af-ZA"/>
        </w:rPr>
        <w:softHyphen/>
        <w:t>ՏԱՆԻ ՀԱՆՐԱ</w:t>
      </w:r>
      <w:r w:rsidRPr="004C68C6">
        <w:rPr>
          <w:rFonts w:ascii="GHEA Grapalat" w:hAnsi="GHEA Grapalat" w:cs="Sylfaen"/>
          <w:spacing w:val="10"/>
          <w:lang w:val="af-ZA"/>
        </w:rPr>
        <w:softHyphen/>
        <w:t xml:space="preserve">ՊԵՏՈՒԹՅԱՆ ՕՐԵՆՔԻ ՆԱԽԱԳԾԻ </w:t>
      </w:r>
      <w:r w:rsidRPr="004C68C6">
        <w:rPr>
          <w:rFonts w:ascii="GHEA Grapalat" w:hAnsi="GHEA Grapalat" w:cs="Tahoma"/>
        </w:rPr>
        <w:t>ՎԵՐԱԲԵՐՅԱԼ</w:t>
      </w:r>
      <w:r w:rsidRPr="004C68C6">
        <w:rPr>
          <w:rFonts w:ascii="GHEA Grapalat" w:hAnsi="GHEA Grapalat" w:cs="Tahoma"/>
          <w:lang w:val="af-ZA"/>
        </w:rPr>
        <w:t xml:space="preserve"> </w:t>
      </w:r>
      <w:r w:rsidR="00F56F36" w:rsidRPr="004C68C6">
        <w:rPr>
          <w:rFonts w:ascii="GHEA Grapalat" w:hAnsi="GHEA Grapalat" w:cs="Tahoma"/>
          <w:spacing w:val="-4"/>
          <w:lang w:val="af-ZA"/>
        </w:rPr>
        <w:t>ՀԱ</w:t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  <w:t>ՆԻ ՀԱ</w:t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4C68C6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F56F36" w:rsidRPr="004C68C6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4C68C6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4C68C6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4C68C6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8278A5" w:rsidRPr="004C68C6" w:rsidRDefault="00F56F36" w:rsidP="008278A5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C68C6">
        <w:rPr>
          <w:rFonts w:ascii="GHEA Grapalat" w:hAnsi="GHEA Grapalat" w:cs="Tahoma"/>
          <w:szCs w:val="22"/>
        </w:rPr>
        <w:t>Հիմք</w:t>
      </w:r>
      <w:r w:rsidRPr="004C68C6">
        <w:rPr>
          <w:rFonts w:ascii="GHEA Grapalat" w:hAnsi="GHEA Grapalat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ընդունելով</w:t>
      </w:r>
      <w:r w:rsidRPr="004C68C6">
        <w:rPr>
          <w:rFonts w:ascii="GHEA Grapalat" w:hAnsi="GHEA Grapalat"/>
          <w:szCs w:val="22"/>
          <w:lang w:val="af-ZA"/>
        </w:rPr>
        <w:t xml:space="preserve"> «</w:t>
      </w:r>
      <w:r w:rsidRPr="004C68C6">
        <w:rPr>
          <w:rFonts w:ascii="GHEA Grapalat" w:hAnsi="GHEA Grapalat" w:cs="Tahoma"/>
          <w:szCs w:val="22"/>
        </w:rPr>
        <w:t>Ազգային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ժողովի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կանոնակարգ</w:t>
      </w:r>
      <w:r w:rsidRPr="004C68C6">
        <w:rPr>
          <w:rFonts w:ascii="GHEA Grapalat" w:hAnsi="GHEA Grapalat" w:cs="Tahoma"/>
          <w:szCs w:val="22"/>
          <w:lang w:val="af-ZA"/>
        </w:rPr>
        <w:t xml:space="preserve">» </w:t>
      </w:r>
      <w:r w:rsidRPr="004C68C6">
        <w:rPr>
          <w:rFonts w:ascii="GHEA Grapalat" w:hAnsi="GHEA Grapalat" w:cs="Tahoma"/>
          <w:szCs w:val="22"/>
        </w:rPr>
        <w:t>սահ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մանա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դրա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կան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օրենքի</w:t>
      </w:r>
      <w:r w:rsidRPr="004C68C6">
        <w:rPr>
          <w:rFonts w:ascii="GHEA Grapalat" w:hAnsi="GHEA Grapalat" w:cs="Tahoma"/>
          <w:szCs w:val="22"/>
          <w:lang w:val="af-ZA"/>
        </w:rPr>
        <w:t xml:space="preserve"> 77-</w:t>
      </w:r>
      <w:r w:rsidRPr="004C68C6">
        <w:rPr>
          <w:rFonts w:ascii="GHEA Grapalat" w:hAnsi="GHEA Grapalat" w:cs="Tahoma"/>
          <w:szCs w:val="22"/>
        </w:rPr>
        <w:t>րդ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հոդվածի</w:t>
      </w:r>
      <w:r w:rsidRPr="004C68C6">
        <w:rPr>
          <w:rFonts w:ascii="GHEA Grapalat" w:hAnsi="GHEA Grapalat" w:cs="Tahoma"/>
          <w:szCs w:val="22"/>
          <w:lang w:val="af-ZA"/>
        </w:rPr>
        <w:t xml:space="preserve"> 1-</w:t>
      </w:r>
      <w:r w:rsidRPr="004C68C6">
        <w:rPr>
          <w:rFonts w:ascii="GHEA Grapalat" w:hAnsi="GHEA Grapalat" w:cs="Tahoma"/>
          <w:szCs w:val="22"/>
        </w:rPr>
        <w:t>ին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մասը՝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Հայաստանի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Հանրա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պե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տու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թյան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կառա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վա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րությունը</w:t>
      </w:r>
      <w:r w:rsidRPr="004C68C6">
        <w:rPr>
          <w:rFonts w:ascii="GHEA Grapalat" w:hAnsi="GHEA Grapalat" w:cs="Tahoma"/>
          <w:szCs w:val="22"/>
          <w:lang w:val="af-ZA"/>
        </w:rPr>
        <w:t xml:space="preserve">    </w:t>
      </w:r>
      <w:r w:rsidRPr="004C68C6">
        <w:rPr>
          <w:rFonts w:ascii="GHEA Grapalat" w:hAnsi="GHEA Grapalat" w:cs="Tahoma"/>
          <w:szCs w:val="22"/>
        </w:rPr>
        <w:t>ո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ր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ո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շ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ու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մ</w:t>
      </w:r>
      <w:r w:rsidRPr="004C68C6">
        <w:rPr>
          <w:rFonts w:ascii="GHEA Grapalat" w:hAnsi="GHEA Grapalat" w:cs="Tahoma"/>
          <w:szCs w:val="22"/>
          <w:lang w:val="af-ZA"/>
        </w:rPr>
        <w:t xml:space="preserve">     </w:t>
      </w:r>
      <w:r w:rsidRPr="004C68C6">
        <w:rPr>
          <w:rFonts w:ascii="GHEA Grapalat" w:hAnsi="GHEA Grapalat" w:cs="Tahoma"/>
          <w:szCs w:val="22"/>
        </w:rPr>
        <w:t>է</w:t>
      </w:r>
      <w:r w:rsidRPr="004C68C6">
        <w:rPr>
          <w:rFonts w:ascii="GHEA Grapalat" w:hAnsi="GHEA Grapalat" w:cs="Tahoma"/>
          <w:szCs w:val="22"/>
          <w:lang w:val="af-ZA"/>
        </w:rPr>
        <w:t>.</w:t>
      </w:r>
    </w:p>
    <w:p w:rsidR="00F56F36" w:rsidRPr="004C68C6" w:rsidRDefault="00F56F36" w:rsidP="008278A5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C68C6">
        <w:rPr>
          <w:rFonts w:ascii="GHEA Grapalat" w:hAnsi="GHEA Grapalat" w:cs="Tahoma"/>
          <w:szCs w:val="22"/>
          <w:lang w:val="af-ZA"/>
        </w:rPr>
        <w:t xml:space="preserve">1. </w:t>
      </w:r>
      <w:r w:rsidRPr="004C68C6">
        <w:rPr>
          <w:rFonts w:ascii="GHEA Grapalat" w:hAnsi="GHEA Grapalat" w:cs="Tahoma"/>
          <w:szCs w:val="22"/>
        </w:rPr>
        <w:t>Հավանություն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տալ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="008278A5" w:rsidRPr="004C68C6">
        <w:rPr>
          <w:rFonts w:ascii="GHEA Grapalat" w:hAnsi="GHEA Grapalat" w:cs="Sylfaen"/>
          <w:spacing w:val="10"/>
          <w:szCs w:val="22"/>
          <w:lang w:val="af-ZA"/>
        </w:rPr>
        <w:t xml:space="preserve">«Սպառողական կրեդիտավորման մասին» Հայաստանի Հանրապետության օրենքում լրացում կատարելու մասին» </w:t>
      </w:r>
      <w:r w:rsidRPr="004C68C6">
        <w:rPr>
          <w:rFonts w:ascii="GHEA Grapalat" w:hAnsi="GHEA Grapalat" w:cs="Sylfaen"/>
          <w:spacing w:val="10"/>
          <w:szCs w:val="22"/>
          <w:lang w:val="af-ZA"/>
        </w:rPr>
        <w:t>Հայաստանի Հանրա</w:t>
      </w:r>
      <w:r w:rsidRPr="004C68C6">
        <w:rPr>
          <w:rFonts w:ascii="GHEA Grapalat" w:hAnsi="GHEA Grapalat" w:cs="Sylfaen"/>
          <w:spacing w:val="10"/>
          <w:szCs w:val="22"/>
          <w:lang w:val="af-ZA"/>
        </w:rPr>
        <w:softHyphen/>
        <w:t>պետության օրենքի նախագծի (</w:t>
      </w:r>
      <w:r w:rsidR="008278A5" w:rsidRPr="004C68C6">
        <w:rPr>
          <w:rFonts w:ascii="GHEA Grapalat" w:hAnsi="GHEA Grapalat"/>
          <w:i/>
          <w:iCs/>
          <w:szCs w:val="22"/>
        </w:rPr>
        <w:t>Խ</w:t>
      </w:r>
      <w:r w:rsidR="008278A5" w:rsidRPr="004C68C6">
        <w:rPr>
          <w:rFonts w:ascii="GHEA Grapalat" w:hAnsi="GHEA Grapalat"/>
          <w:i/>
          <w:iCs/>
          <w:szCs w:val="22"/>
          <w:lang w:val="fr-FR"/>
        </w:rPr>
        <w:t>-376-18.11.2019-</w:t>
      </w:r>
      <w:r w:rsidR="008278A5" w:rsidRPr="004C68C6">
        <w:rPr>
          <w:rFonts w:ascii="GHEA Grapalat" w:hAnsi="GHEA Grapalat"/>
          <w:i/>
          <w:iCs/>
          <w:szCs w:val="22"/>
        </w:rPr>
        <w:t>ՖՎ</w:t>
      </w:r>
      <w:r w:rsidR="008278A5" w:rsidRPr="004C68C6">
        <w:rPr>
          <w:rFonts w:ascii="GHEA Grapalat" w:hAnsi="GHEA Grapalat"/>
          <w:i/>
          <w:iCs/>
          <w:szCs w:val="22"/>
          <w:lang w:val="fr-FR"/>
        </w:rPr>
        <w:t>-011/0</w:t>
      </w:r>
      <w:r w:rsidRPr="004C68C6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4C68C6">
        <w:rPr>
          <w:rFonts w:ascii="GHEA Grapalat" w:hAnsi="GHEA Grapalat" w:cs="Tahoma"/>
          <w:szCs w:val="22"/>
        </w:rPr>
        <w:t>վերաբերյալ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Հայաս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տա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նի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Հանրապե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տու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թյան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կա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ռա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վա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րու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թյան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  <w:r w:rsidRPr="004C68C6">
        <w:rPr>
          <w:rFonts w:ascii="GHEA Grapalat" w:hAnsi="GHEA Grapalat" w:cs="Tahoma"/>
          <w:szCs w:val="22"/>
        </w:rPr>
        <w:t>առաջար</w:t>
      </w:r>
      <w:r w:rsidRPr="004C68C6">
        <w:rPr>
          <w:rFonts w:ascii="GHEA Grapalat" w:hAnsi="GHEA Grapalat" w:cs="Tahoma"/>
          <w:szCs w:val="22"/>
          <w:lang w:val="af-ZA"/>
        </w:rPr>
        <w:softHyphen/>
      </w:r>
      <w:r w:rsidRPr="004C68C6">
        <w:rPr>
          <w:rFonts w:ascii="GHEA Grapalat" w:hAnsi="GHEA Grapalat" w:cs="Tahoma"/>
          <w:szCs w:val="22"/>
        </w:rPr>
        <w:t>կությանը</w:t>
      </w:r>
      <w:r w:rsidR="008278A5" w:rsidRPr="004C68C6">
        <w:rPr>
          <w:rFonts w:ascii="GHEA Grapalat" w:hAnsi="GHEA Grapalat" w:cs="Tahoma"/>
          <w:szCs w:val="22"/>
          <w:lang w:val="af-ZA"/>
        </w:rPr>
        <w:t>,</w:t>
      </w:r>
      <w:r w:rsidRPr="004C68C6">
        <w:rPr>
          <w:rFonts w:ascii="GHEA Grapalat" w:hAnsi="GHEA Grapalat" w:cs="Tahoma"/>
          <w:szCs w:val="22"/>
          <w:lang w:val="af-ZA"/>
        </w:rPr>
        <w:t xml:space="preserve"> </w:t>
      </w:r>
    </w:p>
    <w:p w:rsidR="00F56F36" w:rsidRPr="004C68C6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C68C6">
        <w:rPr>
          <w:rFonts w:ascii="GHEA Grapalat" w:hAnsi="GHEA Grapalat"/>
          <w:szCs w:val="22"/>
          <w:lang w:val="af-ZA"/>
        </w:rPr>
        <w:t xml:space="preserve">2. </w:t>
      </w:r>
      <w:r w:rsidRPr="004C68C6">
        <w:rPr>
          <w:rFonts w:ascii="GHEA Grapalat" w:hAnsi="GHEA Grapalat"/>
          <w:szCs w:val="22"/>
        </w:rPr>
        <w:t>Հայաս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տա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նի</w:t>
      </w:r>
      <w:r w:rsidRPr="004C68C6">
        <w:rPr>
          <w:rFonts w:ascii="GHEA Grapalat" w:hAnsi="GHEA Grapalat"/>
          <w:szCs w:val="22"/>
          <w:lang w:val="af-ZA"/>
        </w:rPr>
        <w:t xml:space="preserve"> </w:t>
      </w:r>
      <w:r w:rsidRPr="004C68C6">
        <w:rPr>
          <w:rFonts w:ascii="GHEA Grapalat" w:hAnsi="GHEA Grapalat"/>
          <w:szCs w:val="22"/>
        </w:rPr>
        <w:t>Հանրապե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տու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թյան</w:t>
      </w:r>
      <w:r w:rsidRPr="004C68C6">
        <w:rPr>
          <w:rFonts w:ascii="GHEA Grapalat" w:hAnsi="GHEA Grapalat"/>
          <w:szCs w:val="22"/>
          <w:lang w:val="af-ZA"/>
        </w:rPr>
        <w:t xml:space="preserve"> </w:t>
      </w:r>
      <w:r w:rsidRPr="004C68C6">
        <w:rPr>
          <w:rFonts w:ascii="GHEA Grapalat" w:hAnsi="GHEA Grapalat"/>
          <w:szCs w:val="22"/>
        </w:rPr>
        <w:t>կա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ռա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վա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րու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թյան</w:t>
      </w:r>
      <w:r w:rsidRPr="004C68C6">
        <w:rPr>
          <w:rFonts w:ascii="GHEA Grapalat" w:hAnsi="GHEA Grapalat"/>
          <w:szCs w:val="22"/>
          <w:lang w:val="af-ZA"/>
        </w:rPr>
        <w:t xml:space="preserve"> </w:t>
      </w:r>
      <w:r w:rsidRPr="004C68C6">
        <w:rPr>
          <w:rFonts w:ascii="GHEA Grapalat" w:hAnsi="GHEA Grapalat"/>
          <w:szCs w:val="22"/>
        </w:rPr>
        <w:t>առաջար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կությունը</w:t>
      </w:r>
      <w:r w:rsidRPr="004C68C6">
        <w:rPr>
          <w:rFonts w:ascii="GHEA Grapalat" w:hAnsi="GHEA Grapalat"/>
          <w:szCs w:val="22"/>
          <w:lang w:val="af-ZA"/>
        </w:rPr>
        <w:t xml:space="preserve"> </w:t>
      </w:r>
      <w:r w:rsidRPr="004C68C6">
        <w:rPr>
          <w:rFonts w:ascii="GHEA Grapalat" w:hAnsi="GHEA Grapalat"/>
          <w:szCs w:val="22"/>
        </w:rPr>
        <w:t>սահ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ման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ված</w:t>
      </w:r>
      <w:r w:rsidRPr="004C68C6">
        <w:rPr>
          <w:rFonts w:ascii="GHEA Grapalat" w:hAnsi="GHEA Grapalat"/>
          <w:szCs w:val="22"/>
          <w:lang w:val="af-ZA"/>
        </w:rPr>
        <w:t xml:space="preserve"> </w:t>
      </w:r>
      <w:r w:rsidRPr="004C68C6">
        <w:rPr>
          <w:rFonts w:ascii="GHEA Grapalat" w:hAnsi="GHEA Grapalat"/>
          <w:szCs w:val="22"/>
        </w:rPr>
        <w:t>կարգով</w:t>
      </w:r>
      <w:r w:rsidRPr="004C68C6">
        <w:rPr>
          <w:rFonts w:ascii="GHEA Grapalat" w:hAnsi="GHEA Grapalat"/>
          <w:szCs w:val="22"/>
          <w:lang w:val="af-ZA"/>
        </w:rPr>
        <w:t xml:space="preserve"> </w:t>
      </w:r>
      <w:r w:rsidRPr="004C68C6">
        <w:rPr>
          <w:rFonts w:ascii="GHEA Grapalat" w:hAnsi="GHEA Grapalat"/>
          <w:szCs w:val="22"/>
        </w:rPr>
        <w:t>ներկայացնել</w:t>
      </w:r>
      <w:r w:rsidRPr="004C68C6">
        <w:rPr>
          <w:rFonts w:ascii="GHEA Grapalat" w:hAnsi="GHEA Grapalat"/>
          <w:szCs w:val="22"/>
          <w:lang w:val="af-ZA"/>
        </w:rPr>
        <w:t xml:space="preserve"> </w:t>
      </w:r>
      <w:r w:rsidRPr="004C68C6">
        <w:rPr>
          <w:rFonts w:ascii="GHEA Grapalat" w:hAnsi="GHEA Grapalat"/>
          <w:szCs w:val="22"/>
        </w:rPr>
        <w:t>Հա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յաս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տա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նի</w:t>
      </w:r>
      <w:r w:rsidRPr="004C68C6">
        <w:rPr>
          <w:rFonts w:ascii="GHEA Grapalat" w:hAnsi="GHEA Grapalat"/>
          <w:szCs w:val="22"/>
          <w:lang w:val="af-ZA"/>
        </w:rPr>
        <w:t xml:space="preserve"> </w:t>
      </w:r>
      <w:r w:rsidRPr="004C68C6">
        <w:rPr>
          <w:rFonts w:ascii="GHEA Grapalat" w:hAnsi="GHEA Grapalat"/>
          <w:szCs w:val="22"/>
        </w:rPr>
        <w:t>Հան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րա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պե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տու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թյան</w:t>
      </w:r>
      <w:r w:rsidRPr="004C68C6">
        <w:rPr>
          <w:rFonts w:ascii="GHEA Grapalat" w:hAnsi="GHEA Grapalat"/>
          <w:szCs w:val="22"/>
          <w:lang w:val="af-ZA"/>
        </w:rPr>
        <w:t xml:space="preserve"> </w:t>
      </w:r>
      <w:r w:rsidRPr="004C68C6">
        <w:rPr>
          <w:rFonts w:ascii="GHEA Grapalat" w:hAnsi="GHEA Grapalat"/>
          <w:szCs w:val="22"/>
        </w:rPr>
        <w:t>Ազգային</w:t>
      </w:r>
      <w:r w:rsidRPr="004C68C6">
        <w:rPr>
          <w:rFonts w:ascii="GHEA Grapalat" w:hAnsi="GHEA Grapalat"/>
          <w:szCs w:val="22"/>
          <w:lang w:val="af-ZA"/>
        </w:rPr>
        <w:t xml:space="preserve"> </w:t>
      </w:r>
      <w:r w:rsidRPr="004C68C6">
        <w:rPr>
          <w:rFonts w:ascii="GHEA Grapalat" w:hAnsi="GHEA Grapalat"/>
          <w:szCs w:val="22"/>
        </w:rPr>
        <w:t>ժողովի</w:t>
      </w:r>
      <w:r w:rsidRPr="004C68C6">
        <w:rPr>
          <w:rFonts w:ascii="GHEA Grapalat" w:hAnsi="GHEA Grapalat"/>
          <w:szCs w:val="22"/>
          <w:lang w:val="af-ZA"/>
        </w:rPr>
        <w:t xml:space="preserve"> </w:t>
      </w:r>
      <w:r w:rsidRPr="004C68C6">
        <w:rPr>
          <w:rFonts w:ascii="GHEA Grapalat" w:hAnsi="GHEA Grapalat"/>
          <w:szCs w:val="22"/>
        </w:rPr>
        <w:t>աշխա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տա</w:t>
      </w:r>
      <w:r w:rsidRPr="004C68C6">
        <w:rPr>
          <w:rFonts w:ascii="GHEA Grapalat" w:hAnsi="GHEA Grapalat"/>
          <w:szCs w:val="22"/>
          <w:lang w:val="af-ZA"/>
        </w:rPr>
        <w:softHyphen/>
      </w:r>
      <w:r w:rsidRPr="004C68C6">
        <w:rPr>
          <w:rFonts w:ascii="GHEA Grapalat" w:hAnsi="GHEA Grapalat"/>
          <w:szCs w:val="22"/>
        </w:rPr>
        <w:t>կազմ</w:t>
      </w:r>
      <w:r w:rsidRPr="004C68C6">
        <w:rPr>
          <w:rFonts w:ascii="GHEA Grapalat" w:hAnsi="GHEA Grapalat"/>
          <w:szCs w:val="22"/>
          <w:lang w:val="af-ZA"/>
        </w:rPr>
        <w:t>:</w:t>
      </w:r>
    </w:p>
    <w:p w:rsidR="00F56F36" w:rsidRPr="004C68C6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4C68C6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4C68C6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4C68C6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4C68C6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4C68C6">
        <w:rPr>
          <w:rFonts w:ascii="GHEA Grapalat" w:hAnsi="GHEA Grapalat" w:cs="Sylfaen"/>
          <w:lang w:val="af-ZA"/>
        </w:rPr>
        <w:t xml:space="preserve">              </w:t>
      </w:r>
      <w:r w:rsidRPr="004C68C6">
        <w:rPr>
          <w:rFonts w:ascii="GHEA Grapalat" w:hAnsi="GHEA Grapalat" w:cs="Sylfaen"/>
        </w:rPr>
        <w:t>ՎԱՐՉԱՊԵՏ</w:t>
      </w:r>
      <w:r w:rsidRPr="004C68C6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4C68C6">
        <w:rPr>
          <w:rFonts w:ascii="GHEA Grapalat" w:hAnsi="GHEA Grapalat" w:cs="Arial Armenian"/>
          <w:lang w:val="af-ZA"/>
        </w:rPr>
        <w:tab/>
      </w:r>
      <w:r w:rsidRPr="004C68C6">
        <w:rPr>
          <w:rFonts w:ascii="GHEA Grapalat" w:hAnsi="GHEA Grapalat" w:cs="Arial Armenian"/>
          <w:lang w:val="af-ZA"/>
        </w:rPr>
        <w:tab/>
        <w:t xml:space="preserve">   </w:t>
      </w:r>
      <w:r w:rsidRPr="004C68C6">
        <w:rPr>
          <w:rFonts w:ascii="GHEA Grapalat" w:hAnsi="GHEA Grapalat" w:cs="Arial Armenian"/>
        </w:rPr>
        <w:t>Ն</w:t>
      </w:r>
      <w:r w:rsidRPr="004C68C6">
        <w:rPr>
          <w:rFonts w:ascii="GHEA Grapalat" w:hAnsi="GHEA Grapalat" w:cs="Sylfaen"/>
          <w:lang w:val="af-ZA"/>
        </w:rPr>
        <w:t>.</w:t>
      </w:r>
      <w:r w:rsidRPr="004C68C6">
        <w:rPr>
          <w:rFonts w:ascii="GHEA Grapalat" w:hAnsi="GHEA Grapalat" w:cs="Arial Armenian"/>
          <w:lang w:val="af-ZA"/>
        </w:rPr>
        <w:t xml:space="preserve"> ՓԱՇԻՆ</w:t>
      </w:r>
      <w:r w:rsidRPr="004C68C6">
        <w:rPr>
          <w:rFonts w:ascii="GHEA Grapalat" w:hAnsi="GHEA Grapalat" w:cs="Sylfaen"/>
        </w:rPr>
        <w:t>ՅԱՆ</w:t>
      </w:r>
    </w:p>
    <w:p w:rsidR="00F56F36" w:rsidRPr="004C68C6" w:rsidRDefault="00F56F36" w:rsidP="00F56F36">
      <w:pPr>
        <w:rPr>
          <w:rFonts w:ascii="GHEA Grapalat" w:hAnsi="GHEA Grapalat"/>
          <w:lang w:val="af-ZA"/>
        </w:rPr>
      </w:pPr>
    </w:p>
    <w:p w:rsidR="00F56F36" w:rsidRPr="004C68C6" w:rsidRDefault="008B1D81" w:rsidP="00F56F36">
      <w:pPr>
        <w:rPr>
          <w:rFonts w:ascii="GHEA Grapalat" w:hAnsi="GHEA Grapalat"/>
          <w:spacing w:val="-4"/>
          <w:lang w:val="pt-BR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2020</w:t>
      </w:r>
      <w:r w:rsidR="00F56F36" w:rsidRPr="004C68C6">
        <w:rPr>
          <w:rFonts w:ascii="GHEA Grapalat" w:hAnsi="GHEA Grapalat"/>
          <w:lang w:val="af-ZA"/>
        </w:rPr>
        <w:t xml:space="preserve"> </w:t>
      </w:r>
      <w:r w:rsidR="00F56F36" w:rsidRPr="004C68C6">
        <w:rPr>
          <w:rFonts w:ascii="GHEA Grapalat" w:hAnsi="GHEA Grapalat" w:cs="Sylfaen"/>
        </w:rPr>
        <w:t>թ</w:t>
      </w:r>
      <w:r w:rsidR="00F56F36" w:rsidRPr="004C68C6">
        <w:rPr>
          <w:rFonts w:ascii="GHEA Grapalat" w:hAnsi="GHEA Grapalat" w:cs="Arial Armenian"/>
          <w:lang w:val="af-ZA"/>
        </w:rPr>
        <w:t xml:space="preserve">. </w:t>
      </w:r>
      <w:r>
        <w:rPr>
          <w:rFonts w:ascii="GHEA Grapalat" w:hAnsi="GHEA Grapalat" w:cs="IRTEK Courier"/>
          <w:spacing w:val="-4"/>
          <w:lang w:val="pt-BR"/>
        </w:rPr>
        <w:t>փ</w:t>
      </w:r>
      <w:r>
        <w:rPr>
          <w:rFonts w:ascii="GHEA Grapalat" w:hAnsi="GHEA Grapalat" w:cs="IRTEK Courier"/>
          <w:spacing w:val="-4"/>
          <w:lang w:val="hy-AM"/>
        </w:rPr>
        <w:t>ետրվա</w:t>
      </w:r>
      <w:bookmarkStart w:id="0" w:name="_GoBack"/>
      <w:bookmarkEnd w:id="0"/>
      <w:r w:rsidR="00F56F36" w:rsidRPr="004C68C6">
        <w:rPr>
          <w:rFonts w:ascii="GHEA Grapalat" w:hAnsi="GHEA Grapalat" w:cs="IRTEK Courier"/>
          <w:spacing w:val="-4"/>
          <w:lang w:val="pt-BR"/>
        </w:rPr>
        <w:t>րի</w:t>
      </w:r>
    </w:p>
    <w:p w:rsidR="00F56F36" w:rsidRPr="004C68C6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4C68C6">
        <w:rPr>
          <w:rFonts w:ascii="GHEA Grapalat" w:hAnsi="GHEA Grapalat"/>
          <w:lang w:val="af-ZA"/>
        </w:rPr>
        <w:tab/>
        <w:t xml:space="preserve">          </w:t>
      </w:r>
      <w:r w:rsidRPr="004C68C6">
        <w:rPr>
          <w:rFonts w:ascii="GHEA Grapalat" w:hAnsi="GHEA Grapalat" w:cs="Sylfaen"/>
        </w:rPr>
        <w:t>Երևան</w:t>
      </w:r>
    </w:p>
    <w:p w:rsidR="008278A5" w:rsidRPr="004C68C6" w:rsidRDefault="008278A5" w:rsidP="008278A5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8278A5" w:rsidRPr="004C68C6" w:rsidRDefault="008278A5" w:rsidP="008278A5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EA6D3C" w:rsidRPr="004C68C6" w:rsidRDefault="00EA6D3C" w:rsidP="008278A5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EA6D3C" w:rsidRPr="004C68C6" w:rsidRDefault="00EA6D3C" w:rsidP="008278A5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477CDE" w:rsidRPr="004C68C6" w:rsidRDefault="00477CDE" w:rsidP="008278A5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477CDE" w:rsidRPr="004C68C6" w:rsidRDefault="00477CDE" w:rsidP="008278A5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477CDE" w:rsidRPr="004C68C6" w:rsidRDefault="00477CDE" w:rsidP="008278A5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8278A5" w:rsidRPr="004C68C6" w:rsidRDefault="008278A5" w:rsidP="008278A5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hy-AM"/>
        </w:rPr>
      </w:pPr>
      <w:r w:rsidRPr="004C68C6">
        <w:rPr>
          <w:rFonts w:ascii="GHEA Grapalat" w:hAnsi="GHEA Grapalat" w:cs="Sylfaen"/>
          <w:spacing w:val="10"/>
          <w:lang w:val="af-ZA"/>
        </w:rPr>
        <w:t>«ՍՊԱՌՈՂԱԿԱՆ ԿՐԵԴԻՏԱՎՈՐՄԱՆ ՄԱՍԻՆ» ՀԱՅԱՍՏԱՆԻ ՀԱՆ</w:t>
      </w:r>
      <w:r w:rsidRPr="004C68C6">
        <w:rPr>
          <w:rFonts w:ascii="GHEA Grapalat" w:hAnsi="GHEA Grapalat" w:cs="Sylfaen"/>
          <w:spacing w:val="10"/>
          <w:lang w:val="af-ZA"/>
        </w:rPr>
        <w:softHyphen/>
        <w:t>ՐԱ</w:t>
      </w:r>
      <w:r w:rsidRPr="004C68C6">
        <w:rPr>
          <w:rFonts w:ascii="GHEA Grapalat" w:hAnsi="GHEA Grapalat" w:cs="Sylfaen"/>
          <w:spacing w:val="10"/>
          <w:lang w:val="af-ZA"/>
        </w:rPr>
        <w:softHyphen/>
        <w:t>ՊԵՏՈՒԹՅԱՆ ՕՐԵՆՔՈՒՄ ԼՐԱՑՈՒՄ ԿԱՏԱՐԵԼՈՒ ՄԱՍԻՆ» ՀԱ</w:t>
      </w:r>
      <w:r w:rsidRPr="004C68C6">
        <w:rPr>
          <w:rFonts w:ascii="GHEA Grapalat" w:hAnsi="GHEA Grapalat" w:cs="Sylfaen"/>
          <w:spacing w:val="10"/>
          <w:lang w:val="af-ZA"/>
        </w:rPr>
        <w:softHyphen/>
        <w:t>ՅԱՍ</w:t>
      </w:r>
      <w:r w:rsidRPr="004C68C6">
        <w:rPr>
          <w:rFonts w:ascii="GHEA Grapalat" w:hAnsi="GHEA Grapalat" w:cs="Sylfaen"/>
          <w:spacing w:val="10"/>
          <w:lang w:val="af-ZA"/>
        </w:rPr>
        <w:softHyphen/>
        <w:t>ՏԱՆԻ ՀԱՆՐԱ</w:t>
      </w:r>
      <w:r w:rsidRPr="004C68C6">
        <w:rPr>
          <w:rFonts w:ascii="GHEA Grapalat" w:hAnsi="GHEA Grapalat" w:cs="Sylfaen"/>
          <w:spacing w:val="10"/>
          <w:lang w:val="af-ZA"/>
        </w:rPr>
        <w:softHyphen/>
        <w:t>ՊԵՏՈՒԹՅԱՆ ՕՐԵՆՔԻ ՆԱԽԱԳԾԻ (</w:t>
      </w:r>
      <w:r w:rsidRPr="004C68C6">
        <w:rPr>
          <w:rFonts w:ascii="GHEA Grapalat" w:eastAsia="Times New Roman" w:hAnsi="GHEA Grapalat" w:cs="Times New Roman"/>
          <w:i/>
          <w:iCs/>
        </w:rPr>
        <w:t>Խ</w:t>
      </w:r>
      <w:r w:rsidRPr="004C68C6">
        <w:rPr>
          <w:rFonts w:ascii="GHEA Grapalat" w:eastAsia="Times New Roman" w:hAnsi="GHEA Grapalat" w:cs="Times New Roman"/>
          <w:i/>
          <w:iCs/>
          <w:lang w:val="fr-FR"/>
        </w:rPr>
        <w:t>-376-18.11.2019-</w:t>
      </w:r>
      <w:r w:rsidRPr="004C68C6">
        <w:rPr>
          <w:rFonts w:ascii="GHEA Grapalat" w:eastAsia="Times New Roman" w:hAnsi="GHEA Grapalat" w:cs="Times New Roman"/>
          <w:i/>
          <w:iCs/>
        </w:rPr>
        <w:t>ՖՎ</w:t>
      </w:r>
      <w:r w:rsidRPr="004C68C6">
        <w:rPr>
          <w:rFonts w:ascii="GHEA Grapalat" w:eastAsia="Times New Roman" w:hAnsi="GHEA Grapalat" w:cs="Times New Roman"/>
          <w:i/>
          <w:iCs/>
          <w:lang w:val="fr-FR"/>
        </w:rPr>
        <w:t>-011/0</w:t>
      </w:r>
      <w:r w:rsidRPr="004C68C6">
        <w:rPr>
          <w:rFonts w:ascii="GHEA Grapalat" w:hAnsi="GHEA Grapalat" w:cs="Sylfaen"/>
          <w:spacing w:val="10"/>
          <w:lang w:val="af-ZA"/>
        </w:rPr>
        <w:t xml:space="preserve">) </w:t>
      </w:r>
      <w:r w:rsidRPr="004C68C6">
        <w:rPr>
          <w:rFonts w:ascii="GHEA Grapalat" w:hAnsi="GHEA Grapalat" w:cs="Tahoma"/>
        </w:rPr>
        <w:t>ՎԵՐԱԲԵՐՅԱԼ</w:t>
      </w:r>
      <w:r w:rsidRPr="004C68C6">
        <w:rPr>
          <w:rFonts w:ascii="GHEA Grapalat" w:hAnsi="GHEA Grapalat" w:cs="Tahoma"/>
          <w:lang w:val="af-ZA"/>
        </w:rPr>
        <w:t xml:space="preserve"> </w:t>
      </w:r>
      <w:r w:rsidRPr="004C68C6">
        <w:rPr>
          <w:rFonts w:ascii="GHEA Grapalat" w:hAnsi="GHEA Grapalat" w:cs="Tahoma"/>
          <w:spacing w:val="-4"/>
          <w:lang w:val="af-ZA"/>
        </w:rPr>
        <w:t>ՀԱ</w:t>
      </w:r>
      <w:r w:rsidRPr="004C68C6">
        <w:rPr>
          <w:rFonts w:ascii="GHEA Grapalat" w:hAnsi="GHEA Grapalat" w:cs="Tahoma"/>
          <w:spacing w:val="-4"/>
          <w:lang w:val="af-ZA"/>
        </w:rPr>
        <w:softHyphen/>
      </w:r>
      <w:r w:rsidRPr="004C68C6">
        <w:rPr>
          <w:rFonts w:ascii="GHEA Grapalat" w:hAnsi="GHEA Grapalat" w:cs="Tahoma"/>
          <w:spacing w:val="-4"/>
          <w:lang w:val="af-ZA"/>
        </w:rPr>
        <w:softHyphen/>
      </w:r>
      <w:r w:rsidRPr="004C68C6">
        <w:rPr>
          <w:rFonts w:ascii="GHEA Grapalat" w:hAnsi="GHEA Grapalat" w:cs="Tahoma"/>
          <w:spacing w:val="-4"/>
          <w:lang w:val="af-ZA"/>
        </w:rPr>
        <w:softHyphen/>
        <w:t>ՅԱՍ</w:t>
      </w:r>
      <w:r w:rsidRPr="004C68C6">
        <w:rPr>
          <w:rFonts w:ascii="GHEA Grapalat" w:hAnsi="GHEA Grapalat" w:cs="Tahoma"/>
          <w:spacing w:val="-4"/>
          <w:lang w:val="af-ZA"/>
        </w:rPr>
        <w:softHyphen/>
      </w:r>
      <w:r w:rsidRPr="004C68C6">
        <w:rPr>
          <w:rFonts w:ascii="GHEA Grapalat" w:hAnsi="GHEA Grapalat" w:cs="Tahoma"/>
          <w:spacing w:val="-4"/>
          <w:lang w:val="af-ZA"/>
        </w:rPr>
        <w:softHyphen/>
      </w:r>
      <w:r w:rsidRPr="004C68C6">
        <w:rPr>
          <w:rFonts w:ascii="GHEA Grapalat" w:hAnsi="GHEA Grapalat" w:cs="Tahoma"/>
          <w:spacing w:val="-4"/>
          <w:lang w:val="af-ZA"/>
        </w:rPr>
        <w:softHyphen/>
        <w:t>ՏԱ</w:t>
      </w:r>
      <w:r w:rsidRPr="004C68C6">
        <w:rPr>
          <w:rFonts w:ascii="GHEA Grapalat" w:hAnsi="GHEA Grapalat" w:cs="Tahoma"/>
          <w:spacing w:val="-4"/>
          <w:lang w:val="af-ZA"/>
        </w:rPr>
        <w:softHyphen/>
        <w:t>ՆԻ ՀԱ</w:t>
      </w:r>
      <w:r w:rsidRPr="004C68C6">
        <w:rPr>
          <w:rFonts w:ascii="GHEA Grapalat" w:hAnsi="GHEA Grapalat" w:cs="Tahoma"/>
          <w:spacing w:val="-4"/>
          <w:lang w:val="af-ZA"/>
        </w:rPr>
        <w:softHyphen/>
        <w:t>Ն</w:t>
      </w:r>
      <w:r w:rsidRPr="004C68C6">
        <w:rPr>
          <w:rFonts w:ascii="GHEA Grapalat" w:hAnsi="GHEA Grapalat" w:cs="Tahoma"/>
          <w:spacing w:val="-4"/>
          <w:lang w:val="af-ZA"/>
        </w:rPr>
        <w:softHyphen/>
      </w:r>
      <w:r w:rsidRPr="004C68C6">
        <w:rPr>
          <w:rFonts w:ascii="GHEA Grapalat" w:hAnsi="GHEA Grapalat" w:cs="Tahoma"/>
          <w:spacing w:val="-4"/>
          <w:lang w:val="af-ZA"/>
        </w:rPr>
        <w:softHyphen/>
        <w:t>ՐԱ</w:t>
      </w:r>
      <w:r w:rsidRPr="004C68C6">
        <w:rPr>
          <w:rFonts w:ascii="GHEA Grapalat" w:hAnsi="GHEA Grapalat" w:cs="Tahoma"/>
          <w:spacing w:val="-4"/>
          <w:lang w:val="af-ZA"/>
        </w:rPr>
        <w:softHyphen/>
        <w:t>ՊԵ</w:t>
      </w:r>
      <w:r w:rsidRPr="004C68C6">
        <w:rPr>
          <w:rFonts w:ascii="GHEA Grapalat" w:hAnsi="GHEA Grapalat" w:cs="Tahoma"/>
          <w:spacing w:val="-4"/>
          <w:lang w:val="af-ZA"/>
        </w:rPr>
        <w:softHyphen/>
      </w:r>
      <w:r w:rsidRPr="004C68C6">
        <w:rPr>
          <w:rFonts w:ascii="GHEA Grapalat" w:hAnsi="GHEA Grapalat" w:cs="Tahoma"/>
          <w:spacing w:val="-4"/>
          <w:lang w:val="af-ZA"/>
        </w:rPr>
        <w:softHyphen/>
      </w:r>
      <w:r w:rsidRPr="004C68C6">
        <w:rPr>
          <w:rFonts w:ascii="GHEA Grapalat" w:hAnsi="GHEA Grapalat" w:cs="Tahoma"/>
          <w:spacing w:val="-4"/>
          <w:lang w:val="af-ZA"/>
        </w:rPr>
        <w:softHyphen/>
        <w:t>ՏՈՒ</w:t>
      </w:r>
      <w:r w:rsidRPr="004C68C6">
        <w:rPr>
          <w:rFonts w:ascii="GHEA Grapalat" w:hAnsi="GHEA Grapalat" w:cs="Tahoma"/>
          <w:spacing w:val="-4"/>
          <w:lang w:val="af-ZA"/>
        </w:rPr>
        <w:softHyphen/>
      </w:r>
      <w:r w:rsidRPr="004C68C6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4C68C6">
        <w:rPr>
          <w:rFonts w:ascii="GHEA Grapalat" w:hAnsi="GHEA Grapalat" w:cs="Tahoma"/>
          <w:spacing w:val="-4"/>
          <w:lang w:val="af-ZA"/>
        </w:rPr>
        <w:softHyphen/>
        <w:t>ՎԱ</w:t>
      </w:r>
      <w:r w:rsidRPr="004C68C6">
        <w:rPr>
          <w:rFonts w:ascii="GHEA Grapalat" w:hAnsi="GHEA Grapalat" w:cs="Tahoma"/>
          <w:spacing w:val="-4"/>
          <w:lang w:val="af-ZA"/>
        </w:rPr>
        <w:softHyphen/>
      </w:r>
      <w:r w:rsidRPr="004C68C6">
        <w:rPr>
          <w:rFonts w:ascii="GHEA Grapalat" w:hAnsi="GHEA Grapalat" w:cs="Tahoma"/>
          <w:spacing w:val="-4"/>
          <w:lang w:val="af-ZA"/>
        </w:rPr>
        <w:softHyphen/>
        <w:t>ՐՈՒ</w:t>
      </w:r>
      <w:r w:rsidRPr="004C68C6">
        <w:rPr>
          <w:rFonts w:ascii="GHEA Grapalat" w:hAnsi="GHEA Grapalat" w:cs="Tahoma"/>
          <w:spacing w:val="-4"/>
          <w:lang w:val="af-ZA"/>
        </w:rPr>
        <w:softHyphen/>
      </w:r>
      <w:r w:rsidRPr="004C68C6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4C68C6">
        <w:rPr>
          <w:rFonts w:ascii="GHEA Grapalat" w:hAnsi="GHEA Grapalat" w:cs="Tahoma"/>
          <w:spacing w:val="-4"/>
          <w:lang w:val="af-ZA"/>
        </w:rPr>
        <w:softHyphen/>
        <w:t>ՋԱՐ</w:t>
      </w:r>
      <w:r w:rsidRPr="004C68C6">
        <w:rPr>
          <w:rFonts w:ascii="GHEA Grapalat" w:hAnsi="GHEA Grapalat" w:cs="Tahoma"/>
          <w:spacing w:val="-4"/>
          <w:lang w:val="af-ZA"/>
        </w:rPr>
        <w:softHyphen/>
      </w:r>
      <w:r w:rsidRPr="004C68C6">
        <w:rPr>
          <w:rFonts w:ascii="GHEA Grapalat" w:hAnsi="GHEA Grapalat" w:cs="Tahoma"/>
          <w:spacing w:val="-4"/>
          <w:lang w:val="af-ZA"/>
        </w:rPr>
        <w:softHyphen/>
        <w:t>ԿՈՒ</w:t>
      </w:r>
      <w:r w:rsidRPr="004C68C6">
        <w:rPr>
          <w:rFonts w:ascii="GHEA Grapalat" w:hAnsi="GHEA Grapalat" w:cs="Tahoma"/>
          <w:spacing w:val="-4"/>
          <w:lang w:val="af-ZA"/>
        </w:rPr>
        <w:softHyphen/>
        <w:t>ԹՅ</w:t>
      </w:r>
      <w:r w:rsidRPr="004C68C6">
        <w:rPr>
          <w:rFonts w:ascii="GHEA Grapalat" w:hAnsi="GHEA Grapalat" w:cs="Tahoma"/>
          <w:spacing w:val="-4"/>
          <w:lang w:val="hy-AM"/>
        </w:rPr>
        <w:t>ՈՒՆԸ</w:t>
      </w:r>
    </w:p>
    <w:p w:rsidR="00D40405" w:rsidRPr="004C68C6" w:rsidRDefault="00D40405">
      <w:pPr>
        <w:rPr>
          <w:rFonts w:ascii="GHEA Grapalat" w:hAnsi="GHEA Grapalat"/>
          <w:lang w:val="af-ZA"/>
        </w:rPr>
      </w:pPr>
    </w:p>
    <w:p w:rsidR="00B50B44" w:rsidRPr="004C68C6" w:rsidRDefault="00B50B44" w:rsidP="0086572B">
      <w:pPr>
        <w:spacing w:line="360" w:lineRule="auto"/>
        <w:rPr>
          <w:rFonts w:ascii="GHEA Grapalat" w:hAnsi="GHEA Grapalat"/>
          <w:lang w:val="af-ZA"/>
        </w:rPr>
      </w:pPr>
    </w:p>
    <w:p w:rsidR="00462D60" w:rsidRPr="004C68C6" w:rsidRDefault="00740C60" w:rsidP="00462D60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4C68C6">
        <w:rPr>
          <w:rFonts w:ascii="GHEA Grapalat" w:hAnsi="GHEA Grapalat"/>
          <w:lang w:val="hy-AM"/>
        </w:rPr>
        <w:t>«</w:t>
      </w:r>
      <w:r w:rsidR="00462D60" w:rsidRPr="004C68C6">
        <w:rPr>
          <w:rFonts w:ascii="GHEA Grapalat" w:hAnsi="GHEA Grapalat"/>
          <w:lang w:val="hy-AM"/>
        </w:rPr>
        <w:t>Սպառողական կրեդիտավորման մասին» Հայաստանի Հանրապետության օրենքում լրացում կատարելու մասին» ՀՀ օրենքի նախագծով (այսուհետ՝ Նախագիծ) առաջարկվում է «Սպառողական կրեդիտավորման մասին» ՀՀ օրենքը լրացնել տարեկան փաստացի տոկոսա</w:t>
      </w:r>
      <w:r w:rsidR="00BD498B">
        <w:rPr>
          <w:rFonts w:ascii="GHEA Grapalat" w:hAnsi="GHEA Grapalat"/>
          <w:lang w:val="hy-AM"/>
        </w:rPr>
        <w:softHyphen/>
      </w:r>
      <w:r w:rsidR="00462D60" w:rsidRPr="004C68C6">
        <w:rPr>
          <w:rFonts w:ascii="GHEA Grapalat" w:hAnsi="GHEA Grapalat"/>
          <w:lang w:val="hy-AM"/>
        </w:rPr>
        <w:t>դրույ</w:t>
      </w:r>
      <w:r w:rsidR="00BD498B">
        <w:rPr>
          <w:rFonts w:ascii="GHEA Grapalat" w:hAnsi="GHEA Grapalat"/>
          <w:lang w:val="hy-AM"/>
        </w:rPr>
        <w:softHyphen/>
      </w:r>
      <w:r w:rsidR="00462D60" w:rsidRPr="004C68C6">
        <w:rPr>
          <w:rFonts w:ascii="GHEA Grapalat" w:hAnsi="GHEA Grapalat"/>
          <w:lang w:val="hy-AM"/>
        </w:rPr>
        <w:t xml:space="preserve">քի առավելագույն չափը սահմանող </w:t>
      </w:r>
      <w:r w:rsidRPr="004C68C6">
        <w:rPr>
          <w:rFonts w:ascii="GHEA Grapalat" w:hAnsi="GHEA Grapalat"/>
          <w:lang w:val="hy-AM"/>
        </w:rPr>
        <w:t>նոր</w:t>
      </w:r>
      <w:r w:rsidR="00462D60" w:rsidRPr="004C68C6">
        <w:rPr>
          <w:rFonts w:ascii="GHEA Grapalat" w:hAnsi="GHEA Grapalat"/>
          <w:lang w:val="hy-AM"/>
        </w:rPr>
        <w:t xml:space="preserve"> հոդվածով, </w:t>
      </w:r>
      <w:r w:rsidRPr="004C68C6">
        <w:rPr>
          <w:rFonts w:ascii="GHEA Grapalat" w:hAnsi="GHEA Grapalat"/>
          <w:lang w:val="hy-AM"/>
        </w:rPr>
        <w:t xml:space="preserve">ըստ </w:t>
      </w:r>
      <w:r w:rsidR="00462D60" w:rsidRPr="004C68C6">
        <w:rPr>
          <w:rFonts w:ascii="GHEA Grapalat" w:hAnsi="GHEA Grapalat"/>
          <w:lang w:val="hy-AM"/>
        </w:rPr>
        <w:t>որ</w:t>
      </w:r>
      <w:r w:rsidRPr="004C68C6">
        <w:rPr>
          <w:rFonts w:ascii="GHEA Grapalat" w:hAnsi="GHEA Grapalat"/>
          <w:lang w:val="hy-AM"/>
        </w:rPr>
        <w:t>ի</w:t>
      </w:r>
      <w:r w:rsidR="00462D60" w:rsidRPr="004C68C6">
        <w:rPr>
          <w:rFonts w:ascii="GHEA Grapalat" w:hAnsi="GHEA Grapalat"/>
          <w:lang w:val="hy-AM"/>
        </w:rPr>
        <w:t xml:space="preserve"> տարեկան փաստացի տոկոսադրույքի չափը չի կարող գերազանցել</w:t>
      </w:r>
      <w:r w:rsidR="00C514D0" w:rsidRPr="00C514D0">
        <w:rPr>
          <w:rFonts w:ascii="GHEA Grapalat" w:hAnsi="GHEA Grapalat"/>
          <w:lang w:val="hy-AM"/>
        </w:rPr>
        <w:t xml:space="preserve"> </w:t>
      </w:r>
      <w:r w:rsidR="00C514D0" w:rsidRPr="004C68C6">
        <w:rPr>
          <w:rFonts w:ascii="GHEA Grapalat" w:hAnsi="GHEA Grapalat"/>
          <w:lang w:val="hy-AM"/>
        </w:rPr>
        <w:t>պայմանագրի կնքման օրվա դրությամբ Կենտրոնական բանկի սահմանած բանկային տոկոսի հաշվարկային դրույքի</w:t>
      </w:r>
      <w:r w:rsidR="00462D60" w:rsidRPr="004C68C6">
        <w:rPr>
          <w:rFonts w:ascii="GHEA Grapalat" w:hAnsi="GHEA Grapalat"/>
          <w:lang w:val="hy-AM"/>
        </w:rPr>
        <w:t>՝</w:t>
      </w:r>
    </w:p>
    <w:p w:rsidR="00462D60" w:rsidRPr="004C68C6" w:rsidRDefault="00462D60" w:rsidP="00462D60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4C68C6">
        <w:rPr>
          <w:rFonts w:ascii="GHEA Grapalat" w:hAnsi="GHEA Grapalat"/>
          <w:lang w:val="hy-AM"/>
        </w:rPr>
        <w:t>ա) կրկնապատիկը՝ բանկերի և օտարերկրյա բանկերի մասնաճյուղերի կողմից տրա</w:t>
      </w:r>
      <w:r w:rsidR="00C514D0">
        <w:rPr>
          <w:rFonts w:ascii="GHEA Grapalat" w:hAnsi="GHEA Grapalat"/>
          <w:lang w:val="hy-AM"/>
        </w:rPr>
        <w:softHyphen/>
      </w:r>
      <w:r w:rsidRPr="004C68C6">
        <w:rPr>
          <w:rFonts w:ascii="GHEA Grapalat" w:hAnsi="GHEA Grapalat"/>
          <w:lang w:val="hy-AM"/>
        </w:rPr>
        <w:t>մադրված կրեդիտների համար,</w:t>
      </w:r>
    </w:p>
    <w:p w:rsidR="00462D60" w:rsidRPr="004C68C6" w:rsidRDefault="00462D60" w:rsidP="00462D60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4C68C6">
        <w:rPr>
          <w:rFonts w:ascii="GHEA Grapalat" w:hAnsi="GHEA Grapalat"/>
          <w:lang w:val="hy-AM"/>
        </w:rPr>
        <w:t>բ) վեցապատիկը՝ վարկային կազմակերպությունների և գրավատների կողմից տրա</w:t>
      </w:r>
      <w:r w:rsidR="00C514D0">
        <w:rPr>
          <w:rFonts w:ascii="GHEA Grapalat" w:hAnsi="GHEA Grapalat"/>
          <w:lang w:val="hy-AM"/>
        </w:rPr>
        <w:softHyphen/>
      </w:r>
      <w:r w:rsidRPr="004C68C6">
        <w:rPr>
          <w:rFonts w:ascii="GHEA Grapalat" w:hAnsi="GHEA Grapalat"/>
          <w:lang w:val="hy-AM"/>
        </w:rPr>
        <w:t>մադրված կրեդիտների համար:</w:t>
      </w:r>
    </w:p>
    <w:p w:rsidR="00462D60" w:rsidRPr="004C68C6" w:rsidRDefault="00462D60" w:rsidP="00462D60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4C68C6">
        <w:rPr>
          <w:rFonts w:ascii="GHEA Grapalat" w:hAnsi="GHEA Grapalat"/>
          <w:lang w:val="hy-AM"/>
        </w:rPr>
        <w:t>Առաջարկվող կարգավորումը հիմնավորվում է նրանով, որ որոշ ֆինանսական ընկերու</w:t>
      </w:r>
      <w:r w:rsidR="00675674">
        <w:rPr>
          <w:rFonts w:ascii="GHEA Grapalat" w:hAnsi="GHEA Grapalat"/>
          <w:lang w:val="hy-AM"/>
        </w:rPr>
        <w:softHyphen/>
      </w:r>
      <w:r w:rsidRPr="004C68C6">
        <w:rPr>
          <w:rFonts w:ascii="GHEA Grapalat" w:hAnsi="GHEA Grapalat"/>
          <w:lang w:val="hy-AM"/>
        </w:rPr>
        <w:t>թյունների կողմից տրամադրվող սպառողական վարկերի տոկոսադրույքները շատ հաճախ ան</w:t>
      </w:r>
      <w:r w:rsidR="00675674">
        <w:rPr>
          <w:rFonts w:ascii="GHEA Grapalat" w:hAnsi="GHEA Grapalat"/>
          <w:lang w:val="hy-AM"/>
        </w:rPr>
        <w:softHyphen/>
      </w:r>
      <w:r w:rsidRPr="004C68C6">
        <w:rPr>
          <w:rFonts w:ascii="GHEA Grapalat" w:hAnsi="GHEA Grapalat"/>
          <w:lang w:val="hy-AM"/>
        </w:rPr>
        <w:t>հաս</w:t>
      </w:r>
      <w:r w:rsidR="00675674">
        <w:rPr>
          <w:rFonts w:ascii="GHEA Grapalat" w:hAnsi="GHEA Grapalat"/>
          <w:lang w:val="hy-AM"/>
        </w:rPr>
        <w:softHyphen/>
      </w:r>
      <w:r w:rsidRPr="004C68C6">
        <w:rPr>
          <w:rFonts w:ascii="GHEA Grapalat" w:hAnsi="GHEA Grapalat"/>
          <w:lang w:val="hy-AM"/>
        </w:rPr>
        <w:t>կանալի և անհիմն բարձր են:</w:t>
      </w:r>
    </w:p>
    <w:p w:rsidR="00462D60" w:rsidRPr="004C68C6" w:rsidRDefault="00462D60" w:rsidP="00462D60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4C68C6">
        <w:rPr>
          <w:rFonts w:ascii="GHEA Grapalat" w:hAnsi="GHEA Grapalat"/>
          <w:lang w:val="hy-AM"/>
        </w:rPr>
        <w:t xml:space="preserve">Ըստ Նախագծի </w:t>
      </w:r>
      <w:r w:rsidR="00740C60" w:rsidRPr="004C68C6">
        <w:rPr>
          <w:rFonts w:ascii="GHEA Grapalat" w:hAnsi="GHEA Grapalat"/>
          <w:lang w:val="hy-AM"/>
        </w:rPr>
        <w:t>հիմնավորման</w:t>
      </w:r>
      <w:r w:rsidRPr="004C68C6">
        <w:rPr>
          <w:rFonts w:ascii="GHEA Grapalat" w:hAnsi="GHEA Grapalat"/>
          <w:lang w:val="hy-AM"/>
        </w:rPr>
        <w:t>՝ վարկային կազմակերպությունների կապիտալի շահութա</w:t>
      </w:r>
      <w:r w:rsidR="00675674">
        <w:rPr>
          <w:rFonts w:ascii="GHEA Grapalat" w:hAnsi="GHEA Grapalat"/>
          <w:lang w:val="hy-AM"/>
        </w:rPr>
        <w:softHyphen/>
      </w:r>
      <w:r w:rsidRPr="004C68C6">
        <w:rPr>
          <w:rFonts w:ascii="GHEA Grapalat" w:hAnsi="GHEA Grapalat"/>
          <w:lang w:val="hy-AM"/>
        </w:rPr>
        <w:t>բերությունը միջինացված տվյալներով կազմում է մոտ 7 տոկոս, ինչը ֆինանսական կառույցների հա</w:t>
      </w:r>
      <w:r w:rsidR="00675674">
        <w:rPr>
          <w:rFonts w:ascii="GHEA Grapalat" w:hAnsi="GHEA Grapalat"/>
          <w:lang w:val="hy-AM"/>
        </w:rPr>
        <w:softHyphen/>
      </w:r>
      <w:r w:rsidRPr="004C68C6">
        <w:rPr>
          <w:rFonts w:ascii="GHEA Grapalat" w:hAnsi="GHEA Grapalat"/>
          <w:lang w:val="hy-AM"/>
        </w:rPr>
        <w:t>մար ընդունելի ցուցանիշ է, այնինչ կան ընկերություններ, որոնց կապիտալի շահութա</w:t>
      </w:r>
      <w:r w:rsidR="00675674">
        <w:rPr>
          <w:rFonts w:ascii="GHEA Grapalat" w:hAnsi="GHEA Grapalat"/>
          <w:lang w:val="hy-AM"/>
        </w:rPr>
        <w:softHyphen/>
      </w:r>
      <w:r w:rsidRPr="004C68C6">
        <w:rPr>
          <w:rFonts w:ascii="GHEA Grapalat" w:hAnsi="GHEA Grapalat"/>
          <w:lang w:val="hy-AM"/>
        </w:rPr>
        <w:t>բերու</w:t>
      </w:r>
      <w:r w:rsidR="00675674">
        <w:rPr>
          <w:rFonts w:ascii="GHEA Grapalat" w:hAnsi="GHEA Grapalat"/>
          <w:lang w:val="hy-AM"/>
        </w:rPr>
        <w:softHyphen/>
      </w:r>
      <w:r w:rsidRPr="004C68C6">
        <w:rPr>
          <w:rFonts w:ascii="GHEA Grapalat" w:hAnsi="GHEA Grapalat"/>
          <w:lang w:val="hy-AM"/>
        </w:rPr>
        <w:t>թյունը հասնում է 100 տոկոսի, իսկ զուտ շահույթը գերազանցում է մի շարք բանկերի զուտ շահույթին:</w:t>
      </w:r>
    </w:p>
    <w:p w:rsidR="00462D60" w:rsidRPr="004C68C6" w:rsidRDefault="00462D60" w:rsidP="00462D60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4C68C6">
        <w:rPr>
          <w:rFonts w:ascii="GHEA Grapalat" w:hAnsi="GHEA Grapalat"/>
          <w:lang w:val="hy-AM"/>
        </w:rPr>
        <w:t xml:space="preserve">Նախագծի հիմնավորման մեջ նշվում է նաև, որ ուսումնասիրությունները ցույց են տալիս, որ բանկերի կողմից տրամադրվող սպառողական վարկերի տարեկան փաստացի տոկոսադրույքը </w:t>
      </w:r>
      <w:r w:rsidRPr="004C68C6">
        <w:rPr>
          <w:rFonts w:ascii="GHEA Grapalat" w:hAnsi="GHEA Grapalat"/>
          <w:lang w:val="hy-AM"/>
        </w:rPr>
        <w:lastRenderedPageBreak/>
        <w:t>չի գերազանցում 24 տոկոսը, իսկ ունիվերսալ վարկային կազմակերպությունների կողմից տրա</w:t>
      </w:r>
      <w:r w:rsidR="00675674">
        <w:rPr>
          <w:rFonts w:ascii="GHEA Grapalat" w:hAnsi="GHEA Grapalat"/>
          <w:lang w:val="hy-AM"/>
        </w:rPr>
        <w:softHyphen/>
      </w:r>
      <w:r w:rsidRPr="004C68C6">
        <w:rPr>
          <w:rFonts w:ascii="GHEA Grapalat" w:hAnsi="GHEA Grapalat"/>
          <w:lang w:val="hy-AM"/>
        </w:rPr>
        <w:t>մադրվող վարկերի տոկոսադրույքը հիմնականում հասնում է մինչև 70 տոկոսի, և միայն որոշ կազմակերպությունների կողմից տրամադրված որոշ վարկատեսակների տոկոսադրույքը գերա</w:t>
      </w:r>
      <w:r w:rsidR="00675674">
        <w:rPr>
          <w:rFonts w:ascii="GHEA Grapalat" w:hAnsi="GHEA Grapalat"/>
          <w:lang w:val="hy-AM"/>
        </w:rPr>
        <w:softHyphen/>
      </w:r>
      <w:r w:rsidRPr="004C68C6">
        <w:rPr>
          <w:rFonts w:ascii="GHEA Grapalat" w:hAnsi="GHEA Grapalat"/>
          <w:lang w:val="hy-AM"/>
        </w:rPr>
        <w:t>զանցում է նույնիսկ 100 տոկոսը:</w:t>
      </w:r>
    </w:p>
    <w:p w:rsidR="00462D60" w:rsidRPr="004C68C6" w:rsidRDefault="004C68C6" w:rsidP="004A23A5">
      <w:pPr>
        <w:spacing w:after="0" w:line="360" w:lineRule="auto"/>
        <w:ind w:right="126" w:firstLine="567"/>
        <w:jc w:val="both"/>
        <w:rPr>
          <w:rFonts w:ascii="GHEA Grapalat" w:hAnsi="GHEA Grapalat"/>
          <w:spacing w:val="-6"/>
          <w:lang w:val="hy-AM"/>
        </w:rPr>
      </w:pPr>
      <w:r w:rsidRPr="004C68C6">
        <w:rPr>
          <w:rFonts w:ascii="GHEA Grapalat" w:hAnsi="GHEA Grapalat"/>
          <w:spacing w:val="-6"/>
          <w:lang w:val="hy-AM"/>
        </w:rPr>
        <w:t xml:space="preserve">Նախագծի վերաբերյալ Հայաստանի Հանրապետության կառավարությունը ներկայացնում է հետևյալ </w:t>
      </w:r>
      <w:r w:rsidR="00612E66">
        <w:rPr>
          <w:rFonts w:ascii="GHEA Grapalat" w:hAnsi="GHEA Grapalat"/>
          <w:spacing w:val="-6"/>
          <w:lang w:val="hy-AM"/>
        </w:rPr>
        <w:t>դիտարկումները</w:t>
      </w:r>
      <w:r w:rsidR="00C308B8">
        <w:rPr>
          <w:rFonts w:ascii="GHEA Grapalat" w:hAnsi="GHEA Grapalat"/>
          <w:spacing w:val="-6"/>
          <w:lang w:val="hy-AM"/>
        </w:rPr>
        <w:t xml:space="preserve"> ու</w:t>
      </w:r>
      <w:r w:rsidR="00612E66">
        <w:rPr>
          <w:rFonts w:ascii="GHEA Grapalat" w:hAnsi="GHEA Grapalat"/>
          <w:spacing w:val="-6"/>
          <w:lang w:val="hy-AM"/>
        </w:rPr>
        <w:t xml:space="preserve"> </w:t>
      </w:r>
      <w:r w:rsidR="00612E66" w:rsidRPr="004C68C6">
        <w:rPr>
          <w:rFonts w:ascii="GHEA Grapalat" w:hAnsi="GHEA Grapalat"/>
          <w:spacing w:val="-6"/>
          <w:lang w:val="hy-AM"/>
        </w:rPr>
        <w:t>նկատառ</w:t>
      </w:r>
      <w:r w:rsidR="00612E66">
        <w:rPr>
          <w:rFonts w:ascii="GHEA Grapalat" w:hAnsi="GHEA Grapalat"/>
          <w:spacing w:val="-6"/>
          <w:lang w:val="hy-AM"/>
        </w:rPr>
        <w:t>ումները</w:t>
      </w:r>
      <w:r w:rsidR="00067397">
        <w:rPr>
          <w:rFonts w:ascii="GHEA Grapalat" w:hAnsi="GHEA Grapalat"/>
          <w:spacing w:val="-6"/>
          <w:lang w:val="hy-AM"/>
        </w:rPr>
        <w:t>.</w:t>
      </w:r>
    </w:p>
    <w:p w:rsidR="004A23A5" w:rsidRPr="004C68C6" w:rsidRDefault="004A23A5" w:rsidP="004C68C6">
      <w:pPr>
        <w:spacing w:after="0" w:line="360" w:lineRule="auto"/>
        <w:ind w:firstLine="567"/>
        <w:jc w:val="both"/>
        <w:rPr>
          <w:rFonts w:ascii="GHEA Grapalat" w:hAnsi="GHEA Grapalat"/>
          <w:spacing w:val="-6"/>
          <w:lang w:val="hy-AM"/>
        </w:rPr>
      </w:pPr>
      <w:r w:rsidRPr="004C68C6">
        <w:rPr>
          <w:rFonts w:ascii="GHEA Grapalat" w:hAnsi="GHEA Grapalat"/>
          <w:spacing w:val="-6"/>
          <w:lang w:val="hy-AM"/>
        </w:rPr>
        <w:t>1</w:t>
      </w:r>
      <w:r w:rsidRPr="004C68C6">
        <w:rPr>
          <w:rFonts w:ascii="MS Gothic" w:eastAsia="MS Gothic" w:hAnsi="MS Gothic" w:cs="MS Gothic" w:hint="eastAsia"/>
          <w:spacing w:val="-6"/>
          <w:lang w:val="hy-AM"/>
        </w:rPr>
        <w:t>․</w:t>
      </w:r>
      <w:r w:rsidRPr="004C68C6">
        <w:rPr>
          <w:rFonts w:ascii="GHEA Grapalat" w:hAnsi="GHEA Grapalat"/>
          <w:spacing w:val="-6"/>
          <w:lang w:val="hy-AM"/>
        </w:rPr>
        <w:t xml:space="preserve"> Տարեկան փաստացի տոկոսադրույքի վերաբերյալ իրավահարաբերությունները կարգավոր</w:t>
      </w:r>
      <w:r w:rsidR="004C68C6">
        <w:rPr>
          <w:rFonts w:ascii="GHEA Grapalat" w:hAnsi="GHEA Grapalat"/>
          <w:spacing w:val="-6"/>
          <w:lang w:val="hy-AM"/>
        </w:rPr>
        <w:softHyphen/>
      </w:r>
      <w:r w:rsidRPr="004C68C6">
        <w:rPr>
          <w:rFonts w:ascii="GHEA Grapalat" w:hAnsi="GHEA Grapalat"/>
          <w:spacing w:val="-6"/>
          <w:lang w:val="hy-AM"/>
        </w:rPr>
        <w:t>վում են «Սպառողական կրեդիտավորման մասին» ՀՀ օրենքով, «Բնակարանային հիպոտեկային կրե</w:t>
      </w:r>
      <w:r w:rsidR="00BD498B">
        <w:rPr>
          <w:rFonts w:ascii="GHEA Grapalat" w:hAnsi="GHEA Grapalat"/>
          <w:spacing w:val="-6"/>
          <w:lang w:val="hy-AM"/>
        </w:rPr>
        <w:softHyphen/>
      </w:r>
      <w:r w:rsidRPr="004C68C6">
        <w:rPr>
          <w:rFonts w:ascii="GHEA Grapalat" w:hAnsi="GHEA Grapalat"/>
          <w:spacing w:val="-6"/>
          <w:lang w:val="hy-AM"/>
        </w:rPr>
        <w:t>դի</w:t>
      </w:r>
      <w:r w:rsidR="00BD498B">
        <w:rPr>
          <w:rFonts w:ascii="GHEA Grapalat" w:hAnsi="GHEA Grapalat"/>
          <w:spacing w:val="-6"/>
          <w:lang w:val="hy-AM"/>
        </w:rPr>
        <w:softHyphen/>
      </w:r>
      <w:r w:rsidRPr="004C68C6">
        <w:rPr>
          <w:rFonts w:ascii="GHEA Grapalat" w:hAnsi="GHEA Grapalat"/>
          <w:spacing w:val="-6"/>
          <w:lang w:val="hy-AM"/>
        </w:rPr>
        <w:t xml:space="preserve">տավորման մասին» ՀՀ օրենքով, ինչպես նաև Հայաստանի Հանրապետության կենտրոնական բանկի խորհրդի որոշումներով։ </w:t>
      </w:r>
    </w:p>
    <w:p w:rsidR="004A23A5" w:rsidRPr="00D27209" w:rsidRDefault="004A23A5" w:rsidP="00D27209">
      <w:pPr>
        <w:spacing w:after="0" w:line="360" w:lineRule="auto"/>
        <w:ind w:firstLine="567"/>
        <w:jc w:val="both"/>
        <w:rPr>
          <w:rFonts w:ascii="GHEA Grapalat" w:hAnsi="GHEA Grapalat"/>
          <w:spacing w:val="-6"/>
          <w:lang w:val="hy-AM"/>
        </w:rPr>
      </w:pPr>
      <w:r w:rsidRPr="004C68C6">
        <w:rPr>
          <w:rFonts w:ascii="GHEA Grapalat" w:hAnsi="GHEA Grapalat"/>
          <w:spacing w:val="-6"/>
          <w:lang w:val="hy-AM"/>
        </w:rPr>
        <w:t>Նշված իրավական ակտերով սահմանված իրավակարգավորումները բխում են միջազգային լա</w:t>
      </w:r>
      <w:r w:rsidR="00BD498B">
        <w:rPr>
          <w:rFonts w:ascii="GHEA Grapalat" w:hAnsi="GHEA Grapalat"/>
          <w:spacing w:val="-6"/>
          <w:lang w:val="hy-AM"/>
        </w:rPr>
        <w:softHyphen/>
      </w:r>
      <w:r w:rsidRPr="004C68C6">
        <w:rPr>
          <w:rFonts w:ascii="GHEA Grapalat" w:hAnsi="GHEA Grapalat"/>
          <w:spacing w:val="-6"/>
          <w:lang w:val="hy-AM"/>
        </w:rPr>
        <w:t>վա</w:t>
      </w:r>
      <w:r w:rsidR="00BD498B">
        <w:rPr>
          <w:rFonts w:ascii="GHEA Grapalat" w:hAnsi="GHEA Grapalat"/>
          <w:spacing w:val="-6"/>
          <w:lang w:val="hy-AM"/>
        </w:rPr>
        <w:softHyphen/>
      </w:r>
      <w:r w:rsidRPr="004C68C6">
        <w:rPr>
          <w:rFonts w:ascii="GHEA Grapalat" w:hAnsi="GHEA Grapalat"/>
          <w:spacing w:val="-6"/>
          <w:lang w:val="hy-AM"/>
        </w:rPr>
        <w:t>գույն փորձից և բավարարում են ԵՄ-ՀՀ համագործակցության շրջանակներում ստանձնած պարտա</w:t>
      </w:r>
      <w:r w:rsidR="00BD498B">
        <w:rPr>
          <w:rFonts w:ascii="GHEA Grapalat" w:hAnsi="GHEA Grapalat"/>
          <w:spacing w:val="-6"/>
          <w:lang w:val="hy-AM"/>
        </w:rPr>
        <w:softHyphen/>
      </w:r>
      <w:r w:rsidRPr="004C68C6">
        <w:rPr>
          <w:rFonts w:ascii="GHEA Grapalat" w:hAnsi="GHEA Grapalat"/>
          <w:spacing w:val="-6"/>
          <w:lang w:val="hy-AM"/>
        </w:rPr>
        <w:t>վո</w:t>
      </w:r>
      <w:r w:rsidR="00BD498B">
        <w:rPr>
          <w:rFonts w:ascii="GHEA Grapalat" w:hAnsi="GHEA Grapalat"/>
          <w:spacing w:val="-6"/>
          <w:lang w:val="hy-AM"/>
        </w:rPr>
        <w:softHyphen/>
      </w:r>
      <w:r w:rsidRPr="004C68C6">
        <w:rPr>
          <w:rFonts w:ascii="GHEA Grapalat" w:hAnsi="GHEA Grapalat"/>
          <w:spacing w:val="-6"/>
          <w:lang w:val="hy-AM"/>
        </w:rPr>
        <w:t xml:space="preserve">րությունները։ </w:t>
      </w:r>
      <w:r w:rsidR="00D27209">
        <w:rPr>
          <w:rFonts w:ascii="GHEA Grapalat" w:hAnsi="GHEA Grapalat"/>
          <w:spacing w:val="-6"/>
          <w:lang w:val="hy-AM"/>
        </w:rPr>
        <w:t xml:space="preserve">Այդ </w:t>
      </w:r>
      <w:r w:rsidRPr="004C68C6">
        <w:rPr>
          <w:rFonts w:ascii="GHEA Grapalat" w:hAnsi="GHEA Grapalat"/>
          <w:spacing w:val="-6"/>
          <w:lang w:val="hy-AM"/>
        </w:rPr>
        <w:t>իրավական ակտերի համաձայն տարեկան</w:t>
      </w:r>
      <w:r w:rsidRPr="004C68C6">
        <w:rPr>
          <w:rFonts w:ascii="GHEA Grapalat" w:hAnsi="GHEA Grapalat" w:cs="Sylfaen"/>
          <w:spacing w:val="10"/>
          <w:lang w:val="af-ZA"/>
        </w:rPr>
        <w:t xml:space="preserve"> փաստացի տոկոսադրույքն այն տոկոսադրույքն է, որը ցույց է տալիս սպառողի կողմից կատարվող վարկավորման ընդհանուր ծախսը և հնարավորություն է տալիս սպառողներին մեկ թվի միջոցով համե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մա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տել նույն տեսակի վարկերը և կատարել ընտրություն: Դրա մեջ ներառվում են անվանական տոկոսադրույքը և բոլոր այն պարտադիր վճարները, որոնք սպառողը կատարում է ինչպես վարկը տրամադրող կազմակերպությանը, այնպես էլ այլ կազմակերպություններին ու ան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ձանց, ներառյալ՝ պետական մարմիններին կատարված վճարները։ Մասնավորապես՝ այդ ծախսի մեջ են մտնում վարկի ձևակերպման վճարը, փաստաթղթերի պատրաստման վճա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րը, ապահովագրական ծախսերը, գրավի առարկայի գնահատման ծախսերը, գրավի ձևա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կերպ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ման վճարը, նոտարի կողմից գործարքի վավերացման վճարները և վերոնշյալ իրա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վա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կան ակտերով սահմանված այլ ծախսեր։ Բացառություն են կազմում այնպիսի վճար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ները, որոնք հաճախորդը պետք է կատարի անկախ վարկը վերցնելու հանգամանքից: Հետևաբար</w:t>
      </w:r>
      <w:r w:rsidRPr="004C68C6">
        <w:rPr>
          <w:rFonts w:ascii="GHEA Grapalat" w:hAnsi="GHEA Grapalat" w:cs="Sylfaen"/>
          <w:spacing w:val="10"/>
          <w:lang w:val="hy-AM"/>
        </w:rPr>
        <w:t>՝</w:t>
      </w:r>
      <w:r w:rsidRPr="004C68C6">
        <w:rPr>
          <w:rFonts w:ascii="GHEA Grapalat" w:hAnsi="GHEA Grapalat" w:cs="Sylfaen"/>
          <w:spacing w:val="10"/>
          <w:lang w:val="af-ZA"/>
        </w:rPr>
        <w:t xml:space="preserve"> պետք է նշել, որ</w:t>
      </w:r>
      <w:r w:rsidR="004C68C6">
        <w:rPr>
          <w:rFonts w:ascii="GHEA Grapalat" w:hAnsi="GHEA Grapalat" w:cs="Sylfaen"/>
          <w:spacing w:val="10"/>
          <w:lang w:val="hy-AM"/>
        </w:rPr>
        <w:t>.</w:t>
      </w:r>
    </w:p>
    <w:p w:rsidR="004A23A5" w:rsidRPr="004C68C6" w:rsidRDefault="004A23A5" w:rsidP="004C68C6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pacing w:val="10"/>
          <w:lang w:val="af-ZA"/>
        </w:rPr>
      </w:pPr>
      <w:r w:rsidRPr="004C68C6">
        <w:rPr>
          <w:rFonts w:ascii="GHEA Grapalat" w:hAnsi="GHEA Grapalat" w:cs="Sylfaen"/>
          <w:spacing w:val="10"/>
          <w:lang w:val="af-ZA"/>
        </w:rPr>
        <w:t>Փաստացի տոկոսադրույքի մեջ մտնող մի շարք վճարների չափերը չեն սահման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վում վարկատու կազմակերպությունների կողմից, այլ սահմանվում են այլ, գործընկեր կազմակերպությունների (ապահովագրավճարները՝ ապահովագրական ընկերությունների կողմից, գույքի գնահատման վճարները գնահատողների կողմից, նոտարական վճարները՝ նոտարների կողմից և այլն) կողմից</w:t>
      </w:r>
      <w:r w:rsidR="004C68C6">
        <w:rPr>
          <w:rFonts w:ascii="GHEA Grapalat" w:hAnsi="GHEA Grapalat" w:cs="Sylfaen"/>
          <w:spacing w:val="10"/>
          <w:lang w:val="af-ZA"/>
        </w:rPr>
        <w:t>,</w:t>
      </w:r>
    </w:p>
    <w:p w:rsidR="004A23A5" w:rsidRPr="004C68C6" w:rsidRDefault="004A23A5" w:rsidP="004C68C6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pacing w:val="10"/>
          <w:lang w:val="af-ZA"/>
        </w:rPr>
      </w:pPr>
      <w:r w:rsidRPr="004C68C6">
        <w:rPr>
          <w:rFonts w:ascii="GHEA Grapalat" w:hAnsi="GHEA Grapalat" w:cs="Sylfaen"/>
          <w:spacing w:val="10"/>
          <w:lang w:val="af-ZA"/>
        </w:rPr>
        <w:lastRenderedPageBreak/>
        <w:t>Ոչ բոլոր պարտադիր վճարներն են ֆինանսական կազմակերպության համար եկա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="00BD498B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մուտ ձևավորող վճարներ</w:t>
      </w:r>
      <w:r w:rsidR="004C68C6">
        <w:rPr>
          <w:rFonts w:ascii="GHEA Grapalat" w:hAnsi="GHEA Grapalat" w:cs="Sylfaen"/>
          <w:spacing w:val="10"/>
          <w:lang w:val="hy-AM"/>
        </w:rPr>
        <w:t>,</w:t>
      </w:r>
    </w:p>
    <w:p w:rsidR="004A23A5" w:rsidRPr="004C68C6" w:rsidRDefault="004A23A5" w:rsidP="004C68C6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pacing w:val="10"/>
          <w:lang w:val="af-ZA"/>
        </w:rPr>
      </w:pPr>
      <w:r w:rsidRPr="004C68C6">
        <w:rPr>
          <w:rFonts w:ascii="GHEA Grapalat" w:hAnsi="GHEA Grapalat" w:cs="Sylfaen"/>
          <w:spacing w:val="10"/>
          <w:lang w:val="af-ZA"/>
        </w:rPr>
        <w:t>Փաստացի տոկոսադրույքը հաշվարկվում է այն ենթադրությամբ, որ պայ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մա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նա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գրի գործողության ընթացքում որևէ պայման չի փոխվելու, հետևաբար՝ այն չի արտացոլում ընթացիկ ցանկացած փոփոխություն (ըստ «Սպառողական կրեդիտավորման մասին» օրեն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քի և «Բնակարանային հի</w:t>
      </w:r>
      <w:r w:rsidRPr="004C68C6">
        <w:rPr>
          <w:rFonts w:ascii="GHEA Grapalat" w:hAnsi="GHEA Grapalat" w:cs="Sylfaen"/>
          <w:spacing w:val="10"/>
          <w:lang w:val="hy-AM"/>
        </w:rPr>
        <w:t>պ</w:t>
      </w:r>
      <w:r w:rsidRPr="004C68C6">
        <w:rPr>
          <w:rFonts w:ascii="GHEA Grapalat" w:hAnsi="GHEA Grapalat" w:cs="Sylfaen"/>
          <w:spacing w:val="10"/>
          <w:lang w:val="af-ZA"/>
        </w:rPr>
        <w:t>ո</w:t>
      </w:r>
      <w:r w:rsidRPr="004C68C6">
        <w:rPr>
          <w:rFonts w:ascii="GHEA Grapalat" w:hAnsi="GHEA Grapalat" w:cs="Sylfaen"/>
          <w:spacing w:val="10"/>
          <w:lang w:val="hy-AM"/>
        </w:rPr>
        <w:t>տ</w:t>
      </w:r>
      <w:r w:rsidRPr="004C68C6">
        <w:rPr>
          <w:rFonts w:ascii="GHEA Grapalat" w:hAnsi="GHEA Grapalat" w:cs="Sylfaen"/>
          <w:spacing w:val="10"/>
          <w:lang w:val="af-ZA"/>
        </w:rPr>
        <w:t>եկային կրեդիտավորման մասին» օրենքի), այսինքն</w:t>
      </w:r>
      <w:r w:rsidRPr="004C68C6">
        <w:rPr>
          <w:rFonts w:ascii="GHEA Grapalat" w:hAnsi="GHEA Grapalat" w:cs="Sylfaen"/>
          <w:spacing w:val="10"/>
          <w:lang w:val="hy-AM"/>
        </w:rPr>
        <w:t>՝</w:t>
      </w:r>
      <w:r w:rsidRPr="004C68C6">
        <w:rPr>
          <w:rFonts w:ascii="GHEA Grapalat" w:hAnsi="GHEA Grapalat" w:cs="Sylfaen"/>
          <w:spacing w:val="10"/>
          <w:lang w:val="af-ZA"/>
        </w:rPr>
        <w:t xml:space="preserve"> ըստ էության այն ենթադրյալ թվային մեծություն կամ կանխատեսում է և ստույգ լինել չի կարող։ Ցանկության դեպքում միշտ հնարավոր է պահել սահմանափակումը ներկայիս նույն եկա</w:t>
      </w:r>
      <w:r w:rsidR="004C68C6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 xml:space="preserve">մուտները ստանալով, քանի որ վարկի տվյալ պրոդուկտի դիզայնից է կախված փաստացի տարեկան տոկոսադրույքի թվային </w:t>
      </w:r>
      <w:r w:rsidR="004C68C6">
        <w:rPr>
          <w:rFonts w:ascii="GHEA Grapalat" w:hAnsi="GHEA Grapalat" w:cs="Sylfaen"/>
          <w:spacing w:val="10"/>
          <w:lang w:val="af-ZA"/>
        </w:rPr>
        <w:t>մեծությունը,</w:t>
      </w:r>
    </w:p>
    <w:p w:rsidR="00213FFD" w:rsidRDefault="004A23A5" w:rsidP="00213FFD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 w:cs="Sylfaen"/>
          <w:spacing w:val="10"/>
          <w:lang w:val="af-ZA"/>
        </w:rPr>
      </w:pPr>
      <w:r w:rsidRPr="004C68C6">
        <w:rPr>
          <w:rFonts w:ascii="GHEA Grapalat" w:hAnsi="GHEA Grapalat" w:cs="Sylfaen"/>
          <w:spacing w:val="10"/>
          <w:lang w:val="af-ZA"/>
        </w:rPr>
        <w:t>Այդ տոկոսադրույքը կարճաժամկետ վարկերի (մինչև մեկ տարի ժամկետով տրա</w:t>
      </w:r>
      <w:r w:rsidR="00BD498B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մադ</w:t>
      </w:r>
      <w:r w:rsidR="00BD498B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րված) և երկարաժամկետ վարկերի դեպքում նույն պայմանների առկայության պարա</w:t>
      </w:r>
      <w:r w:rsidR="00BD498B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գայում տարբեր պատկեր է ցույց տալիս</w:t>
      </w:r>
      <w:r w:rsidRPr="004C68C6">
        <w:rPr>
          <w:rFonts w:ascii="GHEA Grapalat" w:eastAsia="MS Gothic" w:hAnsi="GHEA Grapalat" w:cs="Courier New"/>
          <w:spacing w:val="10"/>
          <w:lang w:val="hy-AM"/>
        </w:rPr>
        <w:t xml:space="preserve">։ </w:t>
      </w:r>
      <w:r w:rsidRPr="004C68C6">
        <w:rPr>
          <w:rFonts w:ascii="GHEA Grapalat" w:hAnsi="GHEA Grapalat" w:cs="Sylfaen"/>
          <w:spacing w:val="10"/>
          <w:lang w:val="af-ZA"/>
        </w:rPr>
        <w:t xml:space="preserve">Օրինակ, եթե </w:t>
      </w:r>
      <w:r w:rsidRPr="004C68C6">
        <w:rPr>
          <w:rFonts w:ascii="GHEA Grapalat" w:hAnsi="GHEA Grapalat" w:cs="Sylfaen"/>
          <w:spacing w:val="10"/>
          <w:lang w:val="hy-AM"/>
        </w:rPr>
        <w:t xml:space="preserve">հիփոթետիկ դիտարկենք այն </w:t>
      </w:r>
      <w:r w:rsidRPr="004C68C6">
        <w:rPr>
          <w:rFonts w:ascii="GHEA Grapalat" w:hAnsi="GHEA Grapalat" w:cs="Sylfaen"/>
          <w:spacing w:val="10"/>
          <w:lang w:val="af-ZA"/>
        </w:rPr>
        <w:t>իրա</w:t>
      </w:r>
      <w:r w:rsidR="00BD498B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վիճակը, որ վարկի գումար</w:t>
      </w:r>
      <w:r w:rsidRPr="004C68C6">
        <w:rPr>
          <w:rFonts w:ascii="GHEA Grapalat" w:hAnsi="GHEA Grapalat" w:cs="Sylfaen"/>
          <w:spacing w:val="10"/>
          <w:lang w:val="hy-AM"/>
        </w:rPr>
        <w:t>ը</w:t>
      </w:r>
      <w:r w:rsidRPr="004C68C6">
        <w:rPr>
          <w:rFonts w:ascii="GHEA Grapalat" w:hAnsi="GHEA Grapalat" w:cs="Sylfaen"/>
          <w:spacing w:val="10"/>
          <w:lang w:val="af-ZA"/>
        </w:rPr>
        <w:t xml:space="preserve"> 500 000 </w:t>
      </w:r>
      <w:r w:rsidRPr="004C68C6">
        <w:rPr>
          <w:rFonts w:ascii="GHEA Grapalat" w:hAnsi="GHEA Grapalat" w:cs="Sylfaen"/>
          <w:spacing w:val="10"/>
          <w:lang w:val="hy-AM"/>
        </w:rPr>
        <w:t xml:space="preserve">ՀՀ </w:t>
      </w:r>
      <w:r w:rsidRPr="004C68C6">
        <w:rPr>
          <w:rFonts w:ascii="GHEA Grapalat" w:hAnsi="GHEA Grapalat" w:cs="Sylfaen"/>
          <w:spacing w:val="10"/>
          <w:lang w:val="af-ZA"/>
        </w:rPr>
        <w:t>դրամ</w:t>
      </w:r>
      <w:r w:rsidRPr="004C68C6">
        <w:rPr>
          <w:rFonts w:ascii="GHEA Grapalat" w:hAnsi="GHEA Grapalat" w:cs="Sylfaen"/>
          <w:spacing w:val="10"/>
          <w:lang w:val="hy-AM"/>
        </w:rPr>
        <w:t xml:space="preserve"> է, վարկի հետ կապված պարտադիր վճարը 3</w:t>
      </w:r>
      <w:r w:rsidRPr="004C68C6">
        <w:rPr>
          <w:rFonts w:ascii="GHEA Grapalat" w:hAnsi="GHEA Grapalat" w:cs="Sylfaen"/>
          <w:spacing w:val="10"/>
          <w:lang w:val="af-ZA"/>
        </w:rPr>
        <w:t>%</w:t>
      </w:r>
      <w:r w:rsidRPr="004C68C6">
        <w:rPr>
          <w:rFonts w:ascii="GHEA Grapalat" w:hAnsi="GHEA Grapalat" w:cs="Sylfaen"/>
          <w:spacing w:val="10"/>
          <w:lang w:val="hy-AM"/>
        </w:rPr>
        <w:t xml:space="preserve"> է </w:t>
      </w:r>
      <w:r w:rsidRPr="004C68C6">
        <w:rPr>
          <w:rFonts w:ascii="GHEA Grapalat" w:hAnsi="GHEA Grapalat" w:cs="Sylfaen"/>
          <w:spacing w:val="10"/>
          <w:lang w:val="af-ZA"/>
        </w:rPr>
        <w:t>(</w:t>
      </w:r>
      <w:r w:rsidRPr="004C68C6">
        <w:rPr>
          <w:rFonts w:ascii="GHEA Grapalat" w:hAnsi="GHEA Grapalat" w:cs="Sylfaen"/>
          <w:spacing w:val="10"/>
          <w:lang w:val="hy-AM"/>
        </w:rPr>
        <w:t>վարկի մայր գումարից</w:t>
      </w:r>
      <w:r w:rsidRPr="004C68C6">
        <w:rPr>
          <w:rFonts w:ascii="GHEA Grapalat" w:hAnsi="GHEA Grapalat" w:cs="Sylfaen"/>
          <w:spacing w:val="10"/>
          <w:lang w:val="af-ZA"/>
        </w:rPr>
        <w:t>)</w:t>
      </w:r>
      <w:r w:rsidRPr="004C68C6">
        <w:rPr>
          <w:rFonts w:ascii="GHEA Grapalat" w:hAnsi="GHEA Grapalat" w:cs="Sylfaen"/>
          <w:spacing w:val="10"/>
          <w:lang w:val="hy-AM"/>
        </w:rPr>
        <w:t xml:space="preserve"> իսկ անվանական տոկոսադրույքը 15</w:t>
      </w:r>
      <w:r w:rsidRPr="004C68C6">
        <w:rPr>
          <w:rFonts w:ascii="GHEA Grapalat" w:hAnsi="GHEA Grapalat" w:cs="Sylfaen"/>
          <w:spacing w:val="10"/>
          <w:lang w:val="af-ZA"/>
        </w:rPr>
        <w:t xml:space="preserve">% </w:t>
      </w:r>
      <w:r w:rsidRPr="004C68C6">
        <w:rPr>
          <w:rFonts w:ascii="GHEA Grapalat" w:hAnsi="GHEA Grapalat" w:cs="Sylfaen"/>
          <w:spacing w:val="10"/>
          <w:lang w:val="hy-AM"/>
        </w:rPr>
        <w:t>է, ապա մեկ ամիս ժամկետով տրամադրված վարկի փաստացի տոկոսադրույքը կկազմի 66</w:t>
      </w:r>
      <w:r w:rsidRPr="004C68C6">
        <w:rPr>
          <w:rFonts w:ascii="GHEA Grapalat" w:hAnsi="GHEA Grapalat" w:cs="Sylfaen"/>
          <w:spacing w:val="10"/>
          <w:lang w:val="af-ZA"/>
        </w:rPr>
        <w:t xml:space="preserve">%,  </w:t>
      </w:r>
      <w:r w:rsidRPr="004C68C6">
        <w:rPr>
          <w:rFonts w:ascii="GHEA Grapalat" w:hAnsi="GHEA Grapalat" w:cs="Sylfaen"/>
          <w:spacing w:val="10"/>
          <w:lang w:val="hy-AM"/>
        </w:rPr>
        <w:t>մինչդեռ նույն պայմաններով, սակայն մեկ տարուց ավելի ժամկետով տրամադրված վարկի դեպքում փաս</w:t>
      </w:r>
      <w:r w:rsidR="00BD498B">
        <w:rPr>
          <w:rFonts w:ascii="GHEA Grapalat" w:hAnsi="GHEA Grapalat" w:cs="Sylfaen"/>
          <w:spacing w:val="10"/>
          <w:lang w:val="hy-AM"/>
        </w:rPr>
        <w:softHyphen/>
      </w:r>
      <w:r w:rsidRPr="004C68C6">
        <w:rPr>
          <w:rFonts w:ascii="GHEA Grapalat" w:hAnsi="GHEA Grapalat" w:cs="Sylfaen"/>
          <w:spacing w:val="10"/>
          <w:lang w:val="hy-AM"/>
        </w:rPr>
        <w:t>տացի տոկոսադրույքը կկազմի 23</w:t>
      </w:r>
      <w:r w:rsidR="00213FFD">
        <w:rPr>
          <w:rFonts w:ascii="GHEA Grapalat" w:hAnsi="GHEA Grapalat" w:cs="Sylfaen"/>
          <w:spacing w:val="10"/>
          <w:lang w:val="af-ZA"/>
        </w:rPr>
        <w:t>%:</w:t>
      </w:r>
      <w:r w:rsidRPr="004C68C6">
        <w:rPr>
          <w:rFonts w:ascii="GHEA Grapalat" w:hAnsi="GHEA Grapalat" w:cs="Sylfaen"/>
          <w:spacing w:val="10"/>
          <w:lang w:val="af-ZA"/>
        </w:rPr>
        <w:t xml:space="preserve"> </w:t>
      </w:r>
    </w:p>
    <w:p w:rsidR="004A23A5" w:rsidRPr="00213FFD" w:rsidRDefault="00213FFD" w:rsidP="00213FFD">
      <w:p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pacing w:val="10"/>
          <w:lang w:val="af-ZA"/>
        </w:rPr>
      </w:pPr>
      <w:r>
        <w:rPr>
          <w:rFonts w:ascii="GHEA Grapalat" w:hAnsi="GHEA Grapalat" w:cs="Sylfaen"/>
          <w:spacing w:val="10"/>
          <w:lang w:val="af-ZA"/>
        </w:rPr>
        <w:tab/>
      </w:r>
      <w:r w:rsidR="004A23A5" w:rsidRPr="00213FFD">
        <w:rPr>
          <w:rFonts w:ascii="GHEA Grapalat" w:hAnsi="GHEA Grapalat" w:cs="Sylfaen"/>
          <w:spacing w:val="10"/>
          <w:lang w:val="af-ZA"/>
        </w:rPr>
        <w:t>Քանի որ տարեկան փաստացի տոկոսադրույքը բոլոր դեպքերում տարեկան  տո</w:t>
      </w:r>
      <w:r w:rsidR="00BD498B" w:rsidRPr="00213FFD">
        <w:rPr>
          <w:rFonts w:ascii="GHEA Grapalat" w:hAnsi="GHEA Grapalat" w:cs="Sylfaen"/>
          <w:spacing w:val="10"/>
          <w:lang w:val="af-ZA"/>
        </w:rPr>
        <w:softHyphen/>
      </w:r>
      <w:r w:rsidR="004A23A5" w:rsidRPr="00213FFD">
        <w:rPr>
          <w:rFonts w:ascii="GHEA Grapalat" w:hAnsi="GHEA Grapalat" w:cs="Sylfaen"/>
          <w:spacing w:val="10"/>
          <w:lang w:val="af-ZA"/>
        </w:rPr>
        <w:t>կո</w:t>
      </w:r>
      <w:r w:rsidR="00BD498B" w:rsidRPr="00213FFD">
        <w:rPr>
          <w:rFonts w:ascii="GHEA Grapalat" w:hAnsi="GHEA Grapalat" w:cs="Sylfaen"/>
          <w:spacing w:val="10"/>
          <w:lang w:val="af-ZA"/>
        </w:rPr>
        <w:softHyphen/>
      </w:r>
      <w:r w:rsidR="004A23A5" w:rsidRPr="00213FFD">
        <w:rPr>
          <w:rFonts w:ascii="GHEA Grapalat" w:hAnsi="GHEA Grapalat" w:cs="Sylfaen"/>
          <w:spacing w:val="10"/>
          <w:lang w:val="af-ZA"/>
        </w:rPr>
        <w:t>սադրույք է, ուստի մինչև մեկ տարի ժամկետով տրամադրված վարկերի դեպքում փաս</w:t>
      </w:r>
      <w:r w:rsidR="00BD498B" w:rsidRPr="00213FFD">
        <w:rPr>
          <w:rFonts w:ascii="GHEA Grapalat" w:hAnsi="GHEA Grapalat" w:cs="Sylfaen"/>
          <w:spacing w:val="10"/>
          <w:lang w:val="af-ZA"/>
        </w:rPr>
        <w:softHyphen/>
      </w:r>
      <w:r w:rsidR="004A23A5" w:rsidRPr="00213FFD">
        <w:rPr>
          <w:rFonts w:ascii="GHEA Grapalat" w:hAnsi="GHEA Grapalat" w:cs="Sylfaen"/>
          <w:spacing w:val="10"/>
          <w:lang w:val="af-ZA"/>
        </w:rPr>
        <w:t>տացի տոկոսադրույքը անհամեմատ բարձր մեծություն է թվում՝ համեմատած երկարա</w:t>
      </w:r>
      <w:r w:rsidR="00BD498B" w:rsidRPr="00213FFD">
        <w:rPr>
          <w:rFonts w:ascii="GHEA Grapalat" w:hAnsi="GHEA Grapalat" w:cs="Sylfaen"/>
          <w:spacing w:val="10"/>
          <w:lang w:val="af-ZA"/>
        </w:rPr>
        <w:softHyphen/>
      </w:r>
      <w:r w:rsidR="004A23A5" w:rsidRPr="00213FFD">
        <w:rPr>
          <w:rFonts w:ascii="GHEA Grapalat" w:hAnsi="GHEA Grapalat" w:cs="Sylfaen"/>
          <w:spacing w:val="10"/>
          <w:lang w:val="af-ZA"/>
        </w:rPr>
        <w:t>ժամկետ վարկերի հետ, ինչը զուտ մեթոդաբանական ցուցանիշ է: Դա է պատճառը, որ մեր շուկայում որոշ դեպքերում առկա են բարձր փաստացի տոկոսադրույքներ, սակայն իրա</w:t>
      </w:r>
      <w:r w:rsidR="00BD498B" w:rsidRPr="00213FFD">
        <w:rPr>
          <w:rFonts w:ascii="GHEA Grapalat" w:hAnsi="GHEA Grapalat" w:cs="Sylfaen"/>
          <w:spacing w:val="10"/>
          <w:lang w:val="af-ZA"/>
        </w:rPr>
        <w:softHyphen/>
      </w:r>
      <w:r w:rsidR="004A23A5" w:rsidRPr="00213FFD">
        <w:rPr>
          <w:rFonts w:ascii="GHEA Grapalat" w:hAnsi="GHEA Grapalat" w:cs="Sylfaen"/>
          <w:spacing w:val="10"/>
          <w:lang w:val="af-ZA"/>
        </w:rPr>
        <w:t>կա</w:t>
      </w:r>
      <w:r w:rsidR="00BD498B" w:rsidRPr="00213FFD">
        <w:rPr>
          <w:rFonts w:ascii="GHEA Grapalat" w:hAnsi="GHEA Grapalat" w:cs="Sylfaen"/>
          <w:spacing w:val="10"/>
          <w:lang w:val="af-ZA"/>
        </w:rPr>
        <w:softHyphen/>
      </w:r>
      <w:r w:rsidR="004A23A5" w:rsidRPr="00213FFD">
        <w:rPr>
          <w:rFonts w:ascii="GHEA Grapalat" w:hAnsi="GHEA Grapalat" w:cs="Sylfaen"/>
          <w:spacing w:val="10"/>
          <w:lang w:val="af-ZA"/>
        </w:rPr>
        <w:t>նում այն կախված է վարկի ժամկետից և կարող է էականորեն ցածր լինել երկարաժամկետ վարկերի դեպքում:</w:t>
      </w:r>
    </w:p>
    <w:p w:rsidR="00871BD2" w:rsidRDefault="00D27209" w:rsidP="00234DAC">
      <w:pPr>
        <w:spacing w:after="0" w:line="360" w:lineRule="auto"/>
        <w:ind w:firstLine="567"/>
        <w:jc w:val="both"/>
        <w:rPr>
          <w:rFonts w:ascii="GHEA Grapalat" w:hAnsi="GHEA Grapalat" w:cs="Sylfaen"/>
          <w:spacing w:val="10"/>
          <w:lang w:val="af-ZA"/>
        </w:rPr>
      </w:pPr>
      <w:r>
        <w:rPr>
          <w:rFonts w:ascii="GHEA Grapalat" w:hAnsi="GHEA Grapalat" w:cs="Sylfaen"/>
          <w:spacing w:val="10"/>
          <w:lang w:val="af-ZA"/>
        </w:rPr>
        <w:t>2</w:t>
      </w:r>
      <w:r w:rsidR="004A23A5" w:rsidRPr="004C68C6">
        <w:rPr>
          <w:rFonts w:ascii="MS Gothic" w:eastAsia="MS Gothic" w:hAnsi="MS Gothic" w:cs="MS Gothic" w:hint="eastAsia"/>
          <w:spacing w:val="10"/>
          <w:lang w:val="af-ZA"/>
        </w:rPr>
        <w:t>․</w:t>
      </w:r>
      <w:r w:rsidR="004A23A5" w:rsidRPr="004C68C6">
        <w:rPr>
          <w:rFonts w:ascii="GHEA Grapalat" w:hAnsi="GHEA Grapalat" w:cs="Sylfaen"/>
          <w:spacing w:val="10"/>
          <w:lang w:val="af-ZA"/>
        </w:rPr>
        <w:t xml:space="preserve"> Նախագծով առաջարկվող </w:t>
      </w:r>
      <w:r w:rsidR="00BD498B">
        <w:rPr>
          <w:rFonts w:ascii="GHEA Grapalat" w:hAnsi="GHEA Grapalat" w:cs="Sylfaen"/>
          <w:spacing w:val="10"/>
          <w:lang w:val="af-ZA"/>
        </w:rPr>
        <w:t>կարգավորում</w:t>
      </w:r>
      <w:r w:rsidR="00BD498B">
        <w:rPr>
          <w:rFonts w:ascii="GHEA Grapalat" w:hAnsi="GHEA Grapalat" w:cs="Sylfaen"/>
          <w:spacing w:val="10"/>
          <w:lang w:val="hy-AM"/>
        </w:rPr>
        <w:t>ն</w:t>
      </w:r>
      <w:r w:rsidR="004A23A5" w:rsidRPr="004C68C6">
        <w:rPr>
          <w:rFonts w:ascii="GHEA Grapalat" w:hAnsi="GHEA Grapalat" w:cs="Sylfaen"/>
          <w:spacing w:val="10"/>
          <w:lang w:val="af-ZA"/>
        </w:rPr>
        <w:t xml:space="preserve"> ինչպես իրավական, այնպես էլ</w:t>
      </w:r>
      <w:r w:rsidR="00612E66">
        <w:rPr>
          <w:rFonts w:ascii="GHEA Grapalat" w:hAnsi="GHEA Grapalat" w:cs="Sylfaen"/>
          <w:spacing w:val="10"/>
          <w:lang w:val="af-ZA"/>
        </w:rPr>
        <w:t xml:space="preserve"> </w:t>
      </w:r>
      <w:r w:rsidR="004A23A5" w:rsidRPr="004C68C6">
        <w:rPr>
          <w:rFonts w:ascii="GHEA Grapalat" w:hAnsi="GHEA Grapalat" w:cs="Sylfaen"/>
          <w:spacing w:val="10"/>
          <w:lang w:val="af-ZA"/>
        </w:rPr>
        <w:t>դրա կիրառ</w:t>
      </w:r>
      <w:r w:rsidR="00612E66">
        <w:rPr>
          <w:rFonts w:ascii="GHEA Grapalat" w:hAnsi="GHEA Grapalat" w:cs="Sylfaen"/>
          <w:spacing w:val="10"/>
          <w:lang w:val="af-ZA"/>
        </w:rPr>
        <w:softHyphen/>
      </w:r>
      <w:r w:rsidR="004A23A5" w:rsidRPr="004C68C6">
        <w:rPr>
          <w:rFonts w:ascii="GHEA Grapalat" w:hAnsi="GHEA Grapalat" w:cs="Sylfaen"/>
          <w:spacing w:val="10"/>
          <w:lang w:val="af-ZA"/>
        </w:rPr>
        <w:t>ման արդյունքում առաջացող հետևանքների առումով խնդրահարույց է։</w:t>
      </w:r>
      <w:r w:rsidR="00612E66">
        <w:rPr>
          <w:rFonts w:ascii="GHEA Grapalat" w:hAnsi="GHEA Grapalat" w:cs="Sylfaen"/>
          <w:spacing w:val="10"/>
          <w:lang w:val="af-ZA"/>
        </w:rPr>
        <w:t xml:space="preserve"> </w:t>
      </w:r>
      <w:r w:rsidR="004A23A5" w:rsidRPr="004C68C6">
        <w:rPr>
          <w:rFonts w:ascii="GHEA Grapalat" w:hAnsi="GHEA Grapalat" w:cs="Sylfaen"/>
          <w:spacing w:val="10"/>
          <w:lang w:val="af-ZA"/>
        </w:rPr>
        <w:t>Մասնավորապես՝</w:t>
      </w:r>
    </w:p>
    <w:p w:rsidR="0014300E" w:rsidRPr="0014300E" w:rsidRDefault="00871BD2" w:rsidP="0014300E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 w:cs="GHEA Grapalat"/>
          <w:bCs/>
          <w:lang w:val="hy-AM"/>
        </w:rPr>
      </w:pPr>
      <w:r w:rsidRPr="0014300E">
        <w:rPr>
          <w:rFonts w:ascii="GHEA Grapalat" w:hAnsi="GHEA Grapalat" w:cs="Sylfaen"/>
          <w:spacing w:val="10"/>
          <w:lang w:val="hy-AM"/>
        </w:rPr>
        <w:t>1</w:t>
      </w:r>
      <w:r w:rsidRPr="0014300E">
        <w:rPr>
          <w:rFonts w:ascii="GHEA Grapalat" w:hAnsi="GHEA Grapalat" w:cs="Sylfaen"/>
          <w:spacing w:val="10"/>
          <w:lang w:val="af-ZA"/>
        </w:rPr>
        <w:t xml:space="preserve">) </w:t>
      </w:r>
      <w:r w:rsidR="0014300E">
        <w:rPr>
          <w:rFonts w:ascii="GHEA Grapalat" w:hAnsi="GHEA Grapalat" w:cs="GHEA Grapalat"/>
          <w:bCs/>
          <w:lang w:val="hy-AM"/>
        </w:rPr>
        <w:t>Գ</w:t>
      </w:r>
      <w:r w:rsidR="0014300E" w:rsidRPr="0014300E">
        <w:rPr>
          <w:rFonts w:ascii="GHEA Grapalat" w:hAnsi="GHEA Grapalat" w:cs="GHEA Grapalat"/>
          <w:bCs/>
          <w:lang w:val="hy-AM"/>
        </w:rPr>
        <w:t>ործող օրենսդրությունը որևէ սահմանափակում չի նախատեսում բանկերի և վարկային կազմակերպությունների կողմից պայմանագրի փաստացի տոկոսադրույքի բարձրացման մասով</w:t>
      </w:r>
      <w:r w:rsidR="00612E66">
        <w:rPr>
          <w:rFonts w:ascii="GHEA Grapalat" w:hAnsi="GHEA Grapalat" w:cs="GHEA Grapalat"/>
          <w:bCs/>
          <w:lang w:val="hy-AM"/>
        </w:rPr>
        <w:t>:</w:t>
      </w:r>
      <w:r w:rsidR="0014300E" w:rsidRPr="0014300E">
        <w:rPr>
          <w:rFonts w:ascii="GHEA Grapalat" w:hAnsi="GHEA Grapalat" w:cs="GHEA Grapalat"/>
          <w:bCs/>
          <w:lang w:val="hy-AM"/>
        </w:rPr>
        <w:t xml:space="preserve"> </w:t>
      </w:r>
      <w:r w:rsidR="0014300E" w:rsidRPr="0014300E">
        <w:rPr>
          <w:rFonts w:ascii="GHEA Grapalat" w:hAnsi="GHEA Grapalat" w:cs="GHEA Grapalat"/>
          <w:bCs/>
          <w:lang w:val="hy-AM"/>
        </w:rPr>
        <w:lastRenderedPageBreak/>
        <w:t xml:space="preserve">ՀՀ քաղաքացիական </w:t>
      </w:r>
      <w:r w:rsidR="00612E66">
        <w:rPr>
          <w:rFonts w:ascii="GHEA Grapalat" w:hAnsi="GHEA Grapalat" w:cs="GHEA Grapalat"/>
          <w:bCs/>
          <w:lang w:val="hy-AM"/>
        </w:rPr>
        <w:t>օրենսգրքով նախատեցված</w:t>
      </w:r>
      <w:r w:rsidR="0014300E" w:rsidRPr="0014300E">
        <w:rPr>
          <w:rFonts w:ascii="GHEA Grapalat" w:hAnsi="GHEA Grapalat" w:cs="GHEA Grapalat"/>
          <w:bCs/>
          <w:lang w:val="hy-AM"/>
        </w:rPr>
        <w:t xml:space="preserve"> կարգավորումները վերաբերում են կա՛մ պայ</w:t>
      </w:r>
      <w:r w:rsidR="00612E66">
        <w:rPr>
          <w:rFonts w:ascii="GHEA Grapalat" w:hAnsi="GHEA Grapalat" w:cs="GHEA Grapalat"/>
          <w:bCs/>
          <w:lang w:val="hy-AM"/>
        </w:rPr>
        <w:softHyphen/>
      </w:r>
      <w:r w:rsidR="0014300E" w:rsidRPr="0014300E">
        <w:rPr>
          <w:rFonts w:ascii="GHEA Grapalat" w:hAnsi="GHEA Grapalat" w:cs="GHEA Grapalat"/>
          <w:bCs/>
          <w:lang w:val="hy-AM"/>
        </w:rPr>
        <w:t>մանագրի տույ</w:t>
      </w:r>
      <w:r w:rsidR="0014300E">
        <w:rPr>
          <w:rFonts w:ascii="GHEA Grapalat" w:hAnsi="GHEA Grapalat" w:cs="GHEA Grapalat"/>
          <w:bCs/>
          <w:lang w:val="hy-AM"/>
        </w:rPr>
        <w:softHyphen/>
      </w:r>
      <w:r w:rsidR="0014300E" w:rsidRPr="0014300E">
        <w:rPr>
          <w:rFonts w:ascii="GHEA Grapalat" w:hAnsi="GHEA Grapalat" w:cs="GHEA Grapalat"/>
          <w:bCs/>
          <w:lang w:val="hy-AM"/>
        </w:rPr>
        <w:t>ժերին (տուժանքին), կա՛մ փոխառության պայմանագրով անվանական տոկոսա</w:t>
      </w:r>
      <w:r w:rsidR="00612E66">
        <w:rPr>
          <w:rFonts w:ascii="GHEA Grapalat" w:hAnsi="GHEA Grapalat" w:cs="GHEA Grapalat"/>
          <w:bCs/>
          <w:lang w:val="hy-AM"/>
        </w:rPr>
        <w:softHyphen/>
      </w:r>
      <w:r w:rsidR="0014300E" w:rsidRPr="0014300E">
        <w:rPr>
          <w:rFonts w:ascii="GHEA Grapalat" w:hAnsi="GHEA Grapalat" w:cs="GHEA Grapalat"/>
          <w:bCs/>
          <w:lang w:val="hy-AM"/>
        </w:rPr>
        <w:t>դրույքին:</w:t>
      </w:r>
    </w:p>
    <w:p w:rsidR="0014300E" w:rsidRPr="0014300E" w:rsidRDefault="0014300E" w:rsidP="0014300E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14300E">
        <w:rPr>
          <w:rFonts w:ascii="GHEA Grapalat" w:hAnsi="GHEA Grapalat" w:cs="GHEA Grapalat"/>
          <w:bCs/>
          <w:lang w:val="hy-AM"/>
        </w:rPr>
        <w:t xml:space="preserve">Այսպես, ՀՀ քաղաքացիական օրենսգրքի </w:t>
      </w:r>
      <w:r w:rsidRPr="0014300E">
        <w:rPr>
          <w:rFonts w:ascii="GHEA Grapalat" w:hAnsi="GHEA Grapalat"/>
          <w:lang w:val="hy-AM"/>
        </w:rPr>
        <w:t>(այսուհետ՝ Օրենսգիրք) 369-րդ հոդվածի 1-ին մա</w:t>
      </w:r>
      <w:r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 xml:space="preserve">սի համաձայն՝ տուժանք (տուգանք, տույժ) է համարվում օրենքով կամ պայմանագրով որոշված այն դրամական գումարը, որը պարտապանը պարտավոր է վճարել պարտատիրոջը` </w:t>
      </w:r>
      <w:r w:rsidRPr="0014300E">
        <w:rPr>
          <w:rFonts w:ascii="GHEA Grapalat" w:hAnsi="GHEA Grapalat"/>
          <w:b/>
          <w:i/>
          <w:lang w:val="hy-AM"/>
        </w:rPr>
        <w:t>պարտավո</w:t>
      </w:r>
      <w:r>
        <w:rPr>
          <w:rFonts w:ascii="GHEA Grapalat" w:hAnsi="GHEA Grapalat"/>
          <w:b/>
          <w:i/>
          <w:lang w:val="hy-AM"/>
        </w:rPr>
        <w:softHyphen/>
      </w:r>
      <w:r w:rsidRPr="0014300E">
        <w:rPr>
          <w:rFonts w:ascii="GHEA Grapalat" w:hAnsi="GHEA Grapalat"/>
          <w:b/>
          <w:i/>
          <w:lang w:val="hy-AM"/>
        </w:rPr>
        <w:t>րու</w:t>
      </w:r>
      <w:r>
        <w:rPr>
          <w:rFonts w:ascii="GHEA Grapalat" w:hAnsi="GHEA Grapalat"/>
          <w:b/>
          <w:i/>
          <w:lang w:val="hy-AM"/>
        </w:rPr>
        <w:softHyphen/>
      </w:r>
      <w:r w:rsidRPr="0014300E">
        <w:rPr>
          <w:rFonts w:ascii="GHEA Grapalat" w:hAnsi="GHEA Grapalat"/>
          <w:b/>
          <w:i/>
          <w:lang w:val="hy-AM"/>
        </w:rPr>
        <w:t>թյունը չկատարելու կամ անպատշաճ կատարելու դեպքում` ներառյալ կատարման կե</w:t>
      </w:r>
      <w:r>
        <w:rPr>
          <w:rFonts w:ascii="GHEA Grapalat" w:hAnsi="GHEA Grapalat"/>
          <w:b/>
          <w:i/>
          <w:lang w:val="hy-AM"/>
        </w:rPr>
        <w:softHyphen/>
      </w:r>
      <w:r w:rsidRPr="0014300E">
        <w:rPr>
          <w:rFonts w:ascii="GHEA Grapalat" w:hAnsi="GHEA Grapalat"/>
          <w:b/>
          <w:i/>
          <w:lang w:val="hy-AM"/>
        </w:rPr>
        <w:t>տանցի դեպքում</w:t>
      </w:r>
      <w:r w:rsidRPr="0014300E">
        <w:rPr>
          <w:rFonts w:ascii="GHEA Grapalat" w:hAnsi="GHEA Grapalat"/>
          <w:lang w:val="hy-AM"/>
        </w:rPr>
        <w:t xml:space="preserve">: </w:t>
      </w:r>
    </w:p>
    <w:p w:rsidR="0014300E" w:rsidRPr="0014300E" w:rsidRDefault="0014300E" w:rsidP="0014300E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14300E">
        <w:rPr>
          <w:rFonts w:ascii="GHEA Grapalat" w:hAnsi="GHEA Grapalat"/>
          <w:lang w:val="hy-AM"/>
        </w:rPr>
        <w:t>Օրենսգրքի 372-րդ հոդվածի 1-ին մասի համաձայն՝ պայմանագրով որոշված տուժանքի տարեկան առավելագույն չափը չի կարող գերազանցել Հայաստանի Հանրապետության կենտրո</w:t>
      </w:r>
      <w:r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 xml:space="preserve">նական բանկի սահմանած բանկային տոկոսի </w:t>
      </w:r>
      <w:r w:rsidRPr="0014300E">
        <w:rPr>
          <w:rFonts w:ascii="GHEA Grapalat" w:hAnsi="GHEA Grapalat"/>
          <w:b/>
          <w:i/>
          <w:lang w:val="hy-AM"/>
        </w:rPr>
        <w:t>հաշվարկային դրույքի քառապատիկը</w:t>
      </w:r>
      <w:r w:rsidRPr="0014300E">
        <w:rPr>
          <w:rFonts w:ascii="GHEA Grapalat" w:hAnsi="GHEA Grapalat"/>
          <w:lang w:val="hy-AM"/>
        </w:rPr>
        <w:t>, եթե այլ բան նախատեսված չէ օրենքով: Պայմանագրով որոշված բոլոր տուժանքների հանրագումարի չափը չի կարող գերազանցել տվյալ պահին առկա պարտքի հիմնական գումարը:</w:t>
      </w:r>
    </w:p>
    <w:p w:rsidR="0014300E" w:rsidRPr="0014300E" w:rsidRDefault="0014300E" w:rsidP="0014300E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14300E">
        <w:rPr>
          <w:rFonts w:ascii="GHEA Grapalat" w:hAnsi="GHEA Grapalat"/>
          <w:lang w:val="hy-AM"/>
        </w:rPr>
        <w:t xml:space="preserve">Օրենսգրքի 411-րդ հոդվածի 1-ին մասի համաձայն՝ ուրիշի դրամական միջոցներն </w:t>
      </w:r>
      <w:r w:rsidRPr="0014300E">
        <w:rPr>
          <w:rFonts w:ascii="GHEA Grapalat" w:hAnsi="GHEA Grapalat"/>
          <w:b/>
          <w:i/>
          <w:lang w:val="hy-AM"/>
        </w:rPr>
        <w:t>ապօրինի պահելու, դրանք վերադարձնելուց խուսափելու, վճարման այլ կետանցով դրանք օգտագոր</w:t>
      </w:r>
      <w:r>
        <w:rPr>
          <w:rFonts w:ascii="GHEA Grapalat" w:hAnsi="GHEA Grapalat"/>
          <w:b/>
          <w:i/>
          <w:lang w:val="hy-AM"/>
        </w:rPr>
        <w:softHyphen/>
      </w:r>
      <w:r w:rsidRPr="0014300E">
        <w:rPr>
          <w:rFonts w:ascii="GHEA Grapalat" w:hAnsi="GHEA Grapalat"/>
          <w:b/>
          <w:i/>
          <w:lang w:val="hy-AM"/>
        </w:rPr>
        <w:t>ծելու</w:t>
      </w:r>
      <w:r w:rsidRPr="0014300E">
        <w:rPr>
          <w:rFonts w:ascii="GHEA Grapalat" w:hAnsi="GHEA Grapalat"/>
          <w:lang w:val="hy-AM"/>
        </w:rPr>
        <w:t>, կամ այլ անձի հաշվին անհիմն ստանալու կամ խնայելու դեպքերում այդ գումարին վճարվում են տոկոսներ: Տոկոսները հաշվարկվում են կետանցի օրվանից մինչև պարտավորության դա</w:t>
      </w:r>
      <w:r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>դար</w:t>
      </w:r>
      <w:r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>ման օրը՝ ըստ համապատասխան ժամանակահատվածների համար Հայաստանի Հանրապետու</w:t>
      </w:r>
      <w:r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>թյան կենտրոնական բանկի սահմանած բանկային տոկոսի հաշվարկային դրույքների: Սույն կետով նախատեսված կարգը գործում է, եթե վնասի հատուցման կամ տոկոսի այլ չափ նա</w:t>
      </w:r>
      <w:r w:rsidR="00612E66"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>խա</w:t>
      </w:r>
      <w:r w:rsidR="00612E66"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 xml:space="preserve">տեսված չէ օրենքով կամ պայմանագրով: Պայմանագրով նախատեսված տոկոսի չափը չի կարող գերազանցել Հայաստանի Հանրապետության կենտրոնական բանկի սահմանած` </w:t>
      </w:r>
      <w:r w:rsidRPr="0014300E">
        <w:rPr>
          <w:rFonts w:ascii="GHEA Grapalat" w:hAnsi="GHEA Grapalat"/>
          <w:b/>
          <w:i/>
          <w:lang w:val="hy-AM"/>
        </w:rPr>
        <w:t>բանկա</w:t>
      </w:r>
      <w:r>
        <w:rPr>
          <w:rFonts w:ascii="GHEA Grapalat" w:hAnsi="GHEA Grapalat"/>
          <w:b/>
          <w:i/>
          <w:lang w:val="hy-AM"/>
        </w:rPr>
        <w:softHyphen/>
      </w:r>
      <w:r w:rsidRPr="0014300E">
        <w:rPr>
          <w:rFonts w:ascii="GHEA Grapalat" w:hAnsi="GHEA Grapalat"/>
          <w:b/>
          <w:i/>
          <w:lang w:val="hy-AM"/>
        </w:rPr>
        <w:t>յին տոկո</w:t>
      </w:r>
      <w:r w:rsidR="00612E66">
        <w:rPr>
          <w:rFonts w:ascii="GHEA Grapalat" w:hAnsi="GHEA Grapalat"/>
          <w:b/>
          <w:i/>
          <w:lang w:val="hy-AM"/>
        </w:rPr>
        <w:softHyphen/>
      </w:r>
      <w:r w:rsidRPr="0014300E">
        <w:rPr>
          <w:rFonts w:ascii="GHEA Grapalat" w:hAnsi="GHEA Grapalat"/>
          <w:b/>
          <w:i/>
          <w:lang w:val="hy-AM"/>
        </w:rPr>
        <w:t>սի հաշվարկային դրույքի կրկնապատիկը</w:t>
      </w:r>
      <w:r w:rsidRPr="0014300E">
        <w:rPr>
          <w:rFonts w:ascii="GHEA Grapalat" w:hAnsi="GHEA Grapalat"/>
          <w:lang w:val="hy-AM"/>
        </w:rPr>
        <w:t>:</w:t>
      </w:r>
    </w:p>
    <w:p w:rsidR="0014300E" w:rsidRPr="0014300E" w:rsidRDefault="0014300E" w:rsidP="0014300E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14300E">
        <w:rPr>
          <w:rFonts w:ascii="GHEA Grapalat" w:hAnsi="GHEA Grapalat"/>
          <w:lang w:val="hy-AM"/>
        </w:rPr>
        <w:t>Անդրադառնալով ՀՀ քաղաքացիական օրենսգրքի 411-րդ հոդվածի վերլուծությանը՝ ՀՀ վճռաբեկ դատարանը, մասնավորապես, նշել է, որ դրամական պարտավորությունը չկատարելու համար գումարին տոկոսներ վճարելու պարտավորության ծագման հիմքն ուրիշի դրամական միջոցներն ապօրինի պահելն է</w:t>
      </w:r>
      <w:r w:rsidRPr="0014300E">
        <w:rPr>
          <w:rStyle w:val="FootnoteReference"/>
          <w:rFonts w:ascii="GHEA Grapalat" w:hAnsi="GHEA Grapalat"/>
          <w:lang w:val="hy-AM"/>
        </w:rPr>
        <w:footnoteReference w:id="1"/>
      </w:r>
      <w:r w:rsidRPr="0014300E">
        <w:rPr>
          <w:rFonts w:ascii="GHEA Grapalat" w:hAnsi="GHEA Grapalat"/>
          <w:lang w:val="hy-AM"/>
        </w:rPr>
        <w:t>:</w:t>
      </w:r>
    </w:p>
    <w:p w:rsidR="0014300E" w:rsidRPr="0014300E" w:rsidRDefault="0014300E" w:rsidP="0014300E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14300E">
        <w:rPr>
          <w:rFonts w:ascii="GHEA Grapalat" w:hAnsi="GHEA Grapalat"/>
          <w:lang w:val="hy-AM"/>
        </w:rPr>
        <w:t xml:space="preserve">ՀՀ վճռաբեկ դատարանը նաև արձանագրել է, որ ՀՀ քաղաքացիական օրենսգրքի 411-րդ </w:t>
      </w:r>
      <w:r w:rsidRPr="0014300E">
        <w:rPr>
          <w:rFonts w:ascii="GHEA Grapalat" w:hAnsi="GHEA Grapalat"/>
          <w:lang w:val="hy-AM"/>
        </w:rPr>
        <w:lastRenderedPageBreak/>
        <w:t xml:space="preserve">հոդվածի 1-ին կետով նախատեսված տոկոսները ենթակա են հաշվեգրման և բռնագանձման, </w:t>
      </w:r>
      <w:r w:rsidRPr="0014300E">
        <w:rPr>
          <w:rFonts w:ascii="GHEA Grapalat" w:hAnsi="GHEA Grapalat"/>
          <w:b/>
          <w:i/>
          <w:lang w:val="hy-AM"/>
        </w:rPr>
        <w:t>եթե առկա է դրամային պարտավորություն, որի կատարումը խախտվել է, կամ այն չի կատարվել</w:t>
      </w:r>
      <w:r w:rsidRPr="0014300E">
        <w:rPr>
          <w:rStyle w:val="FootnoteReference"/>
          <w:rFonts w:ascii="GHEA Grapalat" w:hAnsi="GHEA Grapalat"/>
          <w:b/>
          <w:i/>
          <w:lang w:val="hy-AM"/>
        </w:rPr>
        <w:footnoteReference w:id="2"/>
      </w:r>
      <w:r w:rsidRPr="0014300E">
        <w:rPr>
          <w:rFonts w:ascii="GHEA Grapalat" w:hAnsi="GHEA Grapalat"/>
          <w:lang w:val="hy-AM"/>
        </w:rPr>
        <w:t>:</w:t>
      </w:r>
    </w:p>
    <w:p w:rsidR="0014300E" w:rsidRPr="0014300E" w:rsidRDefault="0014300E" w:rsidP="0014300E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14300E">
        <w:rPr>
          <w:rFonts w:ascii="GHEA Grapalat" w:hAnsi="GHEA Grapalat"/>
          <w:lang w:val="hy-AM"/>
        </w:rPr>
        <w:t>ՀՀ վճռաբեկ դատարանի դիրքորոշումների համատեքստում անդրադառնալով ՀՀ քաղա</w:t>
      </w:r>
      <w:r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>քա</w:t>
      </w:r>
      <w:r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>ցիական օրենսգրքի վերոգրյալ կարգավորումներին՝ կարող ենք արձանագրել, որ գործող օրենս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>դրությունը չի սահմանափակում ֆինանսական կազմակերպություններին՝ փաստացի տոկո</w:t>
      </w:r>
      <w:r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>սա</w:t>
      </w:r>
      <w:r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>դրույքի առավելագույն չափ սահմանելու հարցում, իսկ գործող կարգավորումներն էլ բացառա</w:t>
      </w:r>
      <w:r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>պես վերաբերում են ցանկացած տեսակի պայմանագրի խախտման (այդ թվում՝ օրինակ վարկային պայմանագրով վարկի հերթական մարումն ուշացնելու) դեպքում հաշվարկվող տուժանքների (տույժերի) առավելագույն չափին, ինչը չի նույնանում փաստացի տոկոսադրույքի հետ:</w:t>
      </w:r>
    </w:p>
    <w:p w:rsidR="0014300E" w:rsidRPr="0014300E" w:rsidRDefault="0014300E" w:rsidP="0014300E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 w:cs="Arial"/>
          <w:color w:val="000000"/>
          <w:shd w:val="clear" w:color="auto" w:fill="FFFFFF"/>
          <w:lang w:val="hy-AM"/>
        </w:rPr>
      </w:pPr>
      <w:r w:rsidRPr="0014300E">
        <w:rPr>
          <w:rFonts w:ascii="GHEA Grapalat" w:hAnsi="GHEA Grapalat"/>
          <w:lang w:val="hy-AM"/>
        </w:rPr>
        <w:t>Բացի դ</w:t>
      </w:r>
      <w:r w:rsidR="00612E66">
        <w:rPr>
          <w:rFonts w:ascii="GHEA Grapalat" w:hAnsi="GHEA Grapalat"/>
          <w:lang w:val="hy-AM"/>
        </w:rPr>
        <w:t>րանից</w:t>
      </w:r>
      <w:r w:rsidRPr="0014300E">
        <w:rPr>
          <w:rFonts w:ascii="GHEA Grapalat" w:hAnsi="GHEA Grapalat"/>
          <w:lang w:val="hy-AM"/>
        </w:rPr>
        <w:t xml:space="preserve">, Օրենսգրքի 887-րդ հոդվածի 1-ին մասի համաձայն՝ </w:t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վարկային պայմա</w:t>
      </w:r>
      <w:r w:rsidR="00612E6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նա</w:t>
      </w:r>
      <w:r w:rsidR="00612E6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գրով բան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կը կամ այլ վարկային կազմակերպությունը (վարկատուն) պարտավորվում է</w:t>
      </w:r>
      <w:r w:rsidRPr="0014300E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14300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պայմանա</w:t>
      </w:r>
      <w:r w:rsidR="00612E6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գրով նա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խատեսված չափերով և պայմաններով</w:t>
      </w:r>
      <w:r w:rsidRPr="0014300E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դրամական միջոցներ (վարկ) տրամադրել փո</w:t>
      </w:r>
      <w:r w:rsidR="00612E6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խա</w:t>
      </w:r>
      <w:r w:rsidR="00612E6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ռու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ին, իսկ փոխառուն պարտավորվում է վերադարձնել ստացված գումարը և տոկոսներ վճարել դրա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նից:</w:t>
      </w:r>
    </w:p>
    <w:p w:rsidR="0014300E" w:rsidRPr="0014300E" w:rsidRDefault="0014300E" w:rsidP="0014300E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b/>
          <w:lang w:val="hy-AM"/>
        </w:rPr>
      </w:pP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 xml:space="preserve">Նույն հոդվածի </w:t>
      </w:r>
      <w:r w:rsidRPr="0014300E">
        <w:rPr>
          <w:rFonts w:ascii="GHEA Grapalat" w:hAnsi="GHEA Grapalat"/>
          <w:lang w:val="hy-AM"/>
        </w:rPr>
        <w:t xml:space="preserve">2-րդ մասը սահմանում է, որ </w:t>
      </w:r>
      <w:r w:rsidRPr="0014300E">
        <w:rPr>
          <w:rFonts w:ascii="GHEA Grapalat" w:hAnsi="GHEA Grapalat"/>
          <w:color w:val="000000"/>
          <w:lang w:val="hy-AM"/>
        </w:rPr>
        <w:t>վարկային պայմանագրից բխող հարաբե</w:t>
      </w:r>
      <w:r>
        <w:rPr>
          <w:rFonts w:ascii="GHEA Grapalat" w:hAnsi="GHEA Grapalat"/>
          <w:color w:val="000000"/>
          <w:lang w:val="hy-AM"/>
        </w:rPr>
        <w:softHyphen/>
      </w:r>
      <w:r w:rsidRPr="0014300E">
        <w:rPr>
          <w:rFonts w:ascii="GHEA Grapalat" w:hAnsi="GHEA Grapalat"/>
          <w:color w:val="000000"/>
          <w:lang w:val="hy-AM"/>
        </w:rPr>
        <w:t>րու</w:t>
      </w:r>
      <w:r>
        <w:rPr>
          <w:rFonts w:ascii="GHEA Grapalat" w:hAnsi="GHEA Grapalat"/>
          <w:color w:val="000000"/>
          <w:lang w:val="hy-AM"/>
        </w:rPr>
        <w:softHyphen/>
      </w:r>
      <w:r w:rsidRPr="0014300E">
        <w:rPr>
          <w:rFonts w:ascii="GHEA Grapalat" w:hAnsi="GHEA Grapalat"/>
          <w:color w:val="000000"/>
          <w:lang w:val="hy-AM"/>
        </w:rPr>
        <w:t>թյուն</w:t>
      </w:r>
      <w:r>
        <w:rPr>
          <w:rFonts w:ascii="GHEA Grapalat" w:hAnsi="GHEA Grapalat"/>
          <w:color w:val="000000"/>
          <w:lang w:val="hy-AM"/>
        </w:rPr>
        <w:softHyphen/>
      </w:r>
      <w:r w:rsidRPr="0014300E">
        <w:rPr>
          <w:rFonts w:ascii="GHEA Grapalat" w:hAnsi="GHEA Grapalat"/>
          <w:color w:val="000000"/>
          <w:lang w:val="hy-AM"/>
        </w:rPr>
        <w:t xml:space="preserve">ների նկատմամբ կիրառվում են օրենսգրքի 46 գլխում նախատեսված կանոնները, </w:t>
      </w:r>
      <w:r w:rsidRPr="0014300E">
        <w:rPr>
          <w:rFonts w:ascii="GHEA Grapalat" w:hAnsi="GHEA Grapalat"/>
          <w:b/>
          <w:color w:val="000000"/>
          <w:lang w:val="hy-AM"/>
        </w:rPr>
        <w:t>եթե այլ բան նախատեսված չէ Օրենսգրքի՝ վարկին վերաբերող գլխի կանոններով և վարկային պայ</w:t>
      </w:r>
      <w:r>
        <w:rPr>
          <w:rFonts w:ascii="GHEA Grapalat" w:hAnsi="GHEA Grapalat"/>
          <w:b/>
          <w:color w:val="000000"/>
          <w:lang w:val="hy-AM"/>
        </w:rPr>
        <w:softHyphen/>
      </w:r>
      <w:r w:rsidRPr="0014300E">
        <w:rPr>
          <w:rFonts w:ascii="GHEA Grapalat" w:hAnsi="GHEA Grapalat"/>
          <w:b/>
          <w:color w:val="000000"/>
          <w:lang w:val="hy-AM"/>
        </w:rPr>
        <w:t>մա</w:t>
      </w:r>
      <w:r>
        <w:rPr>
          <w:rFonts w:ascii="GHEA Grapalat" w:hAnsi="GHEA Grapalat"/>
          <w:b/>
          <w:color w:val="000000"/>
          <w:lang w:val="hy-AM"/>
        </w:rPr>
        <w:softHyphen/>
      </w:r>
      <w:r w:rsidRPr="0014300E">
        <w:rPr>
          <w:rFonts w:ascii="GHEA Grapalat" w:hAnsi="GHEA Grapalat"/>
          <w:b/>
          <w:color w:val="000000"/>
          <w:lang w:val="hy-AM"/>
        </w:rPr>
        <w:t xml:space="preserve">նագրով: </w:t>
      </w:r>
    </w:p>
    <w:p w:rsidR="0014300E" w:rsidRPr="0014300E" w:rsidRDefault="0014300E" w:rsidP="0014300E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14300E">
        <w:rPr>
          <w:rFonts w:ascii="GHEA Grapalat" w:hAnsi="GHEA Grapalat"/>
          <w:color w:val="000000"/>
          <w:lang w:val="hy-AM"/>
        </w:rPr>
        <w:t>Օրենսգրքի 46-րդ գլուխը կարգավորում է փոխառության հետ կապված իրավահարա</w:t>
      </w:r>
      <w:r>
        <w:rPr>
          <w:rFonts w:ascii="GHEA Grapalat" w:hAnsi="GHEA Grapalat"/>
          <w:color w:val="000000"/>
          <w:lang w:val="hy-AM"/>
        </w:rPr>
        <w:softHyphen/>
      </w:r>
      <w:r w:rsidRPr="0014300E">
        <w:rPr>
          <w:rFonts w:ascii="GHEA Grapalat" w:hAnsi="GHEA Grapalat"/>
          <w:color w:val="000000"/>
          <w:lang w:val="hy-AM"/>
        </w:rPr>
        <w:t xml:space="preserve">բերությունները: Ընդ որում, Օրենսգրքի 879-րդ հոդվածը, ամրագրելով փոխառության գումարից տոկոսներ ստանալու՝ փոխառուի իրավունքը, միևնույն  ժամանակ նախատեսում է այդ տոկոսների առավելագույն չափի սահմանափակում: Մասնավորապես, Օրենսգրքի 879-րդ հոդվածի 1-ին մասի համաձայն՝ </w:t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փոխառության պայմանագրի կնքման պահին տոկոսների չափը չի կարող գերազանցել Հայաստանի Հանրապետության կենտրոնական բանկի սահմանած բանկային տոկոսի հաշվար</w:t>
      </w:r>
      <w:r w:rsidR="009C2567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կա</w:t>
      </w:r>
      <w:r w:rsidR="009C2567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յին դրույքի կրկնապատիկը:</w:t>
      </w:r>
    </w:p>
    <w:p w:rsidR="0014300E" w:rsidRPr="0014300E" w:rsidRDefault="0014300E" w:rsidP="0014300E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b/>
          <w:lang w:val="hy-AM"/>
        </w:rPr>
      </w:pPr>
      <w:r w:rsidRPr="0014300E">
        <w:rPr>
          <w:rFonts w:ascii="GHEA Grapalat" w:hAnsi="GHEA Grapalat"/>
          <w:lang w:val="hy-AM"/>
        </w:rPr>
        <w:t>ՀՀ քաղաքացիական օրենսգրքի՝ վերոշարադրյալ նորմերի վերլուծությունից բխում է, որ վար</w:t>
      </w:r>
      <w:r w:rsidR="00612E66"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 xml:space="preserve">կային պայմանագրի նկատմամբ փոխառության պայմանագրին վերաբերող գլխի կանոնները, այդ թվում՝ պայմանագրով սահմանվող տոկոսների առավելագույն չափի սահմանափակմանը </w:t>
      </w:r>
      <w:r w:rsidRPr="0014300E">
        <w:rPr>
          <w:rFonts w:ascii="GHEA Grapalat" w:hAnsi="GHEA Grapalat"/>
          <w:lang w:val="hy-AM"/>
        </w:rPr>
        <w:lastRenderedPageBreak/>
        <w:t xml:space="preserve">վերաբերող դրույթը, կարող են կիրառվել այն դեպքում, </w:t>
      </w:r>
      <w:r w:rsidRPr="0014300E">
        <w:rPr>
          <w:rFonts w:ascii="GHEA Grapalat" w:hAnsi="GHEA Grapalat"/>
          <w:b/>
          <w:lang w:val="hy-AM"/>
        </w:rPr>
        <w:t>եթե վարկային պայմանագրով այլ բան նախատեսված չէ:</w:t>
      </w:r>
    </w:p>
    <w:p w:rsidR="0014300E" w:rsidRPr="0014300E" w:rsidRDefault="0014300E" w:rsidP="0014300E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14300E">
        <w:rPr>
          <w:rFonts w:ascii="GHEA Grapalat" w:hAnsi="GHEA Grapalat"/>
          <w:b/>
          <w:lang w:val="hy-AM"/>
        </w:rPr>
        <w:t xml:space="preserve"> </w:t>
      </w:r>
      <w:r w:rsidRPr="0014300E">
        <w:rPr>
          <w:rFonts w:ascii="GHEA Grapalat" w:hAnsi="GHEA Grapalat"/>
          <w:lang w:val="hy-AM"/>
        </w:rPr>
        <w:t>Այսինքն՝ բանկերը կամ վարկային կազմակերպությունները վարկային պայմանագրերով նախատեսվող տոկոսների չափի սահմանման հարցում ՀՀ քաղաքացիական օրենսգրքով որևէ կերպ սահմանափակված չեն:</w:t>
      </w:r>
    </w:p>
    <w:p w:rsidR="0014300E" w:rsidRPr="0014300E" w:rsidRDefault="0014300E" w:rsidP="0014300E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4300E">
        <w:rPr>
          <w:rFonts w:ascii="GHEA Grapalat" w:hAnsi="GHEA Grapalat"/>
          <w:lang w:val="hy-AM"/>
        </w:rPr>
        <w:t>Այս կապակցությամբ թիվ ԱՎԴ/4/0145/02/08 քաղաքացիական գործի շրջանակներում իր դիր</w:t>
      </w:r>
      <w:r w:rsidR="009C2567"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>քորոշումն է արտահայտել նաև ՀՀ վճռաբեկ դատարանը</w:t>
      </w:r>
      <w:r w:rsidRPr="0014300E">
        <w:rPr>
          <w:rStyle w:val="FootnoteReference"/>
          <w:rFonts w:ascii="GHEA Grapalat" w:hAnsi="GHEA Grapalat"/>
          <w:lang w:val="hy-AM"/>
        </w:rPr>
        <w:footnoteReference w:id="3"/>
      </w:r>
      <w:r w:rsidRPr="0014300E">
        <w:rPr>
          <w:rFonts w:ascii="GHEA Grapalat" w:hAnsi="GHEA Grapalat"/>
          <w:lang w:val="hy-AM"/>
        </w:rPr>
        <w:t>: Մասնավորապես, ՀՀ քաղաքաց</w:t>
      </w:r>
      <w:r w:rsidR="009C2567"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>ի</w:t>
      </w:r>
      <w:r w:rsidR="009C2567"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>ա</w:t>
      </w:r>
      <w:r w:rsidR="009C2567"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 xml:space="preserve">կան օրենսգրքի 46-րդ և 47-րդ գլուխներով սահմանված նորմերի համադրված վերլուծության արդյունքում Վճռաբեկ դատարանն արձանագրել է, </w:t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որ վարկային պայմանագրից բխող հարա</w:t>
      </w:r>
      <w:r w:rsidR="009C2567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բե</w:t>
      </w:r>
      <w:r w:rsidR="009C2567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րությունների նկատմամբ ՀՀ քաղաքացիական օրենսգրքի փոխառությանը վերաբերող 46 գլխում նախատեսված կանոնները չեն կիրառվում,</w:t>
      </w:r>
      <w:r w:rsidRPr="0014300E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14300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եթե կողմերը այլ կանոններ են սահմանել վարկային պայմանագրով,</w:t>
      </w:r>
      <w:r w:rsidRPr="0014300E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 xml:space="preserve">և որոնք չեն հակասում վարկային հարաբերությունները կարգավորող նորմերի պահանջներին: Ընդ որում օրենսդիրը, ելնելով ՀՀ քաղաքացիական օրենսգրքի 3-րդ և 437-րդ հոդվածներում ամրագրված պայմանագրի ազատության սկզբունքից, </w:t>
      </w:r>
      <w:r w:rsidRPr="0014300E">
        <w:rPr>
          <w:rFonts w:ascii="GHEA Grapalat" w:hAnsi="GHEA Grapalat"/>
          <w:b/>
          <w:color w:val="000000"/>
          <w:shd w:val="clear" w:color="auto" w:fill="FFFFFF"/>
          <w:lang w:val="hy-AM"/>
        </w:rPr>
        <w:t>կողմերին հնարավորու</w:t>
      </w:r>
      <w:r w:rsidR="009C2567">
        <w:rPr>
          <w:rFonts w:ascii="GHEA Grapalat" w:hAnsi="GHEA Grapalat"/>
          <w:b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b/>
          <w:color w:val="000000"/>
          <w:shd w:val="clear" w:color="auto" w:fill="FFFFFF"/>
          <w:lang w:val="hy-AM"/>
        </w:rPr>
        <w:t>թյուն է տալիս պայմանները որոշել իրենց հայեցողությամբ, բացառությամբ այն դեպքի, երբ հա</w:t>
      </w:r>
      <w:r w:rsidR="009C2567">
        <w:rPr>
          <w:rFonts w:ascii="GHEA Grapalat" w:hAnsi="GHEA Grapalat"/>
          <w:b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b/>
          <w:color w:val="000000"/>
          <w:shd w:val="clear" w:color="auto" w:fill="FFFFFF"/>
          <w:lang w:val="hy-AM"/>
        </w:rPr>
        <w:t>մապատասխան պայմանի բովանդակությունը սահմանված է ՀՀ քաղաքացիական օրենս</w:t>
      </w:r>
      <w:r w:rsidR="009C2567">
        <w:rPr>
          <w:rFonts w:ascii="GHEA Grapalat" w:hAnsi="GHEA Grapalat"/>
          <w:b/>
          <w:color w:val="000000"/>
          <w:shd w:val="clear" w:color="auto" w:fill="FFFFFF"/>
          <w:lang w:val="hy-AM"/>
        </w:rPr>
        <w:softHyphen/>
      </w:r>
      <w:r w:rsidRPr="0014300E">
        <w:rPr>
          <w:rFonts w:ascii="GHEA Grapalat" w:hAnsi="GHEA Grapalat"/>
          <w:b/>
          <w:color w:val="000000"/>
          <w:shd w:val="clear" w:color="auto" w:fill="FFFFFF"/>
          <w:lang w:val="hy-AM"/>
        </w:rPr>
        <w:t>գրքի` վարկին վերաբերող 47-րդ գլխի իմպերատիվ նորմերով</w:t>
      </w:r>
      <w:r w:rsidRPr="0014300E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14300E" w:rsidRPr="0014300E" w:rsidRDefault="0014300E" w:rsidP="0014300E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14300E">
        <w:rPr>
          <w:rFonts w:ascii="GHEA Grapalat" w:hAnsi="GHEA Grapalat"/>
          <w:lang w:val="hy-AM"/>
        </w:rPr>
        <w:t>Վերոգրյալի հիման վրա անդրադառնալով նախագծի կարգավորմանը՝ գտնում ենք, որ օրենքով տարեկան փաստացի տոկոսադրույքի առավելագույն չափի ամրագրումը խնդրահարույց կլինի ՀՀ քաղաքացիական օրենսգրքի 887-րդ հոդվածի 2-րդ մասում ամրագրված և պայմանագրի ազատության սկզբունքից բխող այն կարգավորման առումով, որը վարկային պայմանագրի կող</w:t>
      </w:r>
      <w:r w:rsidR="009C2567"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>մերին թույլ է տալիս վարկային պայմանագրով սահմանելու Օրենսգրքով սահմանվող կանոներից, այդ թվում՝ տոկոսների առավելագույն չափին վերաբերող կարգավորումներից տարբերվող այլ կար</w:t>
      </w:r>
      <w:r w:rsidR="009C2567">
        <w:rPr>
          <w:rFonts w:ascii="GHEA Grapalat" w:hAnsi="GHEA Grapalat"/>
          <w:lang w:val="hy-AM"/>
        </w:rPr>
        <w:softHyphen/>
      </w:r>
      <w:r w:rsidRPr="0014300E">
        <w:rPr>
          <w:rFonts w:ascii="GHEA Grapalat" w:hAnsi="GHEA Grapalat"/>
          <w:lang w:val="hy-AM"/>
        </w:rPr>
        <w:t xml:space="preserve">գավորումներ՝ պայմանով, որ դրանք չհակասեն </w:t>
      </w:r>
      <w:r w:rsidRPr="0014300E">
        <w:rPr>
          <w:rFonts w:ascii="GHEA Grapalat" w:hAnsi="GHEA Grapalat"/>
          <w:b/>
          <w:i/>
          <w:lang w:val="hy-AM"/>
        </w:rPr>
        <w:t>ՀՀ քաղաքացիական օրենսգրքի</w:t>
      </w:r>
      <w:r w:rsidRPr="0014300E">
        <w:rPr>
          <w:rFonts w:ascii="GHEA Grapalat" w:hAnsi="GHEA Grapalat"/>
          <w:lang w:val="hy-AM"/>
        </w:rPr>
        <w:t>՝ վարկային հարաբերությունների կանոնակարգմանն ուղղված 47-րդ գլխի կանոններին:</w:t>
      </w:r>
    </w:p>
    <w:p w:rsidR="004A23A5" w:rsidRPr="004C68C6" w:rsidRDefault="004A23A5" w:rsidP="0014300E">
      <w:pPr>
        <w:spacing w:after="0" w:line="360" w:lineRule="auto"/>
        <w:ind w:firstLine="567"/>
        <w:jc w:val="both"/>
        <w:rPr>
          <w:rFonts w:ascii="GHEA Grapalat" w:hAnsi="GHEA Grapalat" w:cs="Sylfaen"/>
          <w:spacing w:val="10"/>
          <w:lang w:val="af-ZA"/>
        </w:rPr>
      </w:pPr>
      <w:r w:rsidRPr="004C68C6">
        <w:rPr>
          <w:rFonts w:ascii="GHEA Grapalat" w:hAnsi="GHEA Grapalat" w:cs="Sylfaen"/>
          <w:spacing w:val="10"/>
          <w:lang w:val="hy-AM"/>
        </w:rPr>
        <w:t>Վերը նշված հիմնավորումներից ելնելով է, որ տ</w:t>
      </w:r>
      <w:r w:rsidRPr="004C68C6">
        <w:rPr>
          <w:rFonts w:ascii="GHEA Grapalat" w:hAnsi="GHEA Grapalat" w:cs="Sylfaen"/>
          <w:spacing w:val="10"/>
          <w:lang w:val="af-ZA"/>
        </w:rPr>
        <w:t>նտեսության մեջ կիրառվում են այն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պիսի անուղղակի միջամտություններ, ինչպիսիք են</w:t>
      </w:r>
      <w:r w:rsidRPr="004C68C6">
        <w:rPr>
          <w:rFonts w:ascii="GHEA Grapalat" w:hAnsi="GHEA Grapalat" w:cs="Sylfaen"/>
          <w:spacing w:val="10"/>
          <w:lang w:val="hy-AM"/>
        </w:rPr>
        <w:t>՝</w:t>
      </w:r>
      <w:r w:rsidRPr="004C68C6">
        <w:rPr>
          <w:rFonts w:ascii="GHEA Grapalat" w:hAnsi="GHEA Grapalat" w:cs="Sylfaen"/>
          <w:spacing w:val="10"/>
          <w:lang w:val="af-ZA"/>
        </w:rPr>
        <w:t xml:space="preserve"> դրամավարկային քաղաքականության </w:t>
      </w:r>
      <w:r w:rsidRPr="004C68C6">
        <w:rPr>
          <w:rFonts w:ascii="GHEA Grapalat" w:hAnsi="GHEA Grapalat" w:cs="Sylfaen"/>
          <w:spacing w:val="10"/>
          <w:lang w:val="af-ZA"/>
        </w:rPr>
        <w:lastRenderedPageBreak/>
        <w:t>գործիքները, անուղղակի գործիքները, հարկաբյուջետային քաղաքականության գործիք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նե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րը, ֆինանսական կազմակերպությունների համար սահմանվող տնտեսական և այլ նոր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մա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տիվ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ները, ֆինանսական կազմակերպությունների համար կիրառվող սահմանափա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կում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նե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 xml:space="preserve">րը, սպառողների շահերի պաշտպանության մեխանիզմները և այլն։ </w:t>
      </w:r>
      <w:r w:rsidRPr="004C68C6">
        <w:rPr>
          <w:rFonts w:ascii="GHEA Grapalat" w:hAnsi="GHEA Grapalat" w:cs="Sylfaen"/>
          <w:spacing w:val="10"/>
          <w:lang w:val="hy-AM"/>
        </w:rPr>
        <w:t>Առաջարկվող կարգա</w:t>
      </w:r>
      <w:r w:rsidR="003B49EC">
        <w:rPr>
          <w:rFonts w:ascii="GHEA Grapalat" w:hAnsi="GHEA Grapalat" w:cs="Sylfaen"/>
          <w:spacing w:val="10"/>
          <w:lang w:val="hy-AM"/>
        </w:rPr>
        <w:softHyphen/>
      </w:r>
      <w:r w:rsidRPr="004C68C6">
        <w:rPr>
          <w:rFonts w:ascii="GHEA Grapalat" w:hAnsi="GHEA Grapalat" w:cs="Sylfaen"/>
          <w:spacing w:val="10"/>
          <w:lang w:val="hy-AM"/>
        </w:rPr>
        <w:t>վորումը կասկածի</w:t>
      </w:r>
      <w:r w:rsidRPr="004C68C6">
        <w:rPr>
          <w:rFonts w:ascii="GHEA Grapalat" w:hAnsi="GHEA Grapalat" w:cs="Sylfaen"/>
          <w:spacing w:val="10"/>
          <w:lang w:val="af-ZA"/>
        </w:rPr>
        <w:t xml:space="preserve"> տակ է դնում թվարկված գործիքների կիրառման արդյունավետությունը և հակասություն առաջացնում դրանք սահմանող մարմինների սահմանադրական կարգա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 xml:space="preserve">վիճակի և գործառույթների հետ։  </w:t>
      </w:r>
    </w:p>
    <w:p w:rsidR="00370C87" w:rsidRPr="0014300E" w:rsidRDefault="00871BD2" w:rsidP="00370C87">
      <w:pPr>
        <w:spacing w:after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A21E65">
        <w:rPr>
          <w:rFonts w:ascii="GHEA Grapalat" w:hAnsi="GHEA Grapalat" w:cs="Sylfaen"/>
          <w:spacing w:val="10"/>
          <w:lang w:val="af-ZA"/>
        </w:rPr>
        <w:t xml:space="preserve">2) </w:t>
      </w:r>
      <w:r w:rsidR="00816E7A" w:rsidRPr="00A21E65">
        <w:rPr>
          <w:rFonts w:ascii="GHEA Grapalat" w:hAnsi="GHEA Grapalat"/>
          <w:color w:val="000000" w:themeColor="text1"/>
          <w:lang w:val="hy-AM"/>
        </w:rPr>
        <w:t>Պարզ չէ՝ ինչու է Նախագծով տարեկան փաստացի տոկսադրույքի առավելագույն չափի սահ</w:t>
      </w:r>
      <w:r w:rsidR="00A21E65">
        <w:rPr>
          <w:rFonts w:ascii="GHEA Grapalat" w:hAnsi="GHEA Grapalat"/>
          <w:color w:val="000000" w:themeColor="text1"/>
          <w:lang w:val="hy-AM"/>
        </w:rPr>
        <w:softHyphen/>
      </w:r>
      <w:r w:rsidR="00816E7A" w:rsidRPr="00A21E65">
        <w:rPr>
          <w:rFonts w:ascii="GHEA Grapalat" w:hAnsi="GHEA Grapalat"/>
          <w:color w:val="000000" w:themeColor="text1"/>
          <w:lang w:val="hy-AM"/>
        </w:rPr>
        <w:t>մանման հարցում բանկերի (օտարերկրյա բանկերի մասնաճյուղերի) և վարկային կազմա</w:t>
      </w:r>
      <w:r w:rsidR="00A21E65">
        <w:rPr>
          <w:rFonts w:ascii="GHEA Grapalat" w:hAnsi="GHEA Grapalat"/>
          <w:color w:val="000000" w:themeColor="text1"/>
          <w:lang w:val="hy-AM"/>
        </w:rPr>
        <w:softHyphen/>
      </w:r>
      <w:r w:rsidR="00816E7A" w:rsidRPr="00A21E65">
        <w:rPr>
          <w:rFonts w:ascii="GHEA Grapalat" w:hAnsi="GHEA Grapalat"/>
          <w:color w:val="000000" w:themeColor="text1"/>
          <w:lang w:val="hy-AM"/>
        </w:rPr>
        <w:t>կեր</w:t>
      </w:r>
      <w:r w:rsidR="00A21E65">
        <w:rPr>
          <w:rFonts w:ascii="GHEA Grapalat" w:hAnsi="GHEA Grapalat"/>
          <w:color w:val="000000" w:themeColor="text1"/>
          <w:lang w:val="hy-AM"/>
        </w:rPr>
        <w:softHyphen/>
      </w:r>
      <w:r w:rsidR="00816E7A" w:rsidRPr="00A21E65">
        <w:rPr>
          <w:rFonts w:ascii="GHEA Grapalat" w:hAnsi="GHEA Grapalat"/>
          <w:color w:val="000000" w:themeColor="text1"/>
          <w:lang w:val="hy-AM"/>
        </w:rPr>
        <w:t>պու</w:t>
      </w:r>
      <w:r w:rsidR="00A21E65">
        <w:rPr>
          <w:rFonts w:ascii="GHEA Grapalat" w:hAnsi="GHEA Grapalat"/>
          <w:color w:val="000000" w:themeColor="text1"/>
          <w:lang w:val="hy-AM"/>
        </w:rPr>
        <w:softHyphen/>
      </w:r>
      <w:r w:rsidR="00816E7A" w:rsidRPr="00A21E65">
        <w:rPr>
          <w:rFonts w:ascii="GHEA Grapalat" w:hAnsi="GHEA Grapalat"/>
          <w:color w:val="000000" w:themeColor="text1"/>
          <w:lang w:val="hy-AM"/>
        </w:rPr>
        <w:t>թյունների և գրավատների կողմից տրամադրված կրեդիտների դեպքում դրսևորվում տարբե</w:t>
      </w:r>
      <w:r w:rsidR="00A21E65">
        <w:rPr>
          <w:rFonts w:ascii="GHEA Grapalat" w:hAnsi="GHEA Grapalat"/>
          <w:color w:val="000000" w:themeColor="text1"/>
          <w:lang w:val="hy-AM"/>
        </w:rPr>
        <w:softHyphen/>
      </w:r>
      <w:r w:rsidR="00816E7A" w:rsidRPr="00A21E65">
        <w:rPr>
          <w:rFonts w:ascii="GHEA Grapalat" w:hAnsi="GHEA Grapalat"/>
          <w:color w:val="000000" w:themeColor="text1"/>
          <w:lang w:val="hy-AM"/>
        </w:rPr>
        <w:t>րակ</w:t>
      </w:r>
      <w:r w:rsidR="00A21E65">
        <w:rPr>
          <w:rFonts w:ascii="GHEA Grapalat" w:hAnsi="GHEA Grapalat"/>
          <w:color w:val="000000" w:themeColor="text1"/>
          <w:lang w:val="hy-AM"/>
        </w:rPr>
        <w:softHyphen/>
      </w:r>
      <w:r w:rsidR="00816E7A" w:rsidRPr="00A21E65">
        <w:rPr>
          <w:rFonts w:ascii="GHEA Grapalat" w:hAnsi="GHEA Grapalat"/>
          <w:color w:val="000000" w:themeColor="text1"/>
          <w:lang w:val="hy-AM"/>
        </w:rPr>
        <w:t>ված մոտեցում՝ բանկերի կողմից տրամադրված կրեդիտների տոկոսադրույքի առավելագույն չափը սահմանելով Կենտրոնական բանկի սահմանած բանկային տոկոսի հաշվարկային դրույքի կրկնա</w:t>
      </w:r>
      <w:r w:rsidR="00A21E65">
        <w:rPr>
          <w:rFonts w:ascii="GHEA Grapalat" w:hAnsi="GHEA Grapalat"/>
          <w:color w:val="000000" w:themeColor="text1"/>
          <w:lang w:val="hy-AM"/>
        </w:rPr>
        <w:softHyphen/>
      </w:r>
      <w:r w:rsidR="00816E7A" w:rsidRPr="00A21E65">
        <w:rPr>
          <w:rFonts w:ascii="GHEA Grapalat" w:hAnsi="GHEA Grapalat"/>
          <w:color w:val="000000" w:themeColor="text1"/>
          <w:lang w:val="hy-AM"/>
        </w:rPr>
        <w:t>պատիկը, իսկ վարկային կազմակերպությունների և գրավատների կողմից տրամադրվող կրեդիտների դեպքում՝ վեցապատիկն այն դեպքում, երբ ըստ Նախագծի հեղինակների՝ վիճակա</w:t>
      </w:r>
      <w:r w:rsidR="00A21E65">
        <w:rPr>
          <w:rFonts w:ascii="GHEA Grapalat" w:hAnsi="GHEA Grapalat"/>
          <w:color w:val="000000" w:themeColor="text1"/>
          <w:lang w:val="hy-AM"/>
        </w:rPr>
        <w:softHyphen/>
      </w:r>
      <w:r w:rsidR="00816E7A" w:rsidRPr="00A21E65">
        <w:rPr>
          <w:rFonts w:ascii="GHEA Grapalat" w:hAnsi="GHEA Grapalat"/>
          <w:color w:val="000000" w:themeColor="text1"/>
          <w:lang w:val="hy-AM"/>
        </w:rPr>
        <w:t>գրու</w:t>
      </w:r>
      <w:r w:rsidR="00A21E65">
        <w:rPr>
          <w:rFonts w:ascii="GHEA Grapalat" w:hAnsi="GHEA Grapalat"/>
          <w:color w:val="000000" w:themeColor="text1"/>
          <w:lang w:val="hy-AM"/>
        </w:rPr>
        <w:softHyphen/>
      </w:r>
      <w:r w:rsidR="00816E7A" w:rsidRPr="00A21E65">
        <w:rPr>
          <w:rFonts w:ascii="GHEA Grapalat" w:hAnsi="GHEA Grapalat"/>
          <w:color w:val="000000" w:themeColor="text1"/>
          <w:lang w:val="hy-AM"/>
        </w:rPr>
        <w:t>թյունը փաստում է, որ հենց վարկային կազմակերպությունների կողմից տրամադրվող տոկո</w:t>
      </w:r>
      <w:r w:rsidR="00A21E65">
        <w:rPr>
          <w:rFonts w:ascii="GHEA Grapalat" w:hAnsi="GHEA Grapalat"/>
          <w:color w:val="000000" w:themeColor="text1"/>
          <w:lang w:val="hy-AM"/>
        </w:rPr>
        <w:softHyphen/>
      </w:r>
      <w:r w:rsidR="00816E7A" w:rsidRPr="00A21E65">
        <w:rPr>
          <w:rFonts w:ascii="GHEA Grapalat" w:hAnsi="GHEA Grapalat"/>
          <w:color w:val="000000" w:themeColor="text1"/>
          <w:lang w:val="hy-AM"/>
        </w:rPr>
        <w:t xml:space="preserve">սադրույքներն են </w:t>
      </w:r>
      <w:r w:rsidR="00A21E65" w:rsidRPr="00A21E65">
        <w:rPr>
          <w:rFonts w:ascii="GHEA Grapalat" w:hAnsi="GHEA Grapalat"/>
          <w:color w:val="000000" w:themeColor="text1"/>
          <w:lang w:val="hy-AM"/>
        </w:rPr>
        <w:t xml:space="preserve">քննադատելի </w:t>
      </w:r>
      <w:r w:rsidR="00816E7A" w:rsidRPr="00A21E65">
        <w:rPr>
          <w:rFonts w:ascii="GHEA Grapalat" w:hAnsi="GHEA Grapalat"/>
          <w:color w:val="000000" w:themeColor="text1"/>
          <w:lang w:val="hy-AM"/>
        </w:rPr>
        <w:t>անհամաչափ բարձր</w:t>
      </w:r>
      <w:r w:rsidR="00816E7A" w:rsidRPr="00A21E65">
        <w:rPr>
          <w:rFonts w:ascii="GHEA Grapalat" w:hAnsi="GHEA Grapalat"/>
          <w:lang w:val="hy-AM"/>
        </w:rPr>
        <w:t>, որն անգամ որոշ դեպքերում գերազանցում է 100 տոկոսի սահմանաչափը: Ընդ որում, ուսումնասիրությունների արդյունքում հեղինակները փաստում են, որ բանկերի կողմից տրամադրվող սպառողական վարկերի տարեկան փաստացի տոկոսադրույքը</w:t>
      </w:r>
      <w:r w:rsidR="00816E7A" w:rsidRPr="00A21E65">
        <w:rPr>
          <w:rFonts w:ascii="GHEA Grapalat" w:hAnsi="GHEA Grapalat"/>
          <w:b/>
          <w:lang w:val="hy-AM"/>
        </w:rPr>
        <w:t xml:space="preserve"> չի գերազանցում 24 տոկոսը</w:t>
      </w:r>
      <w:r w:rsidR="00816E7A" w:rsidRPr="00A21E65">
        <w:rPr>
          <w:rFonts w:ascii="GHEA Grapalat" w:hAnsi="GHEA Grapalat"/>
          <w:lang w:val="hy-AM"/>
        </w:rPr>
        <w:t>, մինչդեռ վարկային կազմակերպությունների կող</w:t>
      </w:r>
      <w:r w:rsidR="00612E66">
        <w:rPr>
          <w:rFonts w:ascii="GHEA Grapalat" w:hAnsi="GHEA Grapalat"/>
          <w:lang w:val="hy-AM"/>
        </w:rPr>
        <w:softHyphen/>
      </w:r>
      <w:r w:rsidR="00816E7A" w:rsidRPr="00A21E65">
        <w:rPr>
          <w:rFonts w:ascii="GHEA Grapalat" w:hAnsi="GHEA Grapalat"/>
          <w:lang w:val="hy-AM"/>
        </w:rPr>
        <w:t xml:space="preserve">մից տրամադրվող վարկերի տոկոսադրույքը հիմնականում հասնում է </w:t>
      </w:r>
      <w:r w:rsidR="00816E7A" w:rsidRPr="00A21E65">
        <w:rPr>
          <w:rFonts w:ascii="GHEA Grapalat" w:hAnsi="GHEA Grapalat"/>
          <w:b/>
          <w:lang w:val="hy-AM"/>
        </w:rPr>
        <w:t xml:space="preserve">մինչև 70 տոկոսի: </w:t>
      </w:r>
      <w:r w:rsidR="00370C87" w:rsidRPr="0014300E">
        <w:rPr>
          <w:rFonts w:ascii="GHEA Grapalat" w:hAnsi="GHEA Grapalat" w:cs="Sylfaen"/>
          <w:spacing w:val="10"/>
          <w:lang w:val="hy-AM"/>
        </w:rPr>
        <w:t>Ներկայացված չեն հիմնավորումներ, թե ին</w:t>
      </w:r>
      <w:r w:rsidR="00370C87" w:rsidRPr="0014300E">
        <w:rPr>
          <w:rFonts w:ascii="GHEA Grapalat" w:hAnsi="GHEA Grapalat" w:cs="Sylfaen"/>
          <w:spacing w:val="10"/>
          <w:lang w:val="hy-AM"/>
        </w:rPr>
        <w:softHyphen/>
        <w:t>չով է պայմանավորված նման տարանջատումը։ Եթե խնդիրը օրենքի կարգավորումը պրակ</w:t>
      </w:r>
      <w:r w:rsidR="00370C87" w:rsidRPr="0014300E">
        <w:rPr>
          <w:rFonts w:ascii="GHEA Grapalat" w:hAnsi="GHEA Grapalat" w:cs="Sylfaen"/>
          <w:spacing w:val="10"/>
          <w:lang w:val="hy-AM"/>
        </w:rPr>
        <w:softHyphen/>
        <w:t>տիկային համապատասխանեցնելն է, ուրեմն՝ Նախագիծը չի լուծում որևէ խնդիր և դրա անհրաժեշտությունը բացակայում է։ Հիմնա</w:t>
      </w:r>
      <w:r w:rsidR="00370C87" w:rsidRPr="0014300E">
        <w:rPr>
          <w:rFonts w:ascii="GHEA Grapalat" w:hAnsi="GHEA Grapalat" w:cs="Sylfaen"/>
          <w:spacing w:val="10"/>
          <w:lang w:val="hy-AM"/>
        </w:rPr>
        <w:softHyphen/>
        <w:t>վոր</w:t>
      </w:r>
      <w:r w:rsidR="00612E66">
        <w:rPr>
          <w:rFonts w:ascii="GHEA Grapalat" w:hAnsi="GHEA Grapalat" w:cs="Sylfaen"/>
          <w:spacing w:val="10"/>
          <w:lang w:val="hy-AM"/>
        </w:rPr>
        <w:softHyphen/>
      </w:r>
      <w:r w:rsidR="00370C87" w:rsidRPr="0014300E">
        <w:rPr>
          <w:rFonts w:ascii="GHEA Grapalat" w:hAnsi="GHEA Grapalat" w:cs="Sylfaen"/>
          <w:spacing w:val="10"/>
          <w:lang w:val="hy-AM"/>
        </w:rPr>
        <w:t>ման մեջ նշվում է, որ առկա են տոկո</w:t>
      </w:r>
      <w:r w:rsidR="00370C87" w:rsidRPr="0014300E">
        <w:rPr>
          <w:rFonts w:ascii="GHEA Grapalat" w:hAnsi="GHEA Grapalat" w:cs="Sylfaen"/>
          <w:spacing w:val="10"/>
          <w:lang w:val="hy-AM"/>
        </w:rPr>
        <w:softHyphen/>
        <w:t>սա</w:t>
      </w:r>
      <w:r w:rsidR="00370C87" w:rsidRPr="0014300E">
        <w:rPr>
          <w:rFonts w:ascii="GHEA Grapalat" w:hAnsi="GHEA Grapalat" w:cs="Sylfaen"/>
          <w:spacing w:val="10"/>
          <w:lang w:val="hy-AM"/>
        </w:rPr>
        <w:softHyphen/>
        <w:t>դրույքի սահմանափակումներ, բայց չի նշվում, որ այդ երկրներում չեն սահմանա</w:t>
      </w:r>
      <w:r w:rsidR="00370C87" w:rsidRPr="0014300E">
        <w:rPr>
          <w:rFonts w:ascii="GHEA Grapalat" w:hAnsi="GHEA Grapalat" w:cs="Sylfaen"/>
          <w:spacing w:val="10"/>
          <w:lang w:val="hy-AM"/>
        </w:rPr>
        <w:softHyphen/>
        <w:t>փակ</w:t>
      </w:r>
      <w:r w:rsidR="00370C87" w:rsidRPr="0014300E">
        <w:rPr>
          <w:rFonts w:ascii="GHEA Grapalat" w:hAnsi="GHEA Grapalat" w:cs="Sylfaen"/>
          <w:spacing w:val="10"/>
          <w:lang w:val="hy-AM"/>
        </w:rPr>
        <w:softHyphen/>
        <w:t>վում տոկոսադրույքներն ըստ վարկավորող սուբ</w:t>
      </w:r>
      <w:r w:rsidR="00370C87" w:rsidRPr="0014300E">
        <w:rPr>
          <w:rFonts w:ascii="GHEA Grapalat" w:hAnsi="GHEA Grapalat" w:cs="Sylfaen"/>
          <w:spacing w:val="10"/>
          <w:lang w:val="hy-AM"/>
        </w:rPr>
        <w:softHyphen/>
        <w:t>յեկտի։ Ավելին, Հայաստանի Հանրապետության կենտրոնական բանկի կողմից իրակա</w:t>
      </w:r>
      <w:r w:rsidR="00370C87" w:rsidRPr="0014300E">
        <w:rPr>
          <w:rFonts w:ascii="GHEA Grapalat" w:hAnsi="GHEA Grapalat" w:cs="Sylfaen"/>
          <w:spacing w:val="10"/>
          <w:lang w:val="hy-AM"/>
        </w:rPr>
        <w:softHyphen/>
        <w:t>նաց</w:t>
      </w:r>
      <w:r w:rsidR="00370C87" w:rsidRPr="0014300E">
        <w:rPr>
          <w:rFonts w:ascii="GHEA Grapalat" w:hAnsi="GHEA Grapalat" w:cs="Sylfaen"/>
          <w:spacing w:val="10"/>
          <w:lang w:val="hy-AM"/>
        </w:rPr>
        <w:softHyphen/>
        <w:t>ված միջ</w:t>
      </w:r>
      <w:r w:rsidR="00612E66">
        <w:rPr>
          <w:rFonts w:ascii="GHEA Grapalat" w:hAnsi="GHEA Grapalat" w:cs="Sylfaen"/>
          <w:spacing w:val="10"/>
          <w:lang w:val="hy-AM"/>
        </w:rPr>
        <w:softHyphen/>
      </w:r>
      <w:r w:rsidR="00370C87" w:rsidRPr="0014300E">
        <w:rPr>
          <w:rFonts w:ascii="GHEA Grapalat" w:hAnsi="GHEA Grapalat" w:cs="Sylfaen"/>
          <w:spacing w:val="10"/>
          <w:lang w:val="hy-AM"/>
        </w:rPr>
        <w:t>ազգային կարգավորումների ուսումնասիրության արդյունքում չի բացահայտ</w:t>
      </w:r>
      <w:r w:rsidR="00370C87" w:rsidRPr="0014300E">
        <w:rPr>
          <w:rFonts w:ascii="GHEA Grapalat" w:hAnsi="GHEA Grapalat" w:cs="Sylfaen"/>
          <w:spacing w:val="10"/>
          <w:lang w:val="hy-AM"/>
        </w:rPr>
        <w:softHyphen/>
        <w:t>վել նման կար</w:t>
      </w:r>
      <w:r w:rsidR="00370C87" w:rsidRPr="0014300E">
        <w:rPr>
          <w:rFonts w:ascii="GHEA Grapalat" w:hAnsi="GHEA Grapalat" w:cs="Sylfaen"/>
          <w:spacing w:val="10"/>
          <w:lang w:val="hy-AM"/>
        </w:rPr>
        <w:softHyphen/>
        <w:t>գավորում։</w:t>
      </w:r>
    </w:p>
    <w:p w:rsidR="00816E7A" w:rsidRPr="0014300E" w:rsidRDefault="00370C87" w:rsidP="00816E7A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14300E">
        <w:rPr>
          <w:rFonts w:ascii="GHEA Grapalat" w:hAnsi="GHEA Grapalat"/>
          <w:lang w:val="hy-AM"/>
        </w:rPr>
        <w:t>Բ</w:t>
      </w:r>
      <w:r w:rsidR="00816E7A" w:rsidRPr="0014300E">
        <w:rPr>
          <w:rFonts w:ascii="GHEA Grapalat" w:hAnsi="GHEA Grapalat"/>
          <w:lang w:val="hy-AM"/>
        </w:rPr>
        <w:t xml:space="preserve">անկերի (օտարերկրյա բանկերի մանսաճյուղերի) կողմից տրամադրվող կրեդիտների </w:t>
      </w:r>
      <w:r w:rsidR="00816E7A" w:rsidRPr="0014300E">
        <w:rPr>
          <w:rFonts w:ascii="GHEA Grapalat" w:hAnsi="GHEA Grapalat"/>
          <w:lang w:val="hy-AM"/>
        </w:rPr>
        <w:lastRenderedPageBreak/>
        <w:t>դեպ</w:t>
      </w:r>
      <w:r w:rsidR="00612E66">
        <w:rPr>
          <w:rFonts w:ascii="GHEA Grapalat" w:hAnsi="GHEA Grapalat"/>
          <w:lang w:val="hy-AM"/>
        </w:rPr>
        <w:softHyphen/>
      </w:r>
      <w:r w:rsidR="00816E7A" w:rsidRPr="0014300E">
        <w:rPr>
          <w:rFonts w:ascii="GHEA Grapalat" w:hAnsi="GHEA Grapalat"/>
          <w:lang w:val="hy-AM"/>
        </w:rPr>
        <w:t>քում կրեդիտավորման ընդհանուր ծախսը պայմանագրի կնքման օրվա դրությամբ Կենտրո</w:t>
      </w:r>
      <w:r w:rsidRPr="0014300E">
        <w:rPr>
          <w:rFonts w:ascii="GHEA Grapalat" w:hAnsi="GHEA Grapalat"/>
          <w:lang w:val="hy-AM"/>
        </w:rPr>
        <w:softHyphen/>
      </w:r>
      <w:r w:rsidR="00816E7A" w:rsidRPr="0014300E">
        <w:rPr>
          <w:rFonts w:ascii="GHEA Grapalat" w:hAnsi="GHEA Grapalat"/>
          <w:lang w:val="hy-AM"/>
        </w:rPr>
        <w:t>նական բանկի սահմանած բանկային տոկոսի հաշվարկային դրույքի կրկնապատիկի չափով սահ</w:t>
      </w:r>
      <w:r w:rsidRPr="0014300E">
        <w:rPr>
          <w:rFonts w:ascii="GHEA Grapalat" w:hAnsi="GHEA Grapalat"/>
          <w:lang w:val="hy-AM"/>
        </w:rPr>
        <w:softHyphen/>
      </w:r>
      <w:r w:rsidR="00816E7A" w:rsidRPr="0014300E">
        <w:rPr>
          <w:rFonts w:ascii="GHEA Grapalat" w:hAnsi="GHEA Grapalat"/>
          <w:lang w:val="hy-AM"/>
        </w:rPr>
        <w:t>մա</w:t>
      </w:r>
      <w:r w:rsidR="00612E66">
        <w:rPr>
          <w:rFonts w:ascii="GHEA Grapalat" w:hAnsi="GHEA Grapalat"/>
          <w:lang w:val="hy-AM"/>
        </w:rPr>
        <w:softHyphen/>
      </w:r>
      <w:r w:rsidR="00816E7A" w:rsidRPr="0014300E">
        <w:rPr>
          <w:rFonts w:ascii="GHEA Grapalat" w:hAnsi="GHEA Grapalat"/>
          <w:lang w:val="hy-AM"/>
        </w:rPr>
        <w:t>նափակելը կարող է հանգեցնել նրան, որ բանկերը, հաշվի առնելով վարկի տրամադրման դեպքում ակնկալվող շահույթի ոչ էական չափը,  խուսափեն քաղաքացիներին վարկեր տրա</w:t>
      </w:r>
      <w:r w:rsidRPr="0014300E">
        <w:rPr>
          <w:rFonts w:ascii="GHEA Grapalat" w:hAnsi="GHEA Grapalat"/>
          <w:lang w:val="hy-AM"/>
        </w:rPr>
        <w:softHyphen/>
      </w:r>
      <w:r w:rsidR="00816E7A" w:rsidRPr="0014300E">
        <w:rPr>
          <w:rFonts w:ascii="GHEA Grapalat" w:hAnsi="GHEA Grapalat"/>
          <w:lang w:val="hy-AM"/>
        </w:rPr>
        <w:t xml:space="preserve">մադրելուց: </w:t>
      </w:r>
    </w:p>
    <w:p w:rsidR="00370C87" w:rsidRPr="00A21E65" w:rsidRDefault="00370C87" w:rsidP="00370C87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14300E">
        <w:rPr>
          <w:rFonts w:ascii="GHEA Grapalat" w:hAnsi="GHEA Grapalat"/>
          <w:lang w:val="hy-AM"/>
        </w:rPr>
        <w:t>Բացի դրանից, նման տարբերակված մոտեցումը համահունչ</w:t>
      </w:r>
      <w:r w:rsidRPr="00A21E65">
        <w:rPr>
          <w:rFonts w:ascii="GHEA Grapalat" w:hAnsi="GHEA Grapalat"/>
          <w:lang w:val="hy-AM"/>
        </w:rPr>
        <w:t xml:space="preserve"> չէ նաև քաղաքացիական օրենսդրության այնպիսի հիմնարար սկզբունքի էությանը, ինչպիսին է քաղաքացիական իրավա</w:t>
      </w:r>
      <w:r>
        <w:rPr>
          <w:rFonts w:ascii="GHEA Grapalat" w:hAnsi="GHEA Grapalat"/>
          <w:lang w:val="hy-AM"/>
        </w:rPr>
        <w:softHyphen/>
      </w:r>
      <w:r w:rsidRPr="00A21E65">
        <w:rPr>
          <w:rFonts w:ascii="GHEA Grapalat" w:hAnsi="GHEA Grapalat"/>
          <w:lang w:val="hy-AM"/>
        </w:rPr>
        <w:t>հա</w:t>
      </w:r>
      <w:r>
        <w:rPr>
          <w:rFonts w:ascii="GHEA Grapalat" w:hAnsi="GHEA Grapalat"/>
          <w:lang w:val="hy-AM"/>
        </w:rPr>
        <w:softHyphen/>
      </w:r>
      <w:r w:rsidRPr="00A21E65">
        <w:rPr>
          <w:rFonts w:ascii="GHEA Grapalat" w:hAnsi="GHEA Grapalat"/>
          <w:lang w:val="hy-AM"/>
        </w:rPr>
        <w:t>րաբերության մասնակիցների իրավահավասարության սկզբունքը, որը ենթադրում է, որ քաղա</w:t>
      </w:r>
      <w:r>
        <w:rPr>
          <w:rFonts w:ascii="GHEA Grapalat" w:hAnsi="GHEA Grapalat"/>
          <w:lang w:val="hy-AM"/>
        </w:rPr>
        <w:softHyphen/>
      </w:r>
      <w:r w:rsidRPr="00A21E65">
        <w:rPr>
          <w:rFonts w:ascii="GHEA Grapalat" w:hAnsi="GHEA Grapalat"/>
          <w:lang w:val="hy-AM"/>
        </w:rPr>
        <w:t>քացիական իրավունքում ոչ մի սուբյեկտ այլ սուբյեկտի հանդեպ որևէ արտոնությունից չպետք է օգտվի:</w:t>
      </w:r>
    </w:p>
    <w:p w:rsidR="004A23A5" w:rsidRPr="00871BD2" w:rsidRDefault="00871BD2" w:rsidP="00871BD2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pacing w:val="10"/>
          <w:lang w:val="hy-AM"/>
        </w:rPr>
      </w:pPr>
      <w:r w:rsidRPr="00871BD2">
        <w:rPr>
          <w:rFonts w:ascii="GHEA Grapalat" w:hAnsi="GHEA Grapalat" w:cs="Sylfaen"/>
          <w:spacing w:val="10"/>
          <w:lang w:val="hy-AM"/>
        </w:rPr>
        <w:t xml:space="preserve">3) </w:t>
      </w:r>
      <w:r w:rsidR="004A23A5" w:rsidRPr="00871BD2">
        <w:rPr>
          <w:rFonts w:ascii="GHEA Grapalat" w:hAnsi="GHEA Grapalat" w:cs="Sylfaen"/>
          <w:spacing w:val="10"/>
          <w:lang w:val="hy-AM"/>
        </w:rPr>
        <w:t>Պրակտիկայում բարձր տոկոսադրույքով վարկեր են տրամադրվում բարձր ռիս</w:t>
      </w:r>
      <w:r w:rsidR="003B49EC">
        <w:rPr>
          <w:rFonts w:ascii="GHEA Grapalat" w:hAnsi="GHEA Grapalat" w:cs="Sylfaen"/>
          <w:spacing w:val="10"/>
          <w:lang w:val="hy-AM"/>
        </w:rPr>
        <w:softHyphen/>
      </w:r>
      <w:r w:rsidR="004A23A5" w:rsidRPr="00871BD2">
        <w:rPr>
          <w:rFonts w:ascii="GHEA Grapalat" w:hAnsi="GHEA Grapalat" w:cs="Sylfaen"/>
          <w:spacing w:val="10"/>
          <w:lang w:val="hy-AM"/>
        </w:rPr>
        <w:t>կայ</w:t>
      </w:r>
      <w:r w:rsidR="003B49EC">
        <w:rPr>
          <w:rFonts w:ascii="GHEA Grapalat" w:hAnsi="GHEA Grapalat" w:cs="Sylfaen"/>
          <w:spacing w:val="10"/>
          <w:lang w:val="hy-AM"/>
        </w:rPr>
        <w:softHyphen/>
      </w:r>
      <w:r w:rsidR="004A23A5" w:rsidRPr="00871BD2">
        <w:rPr>
          <w:rFonts w:ascii="GHEA Grapalat" w:hAnsi="GHEA Grapalat" w:cs="Sylfaen"/>
          <w:spacing w:val="10"/>
          <w:lang w:val="hy-AM"/>
        </w:rPr>
        <w:t>նություն ունեցող հաճախորդներին, որոնք ունեն վարկային պատմության հետ խնդիրներ կամ չապահովված վարկերի կամ առանց վերլուծության, արագ տրամադրվող վարկերի դեպ</w:t>
      </w:r>
      <w:r w:rsidR="003B49EC">
        <w:rPr>
          <w:rFonts w:ascii="GHEA Grapalat" w:hAnsi="GHEA Grapalat" w:cs="Sylfaen"/>
          <w:spacing w:val="10"/>
          <w:lang w:val="hy-AM"/>
        </w:rPr>
        <w:softHyphen/>
      </w:r>
      <w:r w:rsidR="004A23A5" w:rsidRPr="00871BD2">
        <w:rPr>
          <w:rFonts w:ascii="GHEA Grapalat" w:hAnsi="GHEA Grapalat" w:cs="Sylfaen"/>
          <w:spacing w:val="10"/>
          <w:lang w:val="hy-AM"/>
        </w:rPr>
        <w:t xml:space="preserve">քում։ Նման եղանակով վարկավորողը փորձում է կոմպենսացնել այն բոլոր ռիսկերը, որոնք կարող են առաջանալ վարկի չվերադարձման դեպքում։  </w:t>
      </w:r>
    </w:p>
    <w:p w:rsidR="00871BD2" w:rsidRPr="003B49EC" w:rsidRDefault="003F39F1" w:rsidP="00871BD2">
      <w:pPr>
        <w:spacing w:after="0" w:line="360" w:lineRule="auto"/>
        <w:ind w:firstLine="567"/>
        <w:jc w:val="both"/>
        <w:rPr>
          <w:rFonts w:ascii="GHEA Grapalat" w:hAnsi="GHEA Grapalat" w:cs="Sylfaen"/>
          <w:spacing w:val="10"/>
          <w:lang w:val="hy-AM"/>
        </w:rPr>
      </w:pPr>
      <w:r>
        <w:rPr>
          <w:rFonts w:ascii="GHEA Grapalat" w:hAnsi="GHEA Grapalat" w:cs="Sylfaen"/>
          <w:spacing w:val="10"/>
          <w:lang w:val="hy-AM"/>
        </w:rPr>
        <w:t xml:space="preserve">Անդրադառնալով </w:t>
      </w:r>
      <w:r w:rsidR="004A23A5" w:rsidRPr="004C68C6">
        <w:rPr>
          <w:rFonts w:ascii="GHEA Grapalat" w:hAnsi="GHEA Grapalat" w:cs="Sylfaen"/>
          <w:spacing w:val="10"/>
          <w:lang w:val="af-ZA"/>
        </w:rPr>
        <w:t>Նախագծով առաջարկվող կարգավորման հետևանքներին, հայտ</w:t>
      </w:r>
      <w:r w:rsidR="00675674">
        <w:rPr>
          <w:rFonts w:ascii="GHEA Grapalat" w:hAnsi="GHEA Grapalat" w:cs="Sylfaen"/>
          <w:spacing w:val="10"/>
          <w:lang w:val="af-ZA"/>
        </w:rPr>
        <w:softHyphen/>
      </w:r>
      <w:r w:rsidR="004A23A5" w:rsidRPr="004C68C6">
        <w:rPr>
          <w:rFonts w:ascii="GHEA Grapalat" w:hAnsi="GHEA Grapalat" w:cs="Sylfaen"/>
          <w:spacing w:val="10"/>
          <w:lang w:val="af-ZA"/>
        </w:rPr>
        <w:t>նում ենք, որ</w:t>
      </w:r>
      <w:r w:rsidR="003B49EC">
        <w:rPr>
          <w:rFonts w:ascii="GHEA Grapalat" w:hAnsi="GHEA Grapalat" w:cs="Sylfaen"/>
          <w:spacing w:val="10"/>
          <w:lang w:val="hy-AM"/>
        </w:rPr>
        <w:t>.</w:t>
      </w:r>
    </w:p>
    <w:p w:rsidR="00871BD2" w:rsidRDefault="00871BD2" w:rsidP="00871BD2">
      <w:pPr>
        <w:spacing w:after="0" w:line="360" w:lineRule="auto"/>
        <w:ind w:firstLine="567"/>
        <w:jc w:val="both"/>
        <w:rPr>
          <w:rFonts w:ascii="GHEA Grapalat" w:hAnsi="GHEA Grapalat" w:cs="Sylfaen"/>
          <w:spacing w:val="10"/>
          <w:lang w:val="af-ZA"/>
        </w:rPr>
      </w:pPr>
      <w:r>
        <w:rPr>
          <w:rFonts w:ascii="GHEA Grapalat" w:hAnsi="GHEA Grapalat" w:cs="Sylfaen"/>
          <w:spacing w:val="10"/>
          <w:lang w:val="af-ZA"/>
        </w:rPr>
        <w:t xml:space="preserve">1) </w:t>
      </w:r>
      <w:r w:rsidR="004A23A5" w:rsidRPr="00871BD2">
        <w:rPr>
          <w:rFonts w:ascii="GHEA Grapalat" w:hAnsi="GHEA Grapalat" w:cs="Sylfaen"/>
          <w:spacing w:val="10"/>
          <w:lang w:val="af-ZA"/>
        </w:rPr>
        <w:t>Սահմանափակման արդյունքում չի վերանա նման վարկերի պահանջարկ ունեցող ան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ձանց քանակը և չի մեծանա վերջիններիս եկամուտների մակարդակը, ինչի արդյուն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քում, պահանջարկը բավարարելու նպատակով կմեծանա ստվերային դրամաշրջանա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ռու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թյունը կամ վաշխառության ծավալները</w:t>
      </w:r>
      <w:r w:rsidR="003B49EC">
        <w:rPr>
          <w:rFonts w:ascii="GHEA Grapalat" w:hAnsi="GHEA Grapalat" w:cs="Sylfaen"/>
          <w:spacing w:val="10"/>
          <w:lang w:val="af-ZA"/>
        </w:rPr>
        <w:t>,</w:t>
      </w:r>
      <w:r w:rsidR="004A23A5" w:rsidRPr="00871BD2">
        <w:rPr>
          <w:rFonts w:ascii="GHEA Grapalat" w:hAnsi="GHEA Grapalat" w:cs="Sylfaen"/>
          <w:spacing w:val="10"/>
          <w:lang w:val="af-ZA"/>
        </w:rPr>
        <w:t xml:space="preserve"> </w:t>
      </w:r>
    </w:p>
    <w:p w:rsidR="00871BD2" w:rsidRDefault="00871BD2" w:rsidP="00871BD2">
      <w:pPr>
        <w:spacing w:after="0" w:line="360" w:lineRule="auto"/>
        <w:ind w:firstLine="567"/>
        <w:jc w:val="both"/>
        <w:rPr>
          <w:rFonts w:ascii="GHEA Grapalat" w:hAnsi="GHEA Grapalat" w:cs="Sylfaen"/>
          <w:spacing w:val="10"/>
          <w:lang w:val="af-ZA"/>
        </w:rPr>
      </w:pPr>
      <w:r>
        <w:rPr>
          <w:rFonts w:ascii="GHEA Grapalat" w:hAnsi="GHEA Grapalat" w:cs="Sylfaen"/>
          <w:spacing w:val="10"/>
          <w:lang w:val="af-ZA"/>
        </w:rPr>
        <w:t xml:space="preserve">2) </w:t>
      </w:r>
      <w:r w:rsidR="004A23A5" w:rsidRPr="00871BD2">
        <w:rPr>
          <w:rFonts w:ascii="GHEA Grapalat" w:hAnsi="GHEA Grapalat" w:cs="Sylfaen"/>
          <w:spacing w:val="10"/>
          <w:lang w:val="af-ZA"/>
        </w:rPr>
        <w:t>Հենց վարկատու կազմակերպությունները կշրջանցեն առկա սահմանափակումնե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րը, քանի որ առաջարկվող կարգավորումները տարակարծիք մեկնաբանությունների տեղիք են տալիս</w:t>
      </w:r>
      <w:r w:rsidR="003B49EC">
        <w:rPr>
          <w:rFonts w:ascii="MS Gothic" w:eastAsia="MS Gothic" w:hAnsi="MS Gothic" w:cs="MS Gothic" w:hint="eastAsia"/>
          <w:spacing w:val="10"/>
          <w:lang w:val="af-ZA"/>
        </w:rPr>
        <w:t>,</w:t>
      </w:r>
    </w:p>
    <w:p w:rsidR="004A23A5" w:rsidRPr="00871BD2" w:rsidRDefault="00871BD2" w:rsidP="00871BD2">
      <w:pPr>
        <w:spacing w:after="0" w:line="360" w:lineRule="auto"/>
        <w:ind w:firstLine="567"/>
        <w:jc w:val="both"/>
        <w:rPr>
          <w:rFonts w:ascii="GHEA Grapalat" w:hAnsi="GHEA Grapalat" w:cs="Sylfaen"/>
          <w:spacing w:val="10"/>
          <w:lang w:val="af-ZA"/>
        </w:rPr>
      </w:pPr>
      <w:r>
        <w:rPr>
          <w:rFonts w:ascii="GHEA Grapalat" w:hAnsi="GHEA Grapalat" w:cs="Sylfaen"/>
          <w:spacing w:val="10"/>
          <w:lang w:val="af-ZA"/>
        </w:rPr>
        <w:t xml:space="preserve">3) </w:t>
      </w:r>
      <w:r w:rsidR="004A23A5" w:rsidRPr="00871BD2">
        <w:rPr>
          <w:rFonts w:ascii="GHEA Grapalat" w:hAnsi="GHEA Grapalat" w:cs="Sylfaen"/>
          <w:spacing w:val="10"/>
          <w:lang w:val="af-ZA"/>
        </w:rPr>
        <w:t>Առաջարկվող կարգավորումը կդժվարացնի վերահսկողությունը և կավելացնի վար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չա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 xml:space="preserve">րարությունը լիցենզավորված սուբյեկտների նկատմամբ: </w:t>
      </w:r>
    </w:p>
    <w:p w:rsidR="00871BD2" w:rsidRDefault="00E8562F" w:rsidP="00871BD2">
      <w:pPr>
        <w:spacing w:after="0" w:line="360" w:lineRule="auto"/>
        <w:ind w:firstLine="567"/>
        <w:rPr>
          <w:rFonts w:ascii="GHEA Grapalat" w:hAnsi="GHEA Grapalat" w:cs="Sylfaen"/>
          <w:spacing w:val="10"/>
          <w:lang w:val="af-ZA"/>
        </w:rPr>
      </w:pPr>
      <w:r>
        <w:rPr>
          <w:rFonts w:ascii="GHEA Grapalat" w:hAnsi="GHEA Grapalat" w:cs="Sylfaen"/>
          <w:spacing w:val="10"/>
          <w:lang w:val="hy-AM"/>
        </w:rPr>
        <w:t>3</w:t>
      </w:r>
      <w:r w:rsidR="004A23A5" w:rsidRPr="004C68C6">
        <w:rPr>
          <w:rFonts w:ascii="MS Gothic" w:eastAsia="MS Gothic" w:hAnsi="MS Gothic" w:cs="MS Gothic" w:hint="eastAsia"/>
          <w:spacing w:val="10"/>
          <w:lang w:val="af-ZA"/>
        </w:rPr>
        <w:t>․</w:t>
      </w:r>
      <w:r w:rsidR="004A23A5" w:rsidRPr="004C68C6">
        <w:rPr>
          <w:rFonts w:ascii="GHEA Grapalat" w:hAnsi="GHEA Grapalat" w:cs="Sylfaen"/>
          <w:spacing w:val="10"/>
          <w:lang w:val="af-ZA"/>
        </w:rPr>
        <w:t xml:space="preserve"> ՀՀ կենտրոնական բանկը </w:t>
      </w:r>
      <w:r w:rsidR="00612E66" w:rsidRPr="004C68C6">
        <w:rPr>
          <w:rFonts w:ascii="GHEA Grapalat" w:hAnsi="GHEA Grapalat" w:cs="Sylfaen"/>
          <w:spacing w:val="10"/>
          <w:lang w:val="af-ZA"/>
        </w:rPr>
        <w:t xml:space="preserve">միջազգային </w:t>
      </w:r>
      <w:r w:rsidR="00612E66">
        <w:rPr>
          <w:rFonts w:ascii="GHEA Grapalat" w:hAnsi="GHEA Grapalat" w:cs="Sylfaen"/>
          <w:spacing w:val="10"/>
          <w:lang w:val="af-ZA"/>
        </w:rPr>
        <w:t>փորձի</w:t>
      </w:r>
      <w:r w:rsidR="004A23A5" w:rsidRPr="004C68C6">
        <w:rPr>
          <w:rFonts w:ascii="GHEA Grapalat" w:hAnsi="GHEA Grapalat" w:cs="Sylfaen"/>
          <w:spacing w:val="10"/>
          <w:lang w:val="af-ZA"/>
        </w:rPr>
        <w:t xml:space="preserve"> </w:t>
      </w:r>
      <w:r w:rsidR="00612E66">
        <w:rPr>
          <w:rFonts w:ascii="GHEA Grapalat" w:hAnsi="GHEA Grapalat" w:cs="Sylfaen"/>
          <w:spacing w:val="10"/>
          <w:lang w:val="af-ZA"/>
        </w:rPr>
        <w:t>ուսումնասիրության հիման վրա</w:t>
      </w:r>
      <w:r w:rsidR="004A23A5" w:rsidRPr="004C68C6">
        <w:rPr>
          <w:rFonts w:ascii="GHEA Grapalat" w:hAnsi="GHEA Grapalat" w:cs="Sylfaen"/>
          <w:spacing w:val="10"/>
          <w:lang w:val="af-ZA"/>
        </w:rPr>
        <w:t xml:space="preserve"> հայտնում է</w:t>
      </w:r>
      <w:r w:rsidR="004A23A5" w:rsidRPr="004C68C6">
        <w:rPr>
          <w:rFonts w:ascii="MS Gothic" w:eastAsia="MS Gothic" w:hAnsi="MS Gothic" w:cs="MS Gothic" w:hint="eastAsia"/>
          <w:spacing w:val="10"/>
          <w:lang w:val="af-ZA"/>
        </w:rPr>
        <w:t>․</w:t>
      </w:r>
    </w:p>
    <w:p w:rsidR="00871BD2" w:rsidRDefault="00871BD2" w:rsidP="003B49EC">
      <w:pPr>
        <w:spacing w:after="0" w:line="360" w:lineRule="auto"/>
        <w:ind w:firstLine="567"/>
        <w:jc w:val="both"/>
        <w:rPr>
          <w:rFonts w:ascii="GHEA Grapalat" w:hAnsi="GHEA Grapalat" w:cs="Sylfaen"/>
          <w:spacing w:val="10"/>
          <w:lang w:val="af-ZA"/>
        </w:rPr>
      </w:pPr>
      <w:r>
        <w:rPr>
          <w:rFonts w:ascii="GHEA Grapalat" w:hAnsi="GHEA Grapalat" w:cs="Sylfaen"/>
          <w:spacing w:val="10"/>
          <w:lang w:val="af-ZA"/>
        </w:rPr>
        <w:lastRenderedPageBreak/>
        <w:t xml:space="preserve">1) </w:t>
      </w:r>
      <w:r w:rsidR="004A23A5" w:rsidRPr="00871BD2">
        <w:rPr>
          <w:rFonts w:ascii="GHEA Grapalat" w:hAnsi="GHEA Grapalat" w:cs="Sylfaen"/>
          <w:spacing w:val="10"/>
          <w:lang w:val="af-ZA"/>
        </w:rPr>
        <w:t>Միկրովարկերը սովորաբար կարճաժամկետ են և փոքր ծավալներով, լուծում են վար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կառուների կարճաժամկետ և հրատապ ֆինանսական խնդիրները: Միկրովարկա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վո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րումը խթանում է նաև նորաստեղծ և բարդ բիզնես-ծրագրեր չենթադրող, փոքր բիզնեսի հիմնումը և զարգացումը:  Նույնիսկ  2006 թվականին տնտեսագետ Մուհամմադ Յունուսը ստա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 xml:space="preserve">ցել է Նոբելյան մրցանակ խաղաղության բնագավառում՝ հիմնելով միկրովարկային կազմակերպություն, ինչը օգնեց նվազեցնել աղքատությունը Բանգլադեշում: </w:t>
      </w:r>
    </w:p>
    <w:p w:rsidR="00871BD2" w:rsidRDefault="00871BD2" w:rsidP="00871BD2">
      <w:pPr>
        <w:spacing w:after="0" w:line="360" w:lineRule="auto"/>
        <w:ind w:firstLine="567"/>
        <w:jc w:val="both"/>
        <w:rPr>
          <w:rFonts w:ascii="GHEA Grapalat" w:hAnsi="GHEA Grapalat" w:cs="Sylfaen"/>
          <w:spacing w:val="10"/>
          <w:lang w:val="af-ZA"/>
        </w:rPr>
      </w:pPr>
      <w:r>
        <w:rPr>
          <w:rFonts w:ascii="GHEA Grapalat" w:hAnsi="GHEA Grapalat" w:cs="Sylfaen"/>
          <w:spacing w:val="10"/>
          <w:lang w:val="af-ZA"/>
        </w:rPr>
        <w:t xml:space="preserve">2) </w:t>
      </w:r>
      <w:r w:rsidR="004A23A5" w:rsidRPr="00871BD2">
        <w:rPr>
          <w:rFonts w:ascii="GHEA Grapalat" w:hAnsi="GHEA Grapalat" w:cs="Sylfaen"/>
          <w:spacing w:val="10"/>
          <w:lang w:val="af-ZA"/>
        </w:rPr>
        <w:t>Եվրամիության մակարդակով վարկավորման ծախսի, տոկոսադրույքի սահմանա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փակ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ման միասնական կարգավորման մոտեցում առկա չէ և տարբեր ԵՄ երկրներ տարբեր կերպ են անդրադառնում նշված հարցին</w:t>
      </w:r>
      <w:r w:rsidR="003B49EC">
        <w:rPr>
          <w:rFonts w:ascii="GHEA Grapalat" w:hAnsi="GHEA Grapalat" w:cs="Sylfaen"/>
          <w:spacing w:val="10"/>
          <w:lang w:val="af-ZA"/>
        </w:rPr>
        <w:t>,</w:t>
      </w:r>
    </w:p>
    <w:p w:rsidR="00871BD2" w:rsidRDefault="00871BD2" w:rsidP="00871BD2">
      <w:pPr>
        <w:spacing w:after="0" w:line="360" w:lineRule="auto"/>
        <w:ind w:firstLine="567"/>
        <w:jc w:val="both"/>
        <w:rPr>
          <w:rFonts w:ascii="GHEA Grapalat" w:hAnsi="GHEA Grapalat" w:cs="Sylfaen"/>
          <w:spacing w:val="10"/>
          <w:lang w:val="af-ZA"/>
        </w:rPr>
      </w:pPr>
      <w:r>
        <w:rPr>
          <w:rFonts w:ascii="GHEA Grapalat" w:hAnsi="GHEA Grapalat" w:cs="Sylfaen"/>
          <w:spacing w:val="10"/>
          <w:lang w:val="af-ZA"/>
        </w:rPr>
        <w:t xml:space="preserve">3) </w:t>
      </w:r>
      <w:r w:rsidR="004A23A5" w:rsidRPr="00871BD2">
        <w:rPr>
          <w:rFonts w:ascii="GHEA Grapalat" w:hAnsi="GHEA Grapalat" w:cs="Sylfaen"/>
          <w:spacing w:val="10"/>
          <w:lang w:val="af-ZA"/>
        </w:rPr>
        <w:t>Մի շարք երկրներում, այդ թվում՝ զարգացած, առկա են որոշ կարգավորումներ սպառողական կարճաժամկետ, չապահովված վարկերի տոկոսադրույքների վերաբերյալ: Նման սահմանափակումներ կան Ավստրալիայում, ԱՄՆ որոշ նահանգներում, Եվրոպական երկրներում և այլն: Չնայած այն հանգամանքին, որ մի շարք երկրներում կան որոշ սահ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մա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նա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փակումներ հենց փաստացի տոկոսադրույքների մասով, այնուամենայնիվ պետք է նշ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ել, որ կարգավորման միտումը ոչ թե վարկի տարեկան փաստացի տոկոսադրույքի սահմա</w:t>
      </w:r>
      <w:r w:rsidR="003B49EC">
        <w:rPr>
          <w:rFonts w:ascii="GHEA Grapalat" w:hAnsi="GHEA Grapalat" w:cs="Sylfaen"/>
          <w:spacing w:val="10"/>
          <w:lang w:val="hy-AM"/>
        </w:rPr>
        <w:t>-</w:t>
      </w:r>
      <w:r w:rsidR="004A23A5" w:rsidRPr="00871BD2">
        <w:rPr>
          <w:rFonts w:ascii="GHEA Grapalat" w:hAnsi="GHEA Grapalat" w:cs="Sylfaen"/>
          <w:spacing w:val="10"/>
          <w:lang w:val="af-ZA"/>
        </w:rPr>
        <w:t>նա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փակում կիրառելն է, այլ սկզբնական տրամադրված վարկի մայր գումարի մեծության նկատ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մամբ տարբեր վճարների մասով որոշակի սահմանափակումներ կիրառելն է (թող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նե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լով վարկավորման տոկոսադրույքներն ավելի ազատ), քանի որ առկա են մի շարք այլ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ընտրան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 xml:space="preserve">քային, կամավոր ստացվող ծառայություններ, որոնք վարկի տարեկան փաստացի տոկոսադրույքի մեջ հնարավոր է ներառել, ինչն էլ չի արտացոլի իրական պատկերը։ </w:t>
      </w:r>
    </w:p>
    <w:p w:rsidR="004A23A5" w:rsidRPr="00871BD2" w:rsidRDefault="00871BD2" w:rsidP="00871BD2">
      <w:pPr>
        <w:spacing w:after="0" w:line="360" w:lineRule="auto"/>
        <w:ind w:firstLine="567"/>
        <w:jc w:val="both"/>
        <w:rPr>
          <w:rFonts w:ascii="GHEA Grapalat" w:hAnsi="GHEA Grapalat" w:cs="Sylfaen"/>
          <w:spacing w:val="10"/>
          <w:lang w:val="af-ZA"/>
        </w:rPr>
      </w:pPr>
      <w:r>
        <w:rPr>
          <w:rFonts w:ascii="GHEA Grapalat" w:hAnsi="GHEA Grapalat" w:cs="Sylfaen"/>
          <w:spacing w:val="10"/>
          <w:lang w:val="af-ZA"/>
        </w:rPr>
        <w:t xml:space="preserve">4) </w:t>
      </w:r>
      <w:r w:rsidR="004A23A5" w:rsidRPr="00871BD2">
        <w:rPr>
          <w:rFonts w:ascii="GHEA Grapalat" w:hAnsi="GHEA Grapalat" w:cs="Sylfaen"/>
          <w:spacing w:val="10"/>
          <w:lang w:val="af-ZA"/>
        </w:rPr>
        <w:t>ՌուսաստանԻ Դաշնությունում օրենսդրորեն սահմանված է միկրովարկի տոկոսա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դրույ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քի վերին սահմանաչափ՝ 365%, Մեծ Բրիտանիայում՝ 100% (որոշ դեպքերում սպառո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ղա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կան վարկերի համար ընդհանրապես չկա տոկոսադրույքի սահմանափակում), Իտա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լիա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յում՝ 150%, Պորտուգալիայում՝ 133%, Էստոնիայում՝ միջին փաստացի տոկոսադրույքի եռա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պա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տիկը, Ֆրանսիայում՝ Կենտրոնական բանկի կողմից սահմանված տոկոսադրույք՝ գու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մա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րած 33%, Հյուսիսային Աֆրիկայի երկրներում (Մ</w:t>
      </w:r>
      <w:r w:rsidR="004A23A5" w:rsidRPr="00871BD2">
        <w:rPr>
          <w:rFonts w:ascii="GHEA Grapalat" w:hAnsi="GHEA Grapalat" w:cs="Sylfaen"/>
          <w:spacing w:val="10"/>
          <w:lang w:val="hy-AM"/>
        </w:rPr>
        <w:t>ա</w:t>
      </w:r>
      <w:r w:rsidR="004A23A5" w:rsidRPr="00871BD2">
        <w:rPr>
          <w:rFonts w:ascii="GHEA Grapalat" w:hAnsi="GHEA Grapalat" w:cs="Sylfaen"/>
          <w:spacing w:val="10"/>
          <w:lang w:val="af-ZA"/>
        </w:rPr>
        <w:t>րո</w:t>
      </w:r>
      <w:r w:rsidR="004A23A5" w:rsidRPr="00871BD2">
        <w:rPr>
          <w:rFonts w:ascii="GHEA Grapalat" w:hAnsi="GHEA Grapalat" w:cs="Sylfaen"/>
          <w:spacing w:val="10"/>
          <w:lang w:val="hy-AM"/>
        </w:rPr>
        <w:t>կ</w:t>
      </w:r>
      <w:r w:rsidR="004A23A5" w:rsidRPr="00871BD2">
        <w:rPr>
          <w:rFonts w:ascii="GHEA Grapalat" w:hAnsi="GHEA Grapalat" w:cs="Sylfaen"/>
          <w:spacing w:val="10"/>
          <w:lang w:val="af-ZA"/>
        </w:rPr>
        <w:t>կո, Թունիս, Լիբիա, Ալժիր, Եգիպ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871BD2">
        <w:rPr>
          <w:rFonts w:ascii="GHEA Grapalat" w:hAnsi="GHEA Grapalat" w:cs="Sylfaen"/>
          <w:spacing w:val="10"/>
          <w:lang w:val="af-ZA"/>
        </w:rPr>
        <w:t>տոս)՝ ամսական 3%-5%, ԱՄՆ-ում նահանգների մեծ մասում առավելագույն սահմանաչափ չկա, իսկ միկրովարկավորման տոկոսադրույքները տատանվում են միջինում 400%-ից մինչև 1800% (կախված վարկի տեսակից, չափից և ժամկետից):</w:t>
      </w:r>
    </w:p>
    <w:p w:rsidR="004A23A5" w:rsidRPr="004C68C6" w:rsidRDefault="00E8562F" w:rsidP="00871BD2">
      <w:pPr>
        <w:spacing w:after="0" w:line="360" w:lineRule="auto"/>
        <w:ind w:firstLine="567"/>
        <w:jc w:val="both"/>
        <w:rPr>
          <w:rFonts w:ascii="GHEA Grapalat" w:hAnsi="GHEA Grapalat" w:cs="Sylfaen"/>
          <w:spacing w:val="10"/>
          <w:lang w:val="af-ZA"/>
        </w:rPr>
      </w:pPr>
      <w:r>
        <w:rPr>
          <w:rFonts w:ascii="GHEA Grapalat" w:hAnsi="GHEA Grapalat" w:cs="Sylfaen"/>
          <w:spacing w:val="10"/>
          <w:lang w:val="hy-AM"/>
        </w:rPr>
        <w:lastRenderedPageBreak/>
        <w:t>4</w:t>
      </w:r>
      <w:r w:rsidR="004A23A5" w:rsidRPr="004C68C6">
        <w:rPr>
          <w:rFonts w:ascii="MS Gothic" w:eastAsia="MS Gothic" w:hAnsi="MS Gothic" w:cs="MS Gothic" w:hint="eastAsia"/>
          <w:spacing w:val="10"/>
          <w:lang w:val="af-ZA"/>
        </w:rPr>
        <w:t>․</w:t>
      </w:r>
      <w:r w:rsidR="004A23A5" w:rsidRPr="004C68C6">
        <w:rPr>
          <w:rFonts w:ascii="GHEA Grapalat" w:hAnsi="GHEA Grapalat" w:cs="Sylfaen"/>
          <w:spacing w:val="10"/>
          <w:lang w:val="af-ZA"/>
        </w:rPr>
        <w:t xml:space="preserve"> ՀՀ կենտրոնական բանկն արդեն իսկ քայլեր է նախաձեռնել պատասխանատու վար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="004A23A5" w:rsidRPr="004C68C6">
        <w:rPr>
          <w:rFonts w:ascii="GHEA Grapalat" w:hAnsi="GHEA Grapalat" w:cs="Sylfaen"/>
          <w:spacing w:val="10"/>
          <w:lang w:val="af-ZA"/>
        </w:rPr>
        <w:t>կավորման մշակույթի ամրապնդման ուղղությամբ</w:t>
      </w:r>
      <w:r w:rsidR="004A23A5" w:rsidRPr="004C68C6">
        <w:rPr>
          <w:rFonts w:ascii="GHEA Grapalat" w:hAnsi="GHEA Grapalat" w:cs="Sylfaen"/>
          <w:spacing w:val="10"/>
          <w:lang w:val="hy-AM"/>
        </w:rPr>
        <w:t>։</w:t>
      </w:r>
      <w:r w:rsidR="004A23A5" w:rsidRPr="004C68C6">
        <w:rPr>
          <w:rFonts w:ascii="GHEA Grapalat" w:hAnsi="GHEA Grapalat" w:cs="Sylfaen"/>
          <w:spacing w:val="10"/>
          <w:lang w:val="af-ZA"/>
        </w:rPr>
        <w:t xml:space="preserve"> </w:t>
      </w:r>
    </w:p>
    <w:p w:rsidR="004A23A5" w:rsidRPr="004C68C6" w:rsidRDefault="004A23A5" w:rsidP="004C68C6">
      <w:pPr>
        <w:spacing w:after="0" w:line="360" w:lineRule="auto"/>
        <w:ind w:firstLine="567"/>
        <w:jc w:val="both"/>
        <w:rPr>
          <w:rFonts w:ascii="GHEA Grapalat" w:hAnsi="GHEA Grapalat" w:cs="Sylfaen"/>
          <w:spacing w:val="10"/>
          <w:lang w:val="af-ZA"/>
        </w:rPr>
      </w:pPr>
      <w:r w:rsidRPr="004C68C6">
        <w:rPr>
          <w:rFonts w:ascii="GHEA Grapalat" w:hAnsi="GHEA Grapalat" w:cs="Sylfaen"/>
          <w:spacing w:val="10"/>
          <w:lang w:val="af-ZA"/>
        </w:rPr>
        <w:t>Ներկայումս աշխատանքներ են իրականացվում պահանջի և գրավի արժեքի սահ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մա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նա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յին հարաբերակցության և հաճախորդի պարտավորության և եկամտի սահմանային հա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րա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բերակցության ներդրման ուղղությամբ, որը նպատակ ունի խրախուսելու պատասխա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նա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տու վարկավորումը: Վերջինս ուղղված է վարկառուների պաշտպանությանը պարտքի գերկուտակումներից՝ սահմանափակելով վարկային միջոցների գծով ամսական մարում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նե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րի չափը՝ կախված տվյալ անձի ամսական եկամուտներից: Վերջինս ուղղված է վարկա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ռու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ների պաշտպանությանը պարտքի գերկուտակումներից, քանի որ սահմանափակելու է հա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ճա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խորդների եկամուտներից վարկի մարմանն ուղղվող մասը: Սա կսահմանափակի նաև ռիս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կային հաճախորդների</w:t>
      </w:r>
      <w:r w:rsidRPr="004C68C6">
        <w:rPr>
          <w:rFonts w:ascii="GHEA Grapalat" w:hAnsi="GHEA Grapalat" w:cs="Sylfaen"/>
          <w:spacing w:val="10"/>
          <w:lang w:val="hy-AM"/>
        </w:rPr>
        <w:t>ն</w:t>
      </w:r>
      <w:r w:rsidRPr="004C68C6">
        <w:rPr>
          <w:rFonts w:ascii="GHEA Grapalat" w:hAnsi="GHEA Grapalat" w:cs="Sylfaen"/>
          <w:spacing w:val="10"/>
          <w:lang w:val="af-ZA"/>
        </w:rPr>
        <w:t xml:space="preserve"> շատ բարձր տոկոսադրույքներով տրամադրվող սպառողական վարկավորումը, քանի որ ներկայումս վարկավորման փաստացի տոկոսադրույքները բարձր են միայն ռիսկային և ոչ բավարար ազատ դրամական հոսքեր ունեցող վարկառուների համար: Ներկայումս բանկերի կողմից տրամադրվող սպառողական վարկերի միջին փաս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տա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>ցի տոկոսադրույքը կազմում է 20%, իսկ վարկային կազմակերպությունների կողմից տրա</w:t>
      </w:r>
      <w:r w:rsidR="003B49EC">
        <w:rPr>
          <w:rFonts w:ascii="GHEA Grapalat" w:hAnsi="GHEA Grapalat" w:cs="Sylfaen"/>
          <w:spacing w:val="10"/>
          <w:lang w:val="af-ZA"/>
        </w:rPr>
        <w:softHyphen/>
      </w:r>
      <w:r w:rsidRPr="004C68C6">
        <w:rPr>
          <w:rFonts w:ascii="GHEA Grapalat" w:hAnsi="GHEA Grapalat" w:cs="Sylfaen"/>
          <w:spacing w:val="10"/>
          <w:lang w:val="af-ZA"/>
        </w:rPr>
        <w:t xml:space="preserve">մադրվող սպառողական վարկերի միջին փաստացի տոկոսադրույքը՝ 43%: </w:t>
      </w:r>
      <w:r w:rsidRPr="004C68C6">
        <w:rPr>
          <w:rFonts w:ascii="GHEA Grapalat" w:hAnsi="GHEA Grapalat" w:cs="Sylfaen"/>
          <w:spacing w:val="10"/>
          <w:lang w:val="af-ZA"/>
        </w:rPr>
        <w:tab/>
      </w:r>
    </w:p>
    <w:p w:rsidR="004A23A5" w:rsidRPr="002F4EA9" w:rsidRDefault="004A23A5" w:rsidP="002F4EA9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3F39F1">
        <w:rPr>
          <w:rFonts w:ascii="GHEA Grapalat" w:hAnsi="GHEA Grapalat" w:cs="Sylfaen"/>
          <w:spacing w:val="10"/>
          <w:lang w:val="af-ZA"/>
        </w:rPr>
        <w:t>Հաշվի առնելով Նախագծի խնդրահարույց կարգավորումները, ուսումնասիրու</w:t>
      </w:r>
      <w:r w:rsidR="003B49EC" w:rsidRPr="003F39F1">
        <w:rPr>
          <w:rFonts w:ascii="GHEA Grapalat" w:hAnsi="GHEA Grapalat" w:cs="Sylfaen"/>
          <w:spacing w:val="10"/>
          <w:lang w:val="af-ZA"/>
        </w:rPr>
        <w:softHyphen/>
      </w:r>
      <w:r w:rsidRPr="003F39F1">
        <w:rPr>
          <w:rFonts w:ascii="GHEA Grapalat" w:hAnsi="GHEA Grapalat" w:cs="Sylfaen"/>
          <w:spacing w:val="10"/>
          <w:lang w:val="af-ZA"/>
        </w:rPr>
        <w:t xml:space="preserve">թյան արդյունքում բացահայտված միտումները, միջազգային կարգավորման փորձը և ներկայիս իրավական հնարավորությունների </w:t>
      </w:r>
      <w:r w:rsidR="002F4EA9">
        <w:rPr>
          <w:rFonts w:ascii="GHEA Grapalat" w:hAnsi="GHEA Grapalat" w:cs="Sylfaen"/>
          <w:spacing w:val="10"/>
          <w:lang w:val="af-ZA"/>
        </w:rPr>
        <w:t xml:space="preserve">սահմանները, </w:t>
      </w:r>
      <w:r w:rsidR="002F4EA9">
        <w:rPr>
          <w:rFonts w:ascii="GHEA Grapalat" w:hAnsi="GHEA Grapalat" w:cs="Sylfaen"/>
          <w:spacing w:val="10"/>
          <w:lang w:val="hy-AM"/>
        </w:rPr>
        <w:t>մ</w:t>
      </w:r>
      <w:r w:rsidR="002F4EA9" w:rsidRPr="00512D55">
        <w:rPr>
          <w:rFonts w:ascii="GHEA Grapalat" w:hAnsi="GHEA Grapalat" w:cs="Sylfaen"/>
          <w:spacing w:val="10"/>
          <w:lang w:val="hy-AM"/>
        </w:rPr>
        <w:t xml:space="preserve">իաժամանակ </w:t>
      </w:r>
      <w:r w:rsidR="002F4EA9" w:rsidRPr="00512D55">
        <w:rPr>
          <w:rFonts w:ascii="GHEA Grapalat" w:hAnsi="GHEA Grapalat" w:cs="GHEA Grapalat"/>
          <w:bCs/>
          <w:lang w:val="hy-AM"/>
        </w:rPr>
        <w:t>ընդունելով Նախագծի հեղինակների մտահոգությունը</w:t>
      </w:r>
      <w:r w:rsidR="002F4EA9">
        <w:rPr>
          <w:rFonts w:ascii="GHEA Grapalat" w:hAnsi="GHEA Grapalat" w:cs="GHEA Grapalat"/>
          <w:bCs/>
          <w:lang w:val="hy-AM"/>
        </w:rPr>
        <w:t>,</w:t>
      </w:r>
      <w:r w:rsidRPr="003F39F1">
        <w:rPr>
          <w:rFonts w:ascii="GHEA Grapalat" w:hAnsi="GHEA Grapalat" w:cs="Sylfaen"/>
          <w:spacing w:val="10"/>
          <w:lang w:val="af-ZA"/>
        </w:rPr>
        <w:t xml:space="preserve"> </w:t>
      </w:r>
      <w:r w:rsidR="003F39F1" w:rsidRPr="003F39F1">
        <w:rPr>
          <w:rFonts w:ascii="GHEA Grapalat" w:hAnsi="GHEA Grapalat" w:cs="Sylfaen"/>
          <w:spacing w:val="10"/>
          <w:lang w:val="hy-AM"/>
        </w:rPr>
        <w:t>Հայաստանի Հանրապետության կառա</w:t>
      </w:r>
      <w:r w:rsidR="003F39F1">
        <w:rPr>
          <w:rFonts w:ascii="GHEA Grapalat" w:hAnsi="GHEA Grapalat" w:cs="Sylfaen"/>
          <w:spacing w:val="10"/>
          <w:lang w:val="hy-AM"/>
        </w:rPr>
        <w:softHyphen/>
      </w:r>
      <w:r w:rsidR="003F39F1" w:rsidRPr="003F39F1">
        <w:rPr>
          <w:rFonts w:ascii="GHEA Grapalat" w:hAnsi="GHEA Grapalat" w:cs="Sylfaen"/>
          <w:spacing w:val="10"/>
          <w:lang w:val="hy-AM"/>
        </w:rPr>
        <w:t>վա</w:t>
      </w:r>
      <w:r w:rsidR="003F39F1">
        <w:rPr>
          <w:rFonts w:ascii="GHEA Grapalat" w:hAnsi="GHEA Grapalat" w:cs="Sylfaen"/>
          <w:spacing w:val="10"/>
          <w:lang w:val="hy-AM"/>
        </w:rPr>
        <w:softHyphen/>
      </w:r>
      <w:r w:rsidR="002F4EA9">
        <w:rPr>
          <w:rFonts w:ascii="GHEA Grapalat" w:hAnsi="GHEA Grapalat" w:cs="Sylfaen"/>
          <w:spacing w:val="10"/>
          <w:lang w:val="hy-AM"/>
        </w:rPr>
        <w:t xml:space="preserve">րությունը գտնում է, </w:t>
      </w:r>
      <w:r w:rsidR="002F4EA9" w:rsidRPr="002F4EA9">
        <w:rPr>
          <w:rFonts w:ascii="GHEA Grapalat" w:hAnsi="GHEA Grapalat" w:cs="Sylfaen"/>
          <w:spacing w:val="10"/>
          <w:lang w:val="hy-AM"/>
        </w:rPr>
        <w:t xml:space="preserve">որ </w:t>
      </w:r>
      <w:r w:rsidR="002F4EA9" w:rsidRPr="002F4EA9">
        <w:rPr>
          <w:rFonts w:ascii="GHEA Grapalat" w:hAnsi="GHEA Grapalat"/>
          <w:lang w:val="hy-AM"/>
        </w:rPr>
        <w:t xml:space="preserve">Նախագիծն ունի լրացուցիչ քննարկման և լրամշակման </w:t>
      </w:r>
      <w:r w:rsidR="002F4EA9">
        <w:rPr>
          <w:rFonts w:ascii="GHEA Grapalat" w:hAnsi="GHEA Grapalat"/>
          <w:lang w:val="hy-AM"/>
        </w:rPr>
        <w:t>անհրա</w:t>
      </w:r>
      <w:r w:rsidR="002F4EA9">
        <w:rPr>
          <w:rFonts w:ascii="GHEA Grapalat" w:hAnsi="GHEA Grapalat"/>
          <w:lang w:val="hy-AM"/>
        </w:rPr>
        <w:softHyphen/>
        <w:t>ժեշ</w:t>
      </w:r>
      <w:r w:rsidR="002F4EA9">
        <w:rPr>
          <w:rFonts w:ascii="GHEA Grapalat" w:hAnsi="GHEA Grapalat"/>
          <w:lang w:val="hy-AM"/>
        </w:rPr>
        <w:softHyphen/>
        <w:t>տություն</w:t>
      </w:r>
      <w:r w:rsidR="002F4EA9" w:rsidRPr="002F4EA9">
        <w:rPr>
          <w:rFonts w:ascii="GHEA Grapalat" w:hAnsi="GHEA Grapalat"/>
          <w:lang w:val="hy-AM"/>
        </w:rPr>
        <w:t>:</w:t>
      </w:r>
    </w:p>
    <w:p w:rsidR="00477CDE" w:rsidRDefault="00477CDE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Default="009C2567" w:rsidP="00B50B44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p w:rsidR="009C2567" w:rsidRPr="004C68C6" w:rsidRDefault="009C2567" w:rsidP="00B50B44">
      <w:pPr>
        <w:spacing w:after="0"/>
        <w:jc w:val="center"/>
        <w:rPr>
          <w:rFonts w:ascii="GHEA Grapalat" w:eastAsia="Times New Roman" w:hAnsi="GHEA Grapalat" w:cs="GHEA Grapalat"/>
          <w:lang w:val="hy-AM"/>
        </w:rPr>
      </w:pPr>
    </w:p>
    <w:p w:rsidR="00477CDE" w:rsidRPr="004C68C6" w:rsidRDefault="00477CDE" w:rsidP="00B50B44">
      <w:pPr>
        <w:spacing w:after="0"/>
        <w:jc w:val="center"/>
        <w:rPr>
          <w:rFonts w:ascii="GHEA Grapalat" w:eastAsia="Times New Roman" w:hAnsi="GHEA Grapalat" w:cs="GHEA Grapalat"/>
          <w:lang w:val="hy-AM"/>
        </w:rPr>
      </w:pPr>
    </w:p>
    <w:p w:rsidR="00B50B44" w:rsidRPr="004C68C6" w:rsidRDefault="00B50B44" w:rsidP="00B50B44">
      <w:pPr>
        <w:spacing w:after="0"/>
        <w:jc w:val="center"/>
        <w:rPr>
          <w:rFonts w:ascii="GHEA Grapalat" w:eastAsia="Times New Roman" w:hAnsi="GHEA Grapalat" w:cs="GHEA Grapalat"/>
          <w:lang w:val="fr-FR"/>
        </w:rPr>
      </w:pPr>
      <w:r w:rsidRPr="004C68C6">
        <w:rPr>
          <w:rFonts w:ascii="GHEA Grapalat" w:eastAsia="Times New Roman" w:hAnsi="GHEA Grapalat" w:cs="GHEA Grapalat"/>
          <w:lang w:val="hy-AM"/>
        </w:rPr>
        <w:t>ԵԶՐԱԿԱՑՈՒԹՅՈՒՆ</w:t>
      </w:r>
    </w:p>
    <w:p w:rsidR="00B50B44" w:rsidRPr="004C68C6" w:rsidRDefault="00B50B44" w:rsidP="00B50B44">
      <w:pPr>
        <w:spacing w:after="0"/>
        <w:jc w:val="center"/>
        <w:rPr>
          <w:rFonts w:ascii="GHEA Grapalat" w:eastAsia="Times New Roman" w:hAnsi="GHEA Grapalat" w:cs="GHEA Grapalat"/>
          <w:lang w:val="fr-FR"/>
        </w:rPr>
      </w:pPr>
    </w:p>
    <w:p w:rsidR="00B50B44" w:rsidRPr="004C68C6" w:rsidRDefault="00B50B44" w:rsidP="00B50B44">
      <w:pPr>
        <w:spacing w:after="0" w:line="360" w:lineRule="auto"/>
        <w:jc w:val="center"/>
        <w:rPr>
          <w:rFonts w:ascii="GHEA Grapalat" w:hAnsi="GHEA Grapalat" w:cs="Sylfaen"/>
          <w:lang w:val="de-LU" w:eastAsia="x-none"/>
        </w:rPr>
      </w:pPr>
      <w:r w:rsidRPr="004C68C6">
        <w:rPr>
          <w:rFonts w:ascii="GHEA Grapalat" w:hAnsi="GHEA Grapalat"/>
          <w:lang w:val="de-LU"/>
        </w:rPr>
        <w:t>«</w:t>
      </w:r>
      <w:r w:rsidRPr="004C68C6">
        <w:rPr>
          <w:rFonts w:ascii="GHEA Grapalat" w:hAnsi="GHEA Grapalat"/>
          <w:lang w:val="hy-AM"/>
        </w:rPr>
        <w:t>Սպառողական</w:t>
      </w:r>
      <w:r w:rsidRPr="004C68C6">
        <w:rPr>
          <w:rFonts w:ascii="GHEA Grapalat" w:hAnsi="GHEA Grapalat"/>
          <w:lang w:val="de-LU"/>
        </w:rPr>
        <w:t xml:space="preserve"> </w:t>
      </w:r>
      <w:r w:rsidRPr="004C68C6">
        <w:rPr>
          <w:rFonts w:ascii="GHEA Grapalat" w:hAnsi="GHEA Grapalat"/>
          <w:lang w:val="hy-AM"/>
        </w:rPr>
        <w:t>կրեդիտավորման</w:t>
      </w:r>
      <w:r w:rsidRPr="004C68C6">
        <w:rPr>
          <w:rFonts w:ascii="GHEA Grapalat" w:hAnsi="GHEA Grapalat"/>
          <w:lang w:val="de-LU"/>
        </w:rPr>
        <w:t xml:space="preserve"> </w:t>
      </w:r>
      <w:r w:rsidRPr="004C68C6">
        <w:rPr>
          <w:rFonts w:ascii="GHEA Grapalat" w:hAnsi="GHEA Grapalat"/>
          <w:lang w:val="hy-AM"/>
        </w:rPr>
        <w:t>մասին</w:t>
      </w:r>
      <w:r w:rsidRPr="004C68C6">
        <w:rPr>
          <w:rFonts w:ascii="GHEA Grapalat" w:hAnsi="GHEA Grapalat"/>
          <w:lang w:val="de-LU"/>
        </w:rPr>
        <w:t xml:space="preserve">» </w:t>
      </w:r>
      <w:r w:rsidRPr="004C68C6">
        <w:rPr>
          <w:rFonts w:ascii="GHEA Grapalat" w:hAnsi="GHEA Grapalat"/>
          <w:lang w:val="hy-AM"/>
        </w:rPr>
        <w:t>Հայաստանի</w:t>
      </w:r>
      <w:r w:rsidRPr="004C68C6">
        <w:rPr>
          <w:rFonts w:ascii="GHEA Grapalat" w:hAnsi="GHEA Grapalat"/>
          <w:lang w:val="de-LU"/>
        </w:rPr>
        <w:t xml:space="preserve"> </w:t>
      </w:r>
      <w:r w:rsidRPr="004C68C6">
        <w:rPr>
          <w:rFonts w:ascii="GHEA Grapalat" w:hAnsi="GHEA Grapalat"/>
          <w:lang w:val="hy-AM"/>
        </w:rPr>
        <w:t>Հանրապետության</w:t>
      </w:r>
      <w:r w:rsidRPr="004C68C6">
        <w:rPr>
          <w:rFonts w:ascii="GHEA Grapalat" w:hAnsi="GHEA Grapalat"/>
          <w:lang w:val="de-LU"/>
        </w:rPr>
        <w:t xml:space="preserve"> </w:t>
      </w:r>
      <w:r w:rsidRPr="004C68C6">
        <w:rPr>
          <w:rFonts w:ascii="GHEA Grapalat" w:hAnsi="GHEA Grapalat"/>
          <w:lang w:val="hy-AM"/>
        </w:rPr>
        <w:t>օրենքում</w:t>
      </w:r>
      <w:r w:rsidRPr="004C68C6">
        <w:rPr>
          <w:rFonts w:ascii="GHEA Grapalat" w:hAnsi="GHEA Grapalat"/>
          <w:lang w:val="de-LU"/>
        </w:rPr>
        <w:t xml:space="preserve"> </w:t>
      </w:r>
      <w:r w:rsidRPr="004C68C6">
        <w:rPr>
          <w:rFonts w:ascii="GHEA Grapalat" w:hAnsi="GHEA Grapalat"/>
          <w:lang w:val="hy-AM"/>
        </w:rPr>
        <w:t>լրացում</w:t>
      </w:r>
      <w:r w:rsidRPr="004C68C6">
        <w:rPr>
          <w:rFonts w:ascii="GHEA Grapalat" w:hAnsi="GHEA Grapalat"/>
          <w:lang w:val="de-LU"/>
        </w:rPr>
        <w:t xml:space="preserve"> </w:t>
      </w:r>
      <w:r w:rsidRPr="004C68C6">
        <w:rPr>
          <w:rFonts w:ascii="GHEA Grapalat" w:hAnsi="GHEA Grapalat"/>
          <w:lang w:val="hy-AM"/>
        </w:rPr>
        <w:t>կատարելու</w:t>
      </w:r>
      <w:r w:rsidRPr="004C68C6">
        <w:rPr>
          <w:rFonts w:ascii="GHEA Grapalat" w:hAnsi="GHEA Grapalat"/>
          <w:lang w:val="de-LU"/>
        </w:rPr>
        <w:t xml:space="preserve"> </w:t>
      </w:r>
      <w:r w:rsidRPr="004C68C6">
        <w:rPr>
          <w:rFonts w:ascii="GHEA Grapalat" w:hAnsi="GHEA Grapalat"/>
          <w:lang w:val="hy-AM"/>
        </w:rPr>
        <w:t>մասին</w:t>
      </w:r>
      <w:r w:rsidRPr="004C68C6">
        <w:rPr>
          <w:rFonts w:ascii="GHEA Grapalat" w:hAnsi="GHEA Grapalat"/>
          <w:lang w:val="de-LU"/>
        </w:rPr>
        <w:t xml:space="preserve">» </w:t>
      </w:r>
      <w:r w:rsidRPr="004C68C6">
        <w:rPr>
          <w:rFonts w:ascii="GHEA Grapalat" w:hAnsi="GHEA Grapalat"/>
          <w:lang w:val="hy-AM"/>
        </w:rPr>
        <w:t>օրենքի</w:t>
      </w:r>
      <w:r w:rsidRPr="004C68C6">
        <w:rPr>
          <w:rFonts w:ascii="GHEA Grapalat" w:hAnsi="GHEA Grapalat"/>
          <w:lang w:val="de-LU"/>
        </w:rPr>
        <w:t xml:space="preserve"> </w:t>
      </w:r>
      <w:r w:rsidRPr="004C68C6">
        <w:rPr>
          <w:rFonts w:ascii="GHEA Grapalat" w:hAnsi="GHEA Grapalat"/>
          <w:lang w:val="hy-AM"/>
        </w:rPr>
        <w:t>նախագծի՝</w:t>
      </w:r>
      <w:r w:rsidRPr="004C68C6">
        <w:rPr>
          <w:rFonts w:ascii="GHEA Grapalat" w:hAnsi="GHEA Grapalat"/>
          <w:lang w:val="de-LU"/>
        </w:rPr>
        <w:t xml:space="preserve"> </w:t>
      </w:r>
      <w:r w:rsidRPr="004C68C6">
        <w:rPr>
          <w:rFonts w:ascii="GHEA Grapalat" w:hAnsi="GHEA Grapalat"/>
          <w:lang w:val="hy-AM"/>
        </w:rPr>
        <w:t>ՀՀ</w:t>
      </w:r>
      <w:r w:rsidRPr="004C68C6">
        <w:rPr>
          <w:rFonts w:ascii="GHEA Grapalat" w:hAnsi="GHEA Grapalat" w:cs="Sylfaen"/>
          <w:lang w:val="de-LU"/>
        </w:rPr>
        <w:t xml:space="preserve"> </w:t>
      </w:r>
      <w:r w:rsidRPr="004C68C6">
        <w:rPr>
          <w:rFonts w:ascii="GHEA Grapalat" w:hAnsi="GHEA Grapalat" w:cs="Sylfaen"/>
          <w:lang w:val="hy-AM" w:eastAsia="x-none"/>
        </w:rPr>
        <w:t>պե</w:t>
      </w:r>
      <w:r w:rsidRPr="004C68C6">
        <w:rPr>
          <w:rFonts w:ascii="GHEA Grapalat" w:hAnsi="GHEA Grapalat" w:cs="Sylfaen"/>
          <w:lang w:val="de-LU" w:eastAsia="x-none"/>
        </w:rPr>
        <w:softHyphen/>
      </w:r>
      <w:r w:rsidRPr="004C68C6">
        <w:rPr>
          <w:rFonts w:ascii="GHEA Grapalat" w:hAnsi="GHEA Grapalat" w:cs="Sylfaen"/>
          <w:lang w:val="hy-AM" w:eastAsia="x-none"/>
        </w:rPr>
        <w:t>տա</w:t>
      </w:r>
      <w:r w:rsidRPr="004C68C6">
        <w:rPr>
          <w:rFonts w:ascii="GHEA Grapalat" w:hAnsi="GHEA Grapalat" w:cs="Sylfaen"/>
          <w:lang w:val="de-LU" w:eastAsia="x-none"/>
        </w:rPr>
        <w:softHyphen/>
      </w:r>
      <w:r w:rsidRPr="004C68C6">
        <w:rPr>
          <w:rFonts w:ascii="GHEA Grapalat" w:hAnsi="GHEA Grapalat" w:cs="Sylfaen"/>
          <w:lang w:val="hy-AM" w:eastAsia="x-none"/>
        </w:rPr>
        <w:t>կան</w:t>
      </w:r>
      <w:r w:rsidRPr="004C68C6">
        <w:rPr>
          <w:rFonts w:ascii="GHEA Grapalat" w:hAnsi="GHEA Grapalat" w:cs="Sylfaen"/>
          <w:lang w:val="de-LU" w:eastAsia="x-none"/>
        </w:rPr>
        <w:t xml:space="preserve"> </w:t>
      </w:r>
      <w:r w:rsidRPr="004C68C6">
        <w:rPr>
          <w:rFonts w:ascii="GHEA Grapalat" w:hAnsi="GHEA Grapalat" w:cs="Sylfaen"/>
          <w:lang w:val="hy-AM" w:eastAsia="x-none"/>
        </w:rPr>
        <w:t>բյուջեի</w:t>
      </w:r>
      <w:r w:rsidRPr="004C68C6">
        <w:rPr>
          <w:rFonts w:ascii="GHEA Grapalat" w:hAnsi="GHEA Grapalat" w:cs="Sylfaen"/>
          <w:lang w:val="de-LU" w:eastAsia="x-none"/>
        </w:rPr>
        <w:t xml:space="preserve"> </w:t>
      </w:r>
      <w:r w:rsidRPr="004C68C6">
        <w:rPr>
          <w:rFonts w:ascii="GHEA Grapalat" w:hAnsi="GHEA Grapalat" w:cs="Sylfaen"/>
          <w:lang w:val="hy-AM" w:eastAsia="x-none"/>
        </w:rPr>
        <w:t>եկամուտ</w:t>
      </w:r>
      <w:r w:rsidRPr="004C68C6">
        <w:rPr>
          <w:rFonts w:ascii="GHEA Grapalat" w:hAnsi="GHEA Grapalat" w:cs="Sylfaen"/>
          <w:lang w:val="de-LU" w:eastAsia="x-none"/>
        </w:rPr>
        <w:softHyphen/>
      </w:r>
      <w:r w:rsidRPr="004C68C6">
        <w:rPr>
          <w:rFonts w:ascii="GHEA Grapalat" w:hAnsi="GHEA Grapalat" w:cs="Sylfaen"/>
          <w:lang w:val="hy-AM" w:eastAsia="x-none"/>
        </w:rPr>
        <w:t>ների</w:t>
      </w:r>
      <w:r w:rsidRPr="004C68C6">
        <w:rPr>
          <w:rFonts w:ascii="GHEA Grapalat" w:hAnsi="GHEA Grapalat" w:cs="Sylfaen"/>
          <w:lang w:val="de-LU" w:eastAsia="x-none"/>
        </w:rPr>
        <w:t xml:space="preserve"> </w:t>
      </w:r>
      <w:r w:rsidRPr="004C68C6">
        <w:rPr>
          <w:rFonts w:ascii="GHEA Grapalat" w:hAnsi="GHEA Grapalat" w:cs="Sylfaen"/>
          <w:lang w:val="hy-AM" w:eastAsia="x-none"/>
        </w:rPr>
        <w:t>էական</w:t>
      </w:r>
      <w:r w:rsidRPr="004C68C6">
        <w:rPr>
          <w:rFonts w:ascii="GHEA Grapalat" w:hAnsi="GHEA Grapalat" w:cs="Sylfaen"/>
          <w:lang w:val="de-LU" w:eastAsia="x-none"/>
        </w:rPr>
        <w:t xml:space="preserve"> </w:t>
      </w:r>
      <w:r w:rsidRPr="004C68C6">
        <w:rPr>
          <w:rFonts w:ascii="GHEA Grapalat" w:hAnsi="GHEA Grapalat" w:cs="Sylfaen"/>
          <w:lang w:val="hy-AM" w:eastAsia="x-none"/>
        </w:rPr>
        <w:t>նվազեցման</w:t>
      </w:r>
      <w:r w:rsidRPr="004C68C6">
        <w:rPr>
          <w:rFonts w:ascii="GHEA Grapalat" w:hAnsi="GHEA Grapalat" w:cs="Sylfaen"/>
          <w:lang w:val="de-LU" w:eastAsia="x-none"/>
        </w:rPr>
        <w:t xml:space="preserve"> </w:t>
      </w:r>
      <w:r w:rsidRPr="004C68C6">
        <w:rPr>
          <w:rFonts w:ascii="GHEA Grapalat" w:hAnsi="GHEA Grapalat" w:cs="Sylfaen"/>
          <w:lang w:val="hy-AM" w:eastAsia="x-none"/>
        </w:rPr>
        <w:t>կամ</w:t>
      </w:r>
      <w:r w:rsidRPr="004C68C6">
        <w:rPr>
          <w:rFonts w:ascii="GHEA Grapalat" w:hAnsi="GHEA Grapalat" w:cs="Sylfaen"/>
          <w:lang w:val="de-LU" w:eastAsia="x-none"/>
        </w:rPr>
        <w:t xml:space="preserve"> </w:t>
      </w:r>
      <w:r w:rsidRPr="004C68C6">
        <w:rPr>
          <w:rFonts w:ascii="GHEA Grapalat" w:hAnsi="GHEA Grapalat" w:cs="Sylfaen"/>
          <w:lang w:val="hy-AM" w:eastAsia="x-none"/>
        </w:rPr>
        <w:t>ծախ</w:t>
      </w:r>
      <w:r w:rsidRPr="004C68C6">
        <w:rPr>
          <w:rFonts w:ascii="GHEA Grapalat" w:hAnsi="GHEA Grapalat" w:cs="Sylfaen"/>
          <w:lang w:val="de-LU" w:eastAsia="x-none"/>
        </w:rPr>
        <w:softHyphen/>
      </w:r>
      <w:r w:rsidRPr="004C68C6">
        <w:rPr>
          <w:rFonts w:ascii="GHEA Grapalat" w:hAnsi="GHEA Grapalat" w:cs="Sylfaen"/>
          <w:lang w:val="hy-AM" w:eastAsia="x-none"/>
        </w:rPr>
        <w:t>սերի</w:t>
      </w:r>
      <w:r w:rsidRPr="004C68C6">
        <w:rPr>
          <w:rFonts w:ascii="GHEA Grapalat" w:hAnsi="GHEA Grapalat" w:cs="Sylfaen"/>
          <w:lang w:val="de-LU" w:eastAsia="x-none"/>
        </w:rPr>
        <w:t xml:space="preserve"> </w:t>
      </w:r>
      <w:r w:rsidRPr="004C68C6">
        <w:rPr>
          <w:rFonts w:ascii="GHEA Grapalat" w:hAnsi="GHEA Grapalat" w:cs="Sylfaen"/>
          <w:lang w:val="hy-AM" w:eastAsia="x-none"/>
        </w:rPr>
        <w:t>ավելացման</w:t>
      </w:r>
      <w:r w:rsidRPr="004C68C6">
        <w:rPr>
          <w:rFonts w:ascii="GHEA Grapalat" w:hAnsi="GHEA Grapalat" w:cs="Sylfaen"/>
          <w:lang w:val="de-LU" w:eastAsia="x-none"/>
        </w:rPr>
        <w:t xml:space="preserve"> </w:t>
      </w:r>
      <w:r w:rsidRPr="004C68C6">
        <w:rPr>
          <w:rFonts w:ascii="GHEA Grapalat" w:hAnsi="GHEA Grapalat" w:cs="Sylfaen"/>
          <w:lang w:val="hy-AM" w:eastAsia="x-none"/>
        </w:rPr>
        <w:t>վերաբերյալ</w:t>
      </w:r>
    </w:p>
    <w:p w:rsidR="00B50B44" w:rsidRPr="004C68C6" w:rsidRDefault="00B50B44" w:rsidP="00B50B44">
      <w:pPr>
        <w:spacing w:after="0" w:line="276" w:lineRule="auto"/>
        <w:jc w:val="center"/>
        <w:rPr>
          <w:rFonts w:ascii="GHEA Grapalat" w:eastAsia="Times New Roman" w:hAnsi="GHEA Grapalat" w:cs="GHEA Grapalat"/>
          <w:lang w:val="af-ZA" w:eastAsia="en-GB"/>
        </w:rPr>
      </w:pPr>
    </w:p>
    <w:p w:rsidR="00B50B44" w:rsidRPr="004C68C6" w:rsidRDefault="00B50B44" w:rsidP="00B50B44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lang w:val="af-ZA" w:eastAsia="en-GB"/>
        </w:rPr>
      </w:pPr>
    </w:p>
    <w:p w:rsidR="00B50B44" w:rsidRPr="004C68C6" w:rsidRDefault="00B50B44" w:rsidP="00B50B44">
      <w:pPr>
        <w:spacing w:after="0" w:line="360" w:lineRule="auto"/>
        <w:ind w:firstLine="567"/>
        <w:jc w:val="both"/>
        <w:rPr>
          <w:rFonts w:ascii="GHEA Grapalat" w:eastAsia="Times New Roman" w:hAnsi="GHEA Grapalat"/>
          <w:lang w:val="hy-AM" w:eastAsia="ru-RU"/>
        </w:rPr>
      </w:pPr>
      <w:r w:rsidRPr="004C68C6">
        <w:rPr>
          <w:rFonts w:ascii="GHEA Grapalat" w:eastAsia="Times New Roman" w:hAnsi="GHEA Grapalat"/>
          <w:lang w:val="hy-AM" w:eastAsia="ru-RU"/>
        </w:rPr>
        <w:t>Նախագծով, մասնավորապես, առաջարկվում է սահմանել, որ տարեկան փաստացի տոկոսադրույքի չափը բանկերի և օտարերկրյա բանկերի մասնաճյուղերի կողմից տրամադրված կրեդիտների համար չի կարող գերազանցել պայմանագրի կնքման օրվա դրությամբ Կենտ</w:t>
      </w:r>
      <w:r w:rsidRPr="004C68C6">
        <w:rPr>
          <w:rFonts w:ascii="GHEA Grapalat" w:eastAsia="Times New Roman" w:hAnsi="GHEA Grapalat"/>
          <w:lang w:val="hy-AM" w:eastAsia="ru-RU"/>
        </w:rPr>
        <w:softHyphen/>
        <w:t>րո</w:t>
      </w:r>
      <w:r w:rsidRPr="004C68C6">
        <w:rPr>
          <w:rFonts w:ascii="GHEA Grapalat" w:eastAsia="Times New Roman" w:hAnsi="GHEA Grapalat"/>
          <w:lang w:val="hy-AM" w:eastAsia="ru-RU"/>
        </w:rPr>
        <w:softHyphen/>
        <w:t>նական բանկի սահմանած բանկային տոկոսի հաշվարկային դրույքի կրկնա</w:t>
      </w:r>
      <w:r w:rsidRPr="004C68C6">
        <w:rPr>
          <w:rFonts w:ascii="GHEA Grapalat" w:eastAsia="Times New Roman" w:hAnsi="GHEA Grapalat"/>
          <w:lang w:val="hy-AM" w:eastAsia="ru-RU"/>
        </w:rPr>
        <w:softHyphen/>
        <w:t>պա</w:t>
      </w:r>
      <w:r w:rsidRPr="004C68C6">
        <w:rPr>
          <w:rFonts w:ascii="GHEA Grapalat" w:eastAsia="Times New Roman" w:hAnsi="GHEA Grapalat"/>
          <w:lang w:val="hy-AM" w:eastAsia="ru-RU"/>
        </w:rPr>
        <w:softHyphen/>
        <w:t>տիկը, իսկ վարկային կազմակերպությունների և գրավատների կողմից տրամադրված կրե</w:t>
      </w:r>
      <w:r w:rsidRPr="004C68C6">
        <w:rPr>
          <w:rFonts w:ascii="GHEA Grapalat" w:eastAsia="Times New Roman" w:hAnsi="GHEA Grapalat"/>
          <w:lang w:val="hy-AM" w:eastAsia="ru-RU"/>
        </w:rPr>
        <w:softHyphen/>
        <w:t>դի</w:t>
      </w:r>
      <w:r w:rsidRPr="004C68C6">
        <w:rPr>
          <w:rFonts w:ascii="GHEA Grapalat" w:eastAsia="Times New Roman" w:hAnsi="GHEA Grapalat"/>
          <w:lang w:val="hy-AM" w:eastAsia="ru-RU"/>
        </w:rPr>
        <w:softHyphen/>
        <w:t>տ</w:t>
      </w:r>
      <w:r w:rsidRPr="004C68C6">
        <w:rPr>
          <w:rFonts w:ascii="GHEA Grapalat" w:eastAsia="Times New Roman" w:hAnsi="GHEA Grapalat"/>
          <w:lang w:val="hy-AM" w:eastAsia="ru-RU"/>
        </w:rPr>
        <w:softHyphen/>
        <w:t>ների համար՝ վեցապատիկը:</w:t>
      </w:r>
    </w:p>
    <w:p w:rsidR="00B50B44" w:rsidRPr="004C68C6" w:rsidRDefault="00B50B44" w:rsidP="00B50B44">
      <w:pPr>
        <w:spacing w:after="0" w:line="360" w:lineRule="auto"/>
        <w:ind w:firstLine="567"/>
        <w:jc w:val="both"/>
        <w:rPr>
          <w:rFonts w:ascii="GHEA Grapalat" w:eastAsia="Times New Roman" w:hAnsi="GHEA Grapalat"/>
          <w:lang w:val="hy-AM" w:eastAsia="ru-RU"/>
        </w:rPr>
      </w:pPr>
      <w:r w:rsidRPr="004C68C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Հաշվի առնելով վերոգրյալը՝ </w:t>
      </w:r>
      <w:r w:rsidRPr="004C68C6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հայտնում ենք, որ </w:t>
      </w:r>
      <w:r w:rsidRPr="004C68C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նախա</w:t>
      </w:r>
      <w:r w:rsidRPr="004C68C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C68C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գծի ընդու</w:t>
      </w:r>
      <w:r w:rsidRPr="004C68C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C68C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 կարող է հանգեցնել ՀՀ պետա</w:t>
      </w:r>
      <w:r w:rsidRPr="004C68C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C68C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C68C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C68C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Pr="004C68C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</w:t>
      </w:r>
      <w:r w:rsidRPr="004C68C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մուտ</w:t>
      </w:r>
      <w:r w:rsidRPr="004C68C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4C68C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նվազեցման, իսկ ծախսերի ավելացման չի հանգեցնի:</w:t>
      </w:r>
    </w:p>
    <w:p w:rsidR="00B50B44" w:rsidRPr="004C68C6" w:rsidRDefault="00B50B44">
      <w:pPr>
        <w:rPr>
          <w:rFonts w:ascii="GHEA Grapalat" w:hAnsi="GHEA Grapalat"/>
          <w:lang w:val="hy-AM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4C68C6">
        <w:rPr>
          <w:rFonts w:ascii="GHEA Grapalat" w:hAnsi="GHEA Grapalat" w:cs="Sylfaen"/>
          <w:noProof/>
          <w:color w:val="auto"/>
          <w:spacing w:val="10"/>
          <w:sz w:val="22"/>
          <w:szCs w:val="22"/>
          <w:lang w:val="en-US" w:eastAsia="en-US"/>
        </w:rPr>
        <w:lastRenderedPageBreak/>
        <w:drawing>
          <wp:inline distT="0" distB="0" distL="0" distR="0">
            <wp:extent cx="6607693" cy="674370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717" cy="674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477CDE" w:rsidRPr="004C68C6" w:rsidRDefault="00477CDE" w:rsidP="001433B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4C68C6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4C68C6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18 նոյեմբերի</w:t>
      </w:r>
      <w:r w:rsidRPr="004C68C6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2019թ.</w:t>
      </w: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4C68C6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      Հայաստանի Հանրապետության Ազգային ժողովի «Լուսավոր Հայաստան» խմբակցության  կողմից օրենսդրական նախաձեռնության կարգով  ներկայացված «Սպառողական կրեդիտավորման մասին» Հայաստանի Հանրապետության օրենքում լրացում կատարելու մասին» օրենքի նախագծի քննարկման համար գլխադասային  նշանակել Ֆինանսավարկային և բյուջետային հարցերի մշտական հանձնաժողովը: </w:t>
      </w: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4C68C6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4C68C6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4C68C6"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1433BA" w:rsidRPr="004C68C6" w:rsidRDefault="001433BA" w:rsidP="001433BA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1433BA" w:rsidRPr="004C68C6" w:rsidRDefault="001433BA" w:rsidP="001433B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/>
          <w:sz w:val="22"/>
          <w:szCs w:val="22"/>
          <w:u w:val="none"/>
          <w:lang w:val="af-ZA"/>
        </w:rPr>
      </w:pPr>
      <w:r w:rsidRPr="004C68C6">
        <w:rPr>
          <w:rFonts w:ascii="GHEA Grapalat" w:hAnsi="GHEA Grapalat"/>
          <w:sz w:val="22"/>
          <w:szCs w:val="22"/>
          <w:u w:val="none"/>
          <w:lang w:val="af-ZA"/>
        </w:rPr>
        <w:t xml:space="preserve">                                                           </w:t>
      </w:r>
      <w:r w:rsidRPr="004C68C6">
        <w:rPr>
          <w:rFonts w:ascii="GHEA Grapalat" w:hAnsi="GHEA Grapalat" w:cs="Tahoma"/>
          <w:sz w:val="22"/>
          <w:szCs w:val="22"/>
          <w:u w:val="none"/>
          <w:lang w:val="af-ZA"/>
        </w:rPr>
        <w:t>ԱՐԱՐԱՏ</w:t>
      </w:r>
      <w:r w:rsidRPr="004C68C6">
        <w:rPr>
          <w:rFonts w:ascii="GHEA Grapalat" w:hAnsi="GHEA Grapalat" w:cs="Times Armenian"/>
          <w:sz w:val="22"/>
          <w:szCs w:val="22"/>
          <w:u w:val="none"/>
          <w:lang w:val="af-ZA"/>
        </w:rPr>
        <w:t xml:space="preserve"> </w:t>
      </w:r>
      <w:r w:rsidRPr="004C68C6">
        <w:rPr>
          <w:rFonts w:ascii="GHEA Grapalat" w:hAnsi="GHEA Grapalat" w:cs="Tahoma"/>
          <w:sz w:val="22"/>
          <w:szCs w:val="22"/>
          <w:u w:val="none"/>
          <w:lang w:val="af-ZA"/>
        </w:rPr>
        <w:t>ՄԻՐԶՈՅԱՆ</w:t>
      </w:r>
      <w:r w:rsidRPr="004C68C6">
        <w:rPr>
          <w:rFonts w:ascii="GHEA Grapalat" w:hAnsi="GHEA Grapalat" w:cs="Times Armenian"/>
          <w:sz w:val="22"/>
          <w:szCs w:val="22"/>
          <w:u w:val="none"/>
          <w:lang w:val="af-ZA"/>
        </w:rPr>
        <w:t xml:space="preserve"> </w:t>
      </w:r>
      <w:r w:rsidRPr="004C68C6">
        <w:rPr>
          <w:rFonts w:ascii="GHEA Grapalat" w:hAnsi="GHEA Grapalat"/>
          <w:sz w:val="22"/>
          <w:szCs w:val="22"/>
          <w:u w:val="none"/>
          <w:lang w:val="af-ZA"/>
        </w:rPr>
        <w:t xml:space="preserve"> </w:t>
      </w:r>
    </w:p>
    <w:p w:rsidR="003E0A63" w:rsidRPr="004C68C6" w:rsidRDefault="003E0A63">
      <w:pPr>
        <w:rPr>
          <w:rFonts w:ascii="GHEA Grapalat" w:hAnsi="GHEA Grapalat"/>
          <w:lang w:val="fr-FR"/>
        </w:rPr>
      </w:pPr>
    </w:p>
    <w:p w:rsidR="003E0A63" w:rsidRPr="004C68C6" w:rsidRDefault="003E0A63">
      <w:pPr>
        <w:rPr>
          <w:rFonts w:ascii="GHEA Grapalat" w:hAnsi="GHEA Grapalat"/>
          <w:lang w:val="fr-FR"/>
        </w:rPr>
      </w:pPr>
    </w:p>
    <w:p w:rsidR="001433BA" w:rsidRPr="004C68C6" w:rsidRDefault="001433BA" w:rsidP="003E0A6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433BA" w:rsidRPr="004C68C6" w:rsidRDefault="001433BA" w:rsidP="003E0A6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433BA" w:rsidRPr="004C68C6" w:rsidRDefault="001433BA" w:rsidP="003E0A6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433BA" w:rsidRPr="004C68C6" w:rsidRDefault="001433BA" w:rsidP="003E0A6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433BA" w:rsidRPr="004C68C6" w:rsidRDefault="001433BA" w:rsidP="003E0A6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433BA" w:rsidRPr="004C68C6" w:rsidRDefault="001433BA" w:rsidP="003E0A6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433BA" w:rsidRPr="004C68C6" w:rsidRDefault="001433BA" w:rsidP="003E0A6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1433BA" w:rsidRPr="004C68C6" w:rsidRDefault="001433BA" w:rsidP="003E0A6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77CDE" w:rsidRPr="004C68C6" w:rsidRDefault="00477CDE" w:rsidP="003E0A6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77CDE" w:rsidRPr="004C68C6" w:rsidRDefault="00477CDE" w:rsidP="003E0A6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77CDE" w:rsidRPr="004C68C6" w:rsidRDefault="00477CDE" w:rsidP="003E0A6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77CDE" w:rsidRPr="004C68C6" w:rsidRDefault="00477CDE" w:rsidP="003E0A6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3E0A63" w:rsidRPr="004C68C6" w:rsidRDefault="003E0A63" w:rsidP="003E0A63">
      <w:pPr>
        <w:spacing w:after="0" w:line="240" w:lineRule="auto"/>
        <w:jc w:val="right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Arial"/>
          <w:i/>
          <w:iCs/>
        </w:rPr>
        <w:t>ՆԱԽԱԳԻ</w:t>
      </w:r>
      <w:r w:rsidRPr="004C68C6">
        <w:rPr>
          <w:rFonts w:ascii="GHEA Grapalat" w:eastAsia="Times New Roman" w:hAnsi="GHEA Grapalat" w:cs="Times New Roman"/>
          <w:i/>
          <w:iCs/>
        </w:rPr>
        <w:t>Ծ</w:t>
      </w:r>
    </w:p>
    <w:p w:rsidR="003E0A63" w:rsidRPr="004C68C6" w:rsidRDefault="003E0A63" w:rsidP="003E0A63">
      <w:pPr>
        <w:spacing w:after="0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  <w:i/>
          <w:iCs/>
        </w:rPr>
        <w:t>Խ</w:t>
      </w:r>
      <w:r w:rsidRPr="004C68C6">
        <w:rPr>
          <w:rFonts w:ascii="GHEA Grapalat" w:eastAsia="Times New Roman" w:hAnsi="GHEA Grapalat" w:cs="Times New Roman"/>
          <w:i/>
          <w:iCs/>
          <w:lang w:val="fr-FR"/>
        </w:rPr>
        <w:t>-376-18.11.2019-</w:t>
      </w:r>
      <w:r w:rsidRPr="004C68C6">
        <w:rPr>
          <w:rFonts w:ascii="GHEA Grapalat" w:eastAsia="Times New Roman" w:hAnsi="GHEA Grapalat" w:cs="Times New Roman"/>
          <w:i/>
          <w:iCs/>
        </w:rPr>
        <w:t>ՖՎ</w:t>
      </w:r>
      <w:r w:rsidRPr="004C68C6">
        <w:rPr>
          <w:rFonts w:ascii="GHEA Grapalat" w:eastAsia="Times New Roman" w:hAnsi="GHEA Grapalat" w:cs="Times New Roman"/>
          <w:i/>
          <w:iCs/>
          <w:lang w:val="fr-FR"/>
        </w:rPr>
        <w:t>-011/0</w:t>
      </w:r>
    </w:p>
    <w:p w:rsidR="003E0A63" w:rsidRPr="004C68C6" w:rsidRDefault="003E0A63" w:rsidP="003E0A63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fr-FR"/>
        </w:rPr>
      </w:pPr>
      <w:r w:rsidRPr="004C68C6">
        <w:rPr>
          <w:rFonts w:ascii="GHEA Grapalat" w:eastAsia="Times New Roman" w:hAnsi="GHEA Grapalat" w:cs="Times New Roman"/>
          <w:b/>
          <w:bCs/>
        </w:rPr>
        <w:t>ՀԱՅԱՍՏԱՆԻ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ՀԱՆՐԱՊԵՏՈՒԹՅԱՆ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br/>
      </w:r>
      <w:r w:rsidRPr="004C68C6">
        <w:rPr>
          <w:rFonts w:ascii="GHEA Grapalat" w:eastAsia="Times New Roman" w:hAnsi="GHEA Grapalat" w:cs="Times New Roman"/>
          <w:b/>
          <w:bCs/>
        </w:rPr>
        <w:t>ՕՐԵՆՔԸ</w:t>
      </w:r>
    </w:p>
    <w:p w:rsidR="003E0A63" w:rsidRPr="004C68C6" w:rsidRDefault="003E0A63" w:rsidP="003E0A63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fr-FR"/>
        </w:rPr>
      </w:pPr>
      <w:r w:rsidRPr="004C68C6">
        <w:rPr>
          <w:rFonts w:ascii="GHEA Grapalat" w:eastAsia="Times New Roman" w:hAnsi="GHEA Grapalat" w:cs="Times New Roman"/>
          <w:b/>
          <w:bCs/>
          <w:lang w:val="fr-FR"/>
        </w:rPr>
        <w:t>«</w:t>
      </w:r>
      <w:r w:rsidRPr="004C68C6">
        <w:rPr>
          <w:rFonts w:ascii="GHEA Grapalat" w:eastAsia="Times New Roman" w:hAnsi="GHEA Grapalat" w:cs="Times New Roman"/>
          <w:b/>
          <w:bCs/>
        </w:rPr>
        <w:t>ՍՊԱՌՈՂԱԿԱՆ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ԿՐԵԴԻՏԱՎՈՐՄԱՆ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ՄԱՍԻՆ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» </w:t>
      </w:r>
      <w:r w:rsidRPr="004C68C6">
        <w:rPr>
          <w:rFonts w:ascii="GHEA Grapalat" w:eastAsia="Times New Roman" w:hAnsi="GHEA Grapalat" w:cs="Times New Roman"/>
          <w:b/>
          <w:bCs/>
        </w:rPr>
        <w:t>ՀԱՅԱՍՏԱՆԻ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ՀԱՆՐԱՊԵՏՈՒԹՅԱՆ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ՕՐԵՆՔՈՒՄ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ԼՐԱՑՈՒՄ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ԿԱՏԱՐԵԼՈՒ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ՄԱՍԻՆ</w:t>
      </w:r>
    </w:p>
    <w:p w:rsidR="003E0A63" w:rsidRPr="004C68C6" w:rsidRDefault="003E0A63" w:rsidP="003E0A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4C68C6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1. </w:t>
      </w:r>
      <w:r w:rsidRPr="004C68C6">
        <w:rPr>
          <w:rFonts w:ascii="GHEA Grapalat" w:eastAsia="Times New Roman" w:hAnsi="GHEA Grapalat" w:cs="Times New Roman"/>
          <w:lang w:val="fr-FR"/>
        </w:rPr>
        <w:t>«</w:t>
      </w:r>
      <w:r w:rsidRPr="004C68C6">
        <w:rPr>
          <w:rFonts w:ascii="GHEA Grapalat" w:eastAsia="Times New Roman" w:hAnsi="GHEA Grapalat" w:cs="Times New Roman"/>
        </w:rPr>
        <w:t>Սպառողական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կրեդիտավորման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մասին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» 2008 </w:t>
      </w:r>
      <w:r w:rsidRPr="004C68C6">
        <w:rPr>
          <w:rFonts w:ascii="GHEA Grapalat" w:eastAsia="Times New Roman" w:hAnsi="GHEA Grapalat" w:cs="Times New Roman"/>
        </w:rPr>
        <w:t>թվականի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հունիսի</w:t>
      </w:r>
      <w:r w:rsidRPr="004C68C6">
        <w:rPr>
          <w:rFonts w:ascii="GHEA Grapalat" w:eastAsia="Times New Roman" w:hAnsi="GHEA Grapalat" w:cs="Times New Roman"/>
          <w:lang w:val="fr-FR"/>
        </w:rPr>
        <w:t xml:space="preserve"> 17-</w:t>
      </w:r>
      <w:r w:rsidRPr="004C68C6">
        <w:rPr>
          <w:rFonts w:ascii="GHEA Grapalat" w:eastAsia="Times New Roman" w:hAnsi="GHEA Grapalat" w:cs="Times New Roman"/>
        </w:rPr>
        <w:t>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ՀՕ</w:t>
      </w:r>
      <w:r w:rsidRPr="004C68C6">
        <w:rPr>
          <w:rFonts w:ascii="GHEA Grapalat" w:eastAsia="Times New Roman" w:hAnsi="GHEA Grapalat" w:cs="Times New Roman"/>
          <w:lang w:val="fr-FR"/>
        </w:rPr>
        <w:t>-122-</w:t>
      </w:r>
      <w:r w:rsidRPr="004C68C6">
        <w:rPr>
          <w:rFonts w:ascii="GHEA Grapalat" w:eastAsia="Times New Roman" w:hAnsi="GHEA Grapalat" w:cs="Times New Roman"/>
        </w:rPr>
        <w:t>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օրենքը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լրացնել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նոր</w:t>
      </w:r>
      <w:r w:rsidRPr="004C68C6">
        <w:rPr>
          <w:rFonts w:ascii="GHEA Grapalat" w:eastAsia="Times New Roman" w:hAnsi="GHEA Grapalat" w:cs="Times New Roman"/>
          <w:lang w:val="fr-FR"/>
        </w:rPr>
        <w:t xml:space="preserve"> 15.1-</w:t>
      </w:r>
      <w:r w:rsidRPr="004C68C6">
        <w:rPr>
          <w:rFonts w:ascii="GHEA Grapalat" w:eastAsia="Times New Roman" w:hAnsi="GHEA Grapalat" w:cs="Times New Roman"/>
        </w:rPr>
        <w:t>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հոդվածով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` </w:t>
      </w:r>
    </w:p>
    <w:p w:rsidR="003E0A63" w:rsidRPr="004C68C6" w:rsidRDefault="003E0A63" w:rsidP="003E0A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  <w:i/>
          <w:iCs/>
          <w:lang w:val="fr-FR"/>
        </w:rPr>
        <w:t>«</w:t>
      </w:r>
      <w:r w:rsidRPr="004C68C6">
        <w:rPr>
          <w:rFonts w:ascii="GHEA Grapalat" w:eastAsia="Times New Roman" w:hAnsi="GHEA Grapalat" w:cs="Times New Roman"/>
          <w:i/>
          <w:iCs/>
        </w:rPr>
        <w:t>Հոդված</w:t>
      </w:r>
      <w:r w:rsidRPr="004C68C6">
        <w:rPr>
          <w:rFonts w:ascii="GHEA Grapalat" w:eastAsia="Times New Roman" w:hAnsi="GHEA Grapalat" w:cs="Times New Roman"/>
          <w:i/>
          <w:iCs/>
          <w:lang w:val="fr-FR"/>
        </w:rPr>
        <w:t xml:space="preserve"> 15.1. </w:t>
      </w:r>
      <w:r w:rsidRPr="004C68C6">
        <w:rPr>
          <w:rFonts w:ascii="GHEA Grapalat" w:eastAsia="Times New Roman" w:hAnsi="GHEA Grapalat" w:cs="Times New Roman"/>
          <w:i/>
          <w:iCs/>
        </w:rPr>
        <w:t>Տարեկան</w:t>
      </w:r>
      <w:r w:rsidRPr="004C68C6">
        <w:rPr>
          <w:rFonts w:ascii="GHEA Grapalat" w:eastAsia="Times New Roman" w:hAnsi="GHEA Grapalat" w:cs="Times New Roman"/>
          <w:i/>
          <w:i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i/>
          <w:iCs/>
        </w:rPr>
        <w:t>փաստացի</w:t>
      </w:r>
      <w:r w:rsidRPr="004C68C6">
        <w:rPr>
          <w:rFonts w:ascii="GHEA Grapalat" w:eastAsia="Times New Roman" w:hAnsi="GHEA Grapalat" w:cs="Times New Roman"/>
          <w:i/>
          <w:i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i/>
          <w:iCs/>
        </w:rPr>
        <w:t>տոկոսադրույքի</w:t>
      </w:r>
      <w:r w:rsidRPr="004C68C6">
        <w:rPr>
          <w:rFonts w:ascii="GHEA Grapalat" w:eastAsia="Times New Roman" w:hAnsi="GHEA Grapalat" w:cs="Times New Roman"/>
          <w:i/>
          <w:i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i/>
          <w:iCs/>
        </w:rPr>
        <w:t>առավելագույն</w:t>
      </w:r>
      <w:r w:rsidRPr="004C68C6">
        <w:rPr>
          <w:rFonts w:ascii="GHEA Grapalat" w:eastAsia="Times New Roman" w:hAnsi="GHEA Grapalat" w:cs="Times New Roman"/>
          <w:i/>
          <w:i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i/>
          <w:iCs/>
        </w:rPr>
        <w:t>չափը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</w:p>
    <w:p w:rsidR="003E0A63" w:rsidRPr="004C68C6" w:rsidRDefault="003E0A63" w:rsidP="003E0A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  <w:lang w:val="fr-FR"/>
        </w:rPr>
        <w:t xml:space="preserve">1. </w:t>
      </w:r>
      <w:r w:rsidRPr="004C68C6">
        <w:rPr>
          <w:rFonts w:ascii="GHEA Grapalat" w:eastAsia="Times New Roman" w:hAnsi="GHEA Grapalat" w:cs="Times New Roman"/>
        </w:rPr>
        <w:t>Տարեկան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փաստացի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տոկոսադրույքի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չափը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չի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կարող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գերազանցել</w:t>
      </w:r>
      <w:r w:rsidRPr="004C68C6">
        <w:rPr>
          <w:rFonts w:ascii="GHEA Grapalat" w:eastAsia="Times New Roman" w:hAnsi="GHEA Grapalat" w:cs="Times New Roman"/>
          <w:lang w:val="fr-FR"/>
        </w:rPr>
        <w:t xml:space="preserve">` </w:t>
      </w:r>
    </w:p>
    <w:p w:rsidR="003E0A63" w:rsidRPr="004C68C6" w:rsidRDefault="003E0A63" w:rsidP="003E0A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</w:rPr>
        <w:t>ա</w:t>
      </w:r>
      <w:r w:rsidRPr="004C68C6">
        <w:rPr>
          <w:rFonts w:ascii="GHEA Grapalat" w:eastAsia="Times New Roman" w:hAnsi="GHEA Grapalat" w:cs="Times New Roman"/>
          <w:lang w:val="fr-FR"/>
        </w:rPr>
        <w:t xml:space="preserve">) </w:t>
      </w:r>
      <w:r w:rsidRPr="004C68C6">
        <w:rPr>
          <w:rFonts w:ascii="GHEA Grapalat" w:eastAsia="Times New Roman" w:hAnsi="GHEA Grapalat" w:cs="Times New Roman"/>
        </w:rPr>
        <w:t>պայմանագրի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կնքման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օրվա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դրությամբ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Կենտրոնական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բանկի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սահմանած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բանկային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հաշվարկային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դրույքի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կրկնապատիկը</w:t>
      </w:r>
      <w:r w:rsidRPr="004C68C6">
        <w:rPr>
          <w:rFonts w:ascii="GHEA Grapalat" w:eastAsia="Times New Roman" w:hAnsi="GHEA Grapalat" w:cs="Times New Roman"/>
          <w:lang w:val="fr-FR"/>
        </w:rPr>
        <w:t xml:space="preserve">` </w:t>
      </w:r>
      <w:r w:rsidRPr="004C68C6">
        <w:rPr>
          <w:rFonts w:ascii="GHEA Grapalat" w:eastAsia="Times New Roman" w:hAnsi="GHEA Grapalat" w:cs="Times New Roman"/>
        </w:rPr>
        <w:t>բանկերի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օտարերկրյա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բանկերի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մասնաճյուղերի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կողմից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տրամադրված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կրեդիտների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համար</w:t>
      </w:r>
      <w:r w:rsidRPr="004C68C6">
        <w:rPr>
          <w:rFonts w:ascii="GHEA Grapalat" w:eastAsia="Times New Roman" w:hAnsi="GHEA Grapalat" w:cs="Times New Roman"/>
          <w:lang w:val="fr-FR"/>
        </w:rPr>
        <w:t xml:space="preserve">. </w:t>
      </w:r>
    </w:p>
    <w:p w:rsidR="003E0A63" w:rsidRPr="004C68C6" w:rsidRDefault="003E0A63" w:rsidP="003E0A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</w:rPr>
        <w:t>բ</w:t>
      </w:r>
      <w:r w:rsidRPr="004C68C6">
        <w:rPr>
          <w:rFonts w:ascii="GHEA Grapalat" w:eastAsia="Times New Roman" w:hAnsi="GHEA Grapalat" w:cs="Times New Roman"/>
          <w:lang w:val="fr-FR"/>
        </w:rPr>
        <w:t xml:space="preserve">) </w:t>
      </w:r>
      <w:r w:rsidRPr="004C68C6">
        <w:rPr>
          <w:rFonts w:ascii="GHEA Grapalat" w:eastAsia="Times New Roman" w:hAnsi="GHEA Grapalat" w:cs="Times New Roman"/>
        </w:rPr>
        <w:t>պայմանագրի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կնքման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օրվա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դրությամբ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Կենտրոնական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բանկի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սահմանած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բանկային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հաշվարկային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դրույքի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վեցապատիկը</w:t>
      </w:r>
      <w:r w:rsidRPr="004C68C6">
        <w:rPr>
          <w:rFonts w:ascii="GHEA Grapalat" w:eastAsia="Times New Roman" w:hAnsi="GHEA Grapalat" w:cs="Times New Roman"/>
          <w:lang w:val="fr-FR"/>
        </w:rPr>
        <w:t xml:space="preserve">` </w:t>
      </w:r>
      <w:r w:rsidRPr="004C68C6">
        <w:rPr>
          <w:rFonts w:ascii="GHEA Grapalat" w:eastAsia="Times New Roman" w:hAnsi="GHEA Grapalat" w:cs="Times New Roman"/>
        </w:rPr>
        <w:t>վարկային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կազմակերպությունների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գրավատների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կողմից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տրամադրված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կրեդիտների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համար</w:t>
      </w:r>
      <w:r w:rsidRPr="004C68C6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E0A63" w:rsidRPr="004C68C6" w:rsidRDefault="003E0A63" w:rsidP="003E0A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  <w:lang w:val="fr-FR"/>
        </w:rPr>
        <w:t xml:space="preserve">2. </w:t>
      </w:r>
      <w:r w:rsidRPr="004C68C6">
        <w:rPr>
          <w:rFonts w:ascii="GHEA Grapalat" w:eastAsia="Times New Roman" w:hAnsi="GHEA Grapalat" w:cs="Times New Roman"/>
        </w:rPr>
        <w:t>Սույն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հոդվածով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սահմանված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առավելագույն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շեմը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գերազանցող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տարեկան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փաստացի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տոկոսադրույք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նախատեսող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պայմանագիր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կնքվելու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դեպքում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տարեկան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փաստացի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տոկոսադրույքի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չափը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համարվում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է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սույն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հոդվածով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սահմանված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համապատասխան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առավելագույն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չափը</w:t>
      </w:r>
      <w:r w:rsidRPr="004C68C6">
        <w:rPr>
          <w:rFonts w:ascii="GHEA Grapalat" w:eastAsia="Times New Roman" w:hAnsi="GHEA Grapalat" w:cs="Times New Roman"/>
          <w:lang w:val="fr-FR"/>
        </w:rPr>
        <w:t xml:space="preserve">:»: </w:t>
      </w:r>
    </w:p>
    <w:p w:rsidR="003E0A63" w:rsidRPr="004C68C6" w:rsidRDefault="003E0A63" w:rsidP="003E0A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4C68C6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2. </w:t>
      </w:r>
      <w:r w:rsidRPr="004C68C6">
        <w:rPr>
          <w:rFonts w:ascii="GHEA Grapalat" w:eastAsia="Times New Roman" w:hAnsi="GHEA Grapalat" w:cs="Times New Roman"/>
        </w:rPr>
        <w:t>Սույն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օրենքն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ուժի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մեջ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է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մտնում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դրա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պաշտոնական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հրապարակման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օրվան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հաջորդող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տասներորդ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օրը</w:t>
      </w:r>
      <w:r w:rsidRPr="004C68C6">
        <w:rPr>
          <w:rFonts w:ascii="GHEA Grapalat" w:eastAsia="Times New Roman" w:hAnsi="GHEA Grapalat" w:cs="Times New Roman"/>
          <w:lang w:val="fr-FR"/>
        </w:rPr>
        <w:t xml:space="preserve">: </w:t>
      </w:r>
      <w:r w:rsidRPr="004C68C6">
        <w:rPr>
          <w:rFonts w:ascii="GHEA Grapalat" w:eastAsia="Times New Roman" w:hAnsi="GHEA Grapalat" w:cs="Times New Roman"/>
        </w:rPr>
        <w:t>Սույն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օրենքի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գործողությունը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տարածվում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է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դրա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ուժի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մեջ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մտնելու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օրը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դրանից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հետո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կնքված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պայմանագրերի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այդ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պայմանագրերից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ծագող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իրավահարաբերությունների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նկատմամբ</w:t>
      </w:r>
      <w:r w:rsidRPr="004C68C6">
        <w:rPr>
          <w:rFonts w:ascii="GHEA Grapalat" w:eastAsia="Times New Roman" w:hAnsi="GHEA Grapalat" w:cs="Times New Roman"/>
          <w:lang w:val="fr-FR"/>
        </w:rPr>
        <w:t xml:space="preserve">: </w:t>
      </w:r>
    </w:p>
    <w:p w:rsidR="001433BA" w:rsidRPr="004C68C6" w:rsidRDefault="001433BA" w:rsidP="003E0A6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1433BA" w:rsidRPr="004C68C6" w:rsidRDefault="001433BA" w:rsidP="003E0A6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1433BA" w:rsidRPr="004C68C6" w:rsidRDefault="001433BA" w:rsidP="003E0A6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1433BA" w:rsidRPr="004C68C6" w:rsidRDefault="001433BA" w:rsidP="003E0A6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1433BA" w:rsidRPr="004C68C6" w:rsidRDefault="001433BA" w:rsidP="003E0A6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1433BA" w:rsidRPr="004C68C6" w:rsidRDefault="001433BA" w:rsidP="003E0A6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477CDE" w:rsidRPr="004C68C6" w:rsidRDefault="00477CDE" w:rsidP="003E0A6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3E0A63" w:rsidRPr="004C68C6" w:rsidRDefault="003E0A63" w:rsidP="003E0A6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  <w:b/>
          <w:bCs/>
        </w:rPr>
        <w:t>ՀԻՄՆԱՎՈՐՈւՄ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</w:p>
    <w:p w:rsidR="003E0A63" w:rsidRPr="004C68C6" w:rsidRDefault="003E0A63" w:rsidP="003E0A6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  <w:b/>
          <w:bCs/>
          <w:lang w:val="fr-FR"/>
        </w:rPr>
        <w:t>«</w:t>
      </w:r>
      <w:r w:rsidRPr="004C68C6">
        <w:rPr>
          <w:rFonts w:ascii="GHEA Grapalat" w:eastAsia="Times New Roman" w:hAnsi="GHEA Grapalat" w:cs="Times New Roman"/>
          <w:b/>
          <w:bCs/>
        </w:rPr>
        <w:t>ՍՊԱՌՈՂԱԿԱՆ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ԿՐԵԴԻՏԱՎՈՐՄԱՆ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ՄԱՍԻՆ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» </w:t>
      </w:r>
      <w:r w:rsidRPr="004C68C6">
        <w:rPr>
          <w:rFonts w:ascii="GHEA Grapalat" w:eastAsia="Times New Roman" w:hAnsi="GHEA Grapalat" w:cs="Times New Roman"/>
          <w:b/>
          <w:bCs/>
        </w:rPr>
        <w:t>ՀԱՅԱՍՏԱՆԻ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ՀԱՆՐԱՊԵՏՈւԹՅԱՆ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ՕՐԵՆՔՈւՄ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ԼՐԱՑՈւՄ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ԿԱՏԱՐԵԼՈւ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ՄԱՍԻՆ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ՀԱՅԱՍՏԱՆԻ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ՀԱՆՐԱՊԵՏՈւԹՅԱՆ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ՕՐԵՆՔԻ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ՆԱԽԱԳԾԻ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  <w:b/>
          <w:bCs/>
        </w:rPr>
        <w:t>ԸՆԴՈւՆՄԱՆ</w:t>
      </w:r>
      <w:r w:rsidRPr="004C68C6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</w:p>
    <w:p w:rsidR="003E0A63" w:rsidRPr="004C68C6" w:rsidRDefault="003E0A63" w:rsidP="003E0A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</w:rPr>
        <w:t>Որոշ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ֆինանսական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ընկերությունների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կողմից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տրամադրվող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սպառողական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վարկերի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տոկոսադրույքները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շատ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հաճախ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անհասկանալի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անհիմն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բարձր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են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որոնք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էականորեն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վնասում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հասարակության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սոցիալապես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խոցելի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խավերին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: </w:t>
      </w:r>
      <w:r w:rsidRPr="004C68C6">
        <w:rPr>
          <w:rFonts w:ascii="GHEA Grapalat" w:eastAsia="Times New Roman" w:hAnsi="GHEA Grapalat" w:cs="Times New Roman"/>
        </w:rPr>
        <w:t>Քաղաքացիներից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շատերը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ունենալով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ֆինանսական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խնդիրներ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շատ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հաճախ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ճարահատյալ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վիճակում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գտնվելով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վարկ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վերցնում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` </w:t>
      </w:r>
      <w:r w:rsidRPr="004C68C6">
        <w:rPr>
          <w:rFonts w:ascii="GHEA Grapalat" w:eastAsia="Times New Roman" w:hAnsi="GHEA Grapalat" w:cs="Times New Roman"/>
        </w:rPr>
        <w:t>չկարեւորելով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վարկի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պայմանները</w:t>
      </w:r>
      <w:r w:rsidRPr="004C68C6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E0A63" w:rsidRPr="004C68C6" w:rsidRDefault="003E0A63" w:rsidP="003E0A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</w:rPr>
        <w:t>Թեեւ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տոկոսադրույքները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ձեւավորվում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շուկայական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սկզբունքով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ֆինանսական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համակարգում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առկա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մոտ</w:t>
      </w:r>
      <w:r w:rsidRPr="004C68C6">
        <w:rPr>
          <w:rFonts w:ascii="GHEA Grapalat" w:eastAsia="Times New Roman" w:hAnsi="GHEA Grapalat" w:cs="Times New Roman"/>
          <w:lang w:val="fr-FR"/>
        </w:rPr>
        <w:t xml:space="preserve"> 50 </w:t>
      </w:r>
      <w:r w:rsidRPr="004C68C6">
        <w:rPr>
          <w:rFonts w:ascii="GHEA Grapalat" w:eastAsia="Times New Roman" w:hAnsi="GHEA Grapalat" w:cs="Times New Roman"/>
        </w:rPr>
        <w:t>բանկ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վարկային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կազմակերպություն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սակայն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որոշ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ընկերություններ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ակնհայտորեն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չարաշահում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որոշ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վարկատեսակների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գծով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իրենց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դիրքերը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առաջարկում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երբեմն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տարեկան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100 </w:t>
      </w:r>
      <w:r w:rsidRPr="004C68C6">
        <w:rPr>
          <w:rFonts w:ascii="GHEA Grapalat" w:eastAsia="Times New Roman" w:hAnsi="GHEA Grapalat" w:cs="Times New Roman"/>
        </w:rPr>
        <w:t>տոկոսից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ավել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արդյունավետ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տոկոսադրույքով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վարկեր</w:t>
      </w:r>
      <w:r w:rsidRPr="004C68C6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E0A63" w:rsidRPr="004C68C6" w:rsidRDefault="003E0A63" w:rsidP="003E0A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</w:rPr>
        <w:t>Միեւնույն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ժամանակ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կարեւորելով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նաեւ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ընկերությունների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շահույթ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ստանալու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իրավունքը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ընկերությունների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ֆինանսական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հաշվետվությունների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ուսումնասիրություներից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ակնհայտ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է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դառնում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որ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նման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տոկոսադրույքներով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վարկեր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տրամադրող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ընկերություններն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ստանում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գերշահույթներ</w:t>
      </w:r>
      <w:r w:rsidRPr="004C68C6">
        <w:rPr>
          <w:rFonts w:ascii="GHEA Grapalat" w:eastAsia="Times New Roman" w:hAnsi="GHEA Grapalat" w:cs="Times New Roman"/>
          <w:lang w:val="fr-FR"/>
        </w:rPr>
        <w:t xml:space="preserve">: </w:t>
      </w:r>
      <w:r w:rsidRPr="004C68C6">
        <w:rPr>
          <w:rFonts w:ascii="GHEA Grapalat" w:eastAsia="Times New Roman" w:hAnsi="GHEA Grapalat" w:cs="Times New Roman"/>
        </w:rPr>
        <w:t>Մասնավորապես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վարկային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կազմակերպությունների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կապիտալի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շահութաբերությունը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միջինացված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տվյալներով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կազմում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է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մոտ</w:t>
      </w:r>
      <w:r w:rsidRPr="004C68C6">
        <w:rPr>
          <w:rFonts w:ascii="GHEA Grapalat" w:eastAsia="Times New Roman" w:hAnsi="GHEA Grapalat" w:cs="Times New Roman"/>
          <w:lang w:val="fr-FR"/>
        </w:rPr>
        <w:t xml:space="preserve"> 7 </w:t>
      </w:r>
      <w:r w:rsidRPr="004C68C6">
        <w:rPr>
          <w:rFonts w:ascii="GHEA Grapalat" w:eastAsia="Times New Roman" w:hAnsi="GHEA Grapalat" w:cs="Times New Roman"/>
        </w:rPr>
        <w:t>տոկոս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ինչը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ֆինանսական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կառույցների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համար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ընդունելի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ցուցանիշ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է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այնինչ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ընկերություններ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որոնց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կապիտալի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շահութաբերությունը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հասնում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է</w:t>
      </w:r>
      <w:r w:rsidRPr="004C68C6">
        <w:rPr>
          <w:rFonts w:ascii="GHEA Grapalat" w:eastAsia="Times New Roman" w:hAnsi="GHEA Grapalat" w:cs="Times New Roman"/>
          <w:lang w:val="fr-FR"/>
        </w:rPr>
        <w:t xml:space="preserve"> 100 </w:t>
      </w:r>
      <w:r w:rsidRPr="004C68C6">
        <w:rPr>
          <w:rFonts w:ascii="GHEA Grapalat" w:eastAsia="Times New Roman" w:hAnsi="GHEA Grapalat" w:cs="Times New Roman"/>
        </w:rPr>
        <w:t>տոկոսի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իսկ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ահա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զուտ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շահույթը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գերազանցում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է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շարք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բանկերի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զուտ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շահույթին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E0A63" w:rsidRPr="004C68C6" w:rsidRDefault="003E0A63" w:rsidP="003E0A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</w:rPr>
        <w:t>Արդյունքում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առկա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է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անհրաժեշտություն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կարգավորել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որոշ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ընկերությունների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նման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գործելաոճը</w:t>
      </w:r>
      <w:r w:rsidRPr="004C68C6">
        <w:rPr>
          <w:rFonts w:ascii="GHEA Grapalat" w:eastAsia="Times New Roman" w:hAnsi="GHEA Grapalat" w:cs="Times New Roman"/>
          <w:lang w:val="fr-FR"/>
        </w:rPr>
        <w:t xml:space="preserve">` </w:t>
      </w:r>
      <w:r w:rsidRPr="004C68C6">
        <w:rPr>
          <w:rFonts w:ascii="GHEA Grapalat" w:eastAsia="Times New Roman" w:hAnsi="GHEA Grapalat" w:cs="Times New Roman"/>
        </w:rPr>
        <w:t>մասնավորապես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ներդնելով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սահմանափակումներ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սպառողական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վարկերի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արդյունավետ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տոկոսադրույքների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համար</w:t>
      </w:r>
      <w:r w:rsidRPr="004C68C6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E0A63" w:rsidRPr="004C68C6" w:rsidRDefault="003E0A63" w:rsidP="003E0A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</w:rPr>
        <w:t>Հաշվի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առնելով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ուսումնասիրությունները</w:t>
      </w:r>
      <w:r w:rsidRPr="004C68C6">
        <w:rPr>
          <w:rFonts w:ascii="GHEA Grapalat" w:eastAsia="Times New Roman" w:hAnsi="GHEA Grapalat" w:cs="Times New Roman"/>
          <w:lang w:val="fr-FR"/>
        </w:rPr>
        <w:t xml:space="preserve">` </w:t>
      </w:r>
      <w:r w:rsidRPr="004C68C6">
        <w:rPr>
          <w:rFonts w:ascii="GHEA Grapalat" w:eastAsia="Times New Roman" w:hAnsi="GHEA Grapalat" w:cs="Times New Roman"/>
        </w:rPr>
        <w:t>նշված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սահմանափակումները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չեն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վնասի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ֆինանսական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համակարգի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հուսալիությունը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ռիսկերի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վրա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հիմնված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տոկոսադրույքի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հաշվարկման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սկզբունքները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չեն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հանգեցնի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ընկերությունների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միջին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ընդունելի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շահութաբերության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նվազմանը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միեւնույն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ժամանակ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կկարգավորվի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որոշ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ընկերությունների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գործունեությունը</w:t>
      </w:r>
      <w:r w:rsidRPr="004C68C6">
        <w:rPr>
          <w:rFonts w:ascii="GHEA Grapalat" w:eastAsia="Times New Roman" w:hAnsi="GHEA Grapalat" w:cs="Times New Roman"/>
          <w:lang w:val="fr-FR"/>
        </w:rPr>
        <w:t xml:space="preserve">` </w:t>
      </w:r>
      <w:r w:rsidRPr="004C68C6">
        <w:rPr>
          <w:rFonts w:ascii="GHEA Grapalat" w:eastAsia="Times New Roman" w:hAnsi="GHEA Grapalat" w:cs="Times New Roman"/>
        </w:rPr>
        <w:t>նպաստելով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քաղաքացիների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պաշտպանությանը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սպառողական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վարկավորման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մասով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E0A63" w:rsidRPr="004C68C6" w:rsidRDefault="003E0A63" w:rsidP="003E0A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</w:rPr>
        <w:t>Ուսումնասիրությունները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ցույց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տալիս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որ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բանկերի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կողմից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տրամադրվող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սպառողական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վարկերի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տարեկան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փաստացի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տոկոսադրույքը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չի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գերազանցում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24 </w:t>
      </w:r>
      <w:r w:rsidRPr="004C68C6">
        <w:rPr>
          <w:rFonts w:ascii="GHEA Grapalat" w:eastAsia="Times New Roman" w:hAnsi="GHEA Grapalat" w:cs="Times New Roman"/>
        </w:rPr>
        <w:t>տոկոսը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իսկ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ունիվերսալ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վարկային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կազմակերպությունների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կողմից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տրամադրվող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վարկերի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տոկոսադրույքը</w:t>
      </w:r>
      <w:r w:rsidRPr="004C68C6">
        <w:rPr>
          <w:rFonts w:ascii="GHEA Grapalat" w:eastAsia="Times New Roman" w:hAnsi="GHEA Grapalat" w:cs="Times New Roman"/>
          <w:lang w:val="fr-FR"/>
        </w:rPr>
        <w:t xml:space="preserve">` </w:t>
      </w:r>
      <w:r w:rsidRPr="004C68C6">
        <w:rPr>
          <w:rFonts w:ascii="GHEA Grapalat" w:eastAsia="Times New Roman" w:hAnsi="GHEA Grapalat" w:cs="Times New Roman"/>
        </w:rPr>
        <w:lastRenderedPageBreak/>
        <w:t>հիմնականում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հասնում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է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մինչեւ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70 </w:t>
      </w:r>
      <w:r w:rsidRPr="004C68C6">
        <w:rPr>
          <w:rFonts w:ascii="GHEA Grapalat" w:eastAsia="Times New Roman" w:hAnsi="GHEA Grapalat" w:cs="Times New Roman"/>
        </w:rPr>
        <w:t>տոկոսի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միայն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որոշ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կազմակերպությունների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կողմից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տրամադրված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որոշ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վարկատեսակների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տոկոսադրույքը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գերազանցում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է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նույնիսկ</w:t>
      </w:r>
      <w:r w:rsidRPr="004C68C6">
        <w:rPr>
          <w:rFonts w:ascii="GHEA Grapalat" w:eastAsia="Times New Roman" w:hAnsi="GHEA Grapalat" w:cs="Times New Roman"/>
          <w:lang w:val="fr-FR"/>
        </w:rPr>
        <w:t xml:space="preserve"> 100 </w:t>
      </w:r>
      <w:r w:rsidRPr="004C68C6">
        <w:rPr>
          <w:rFonts w:ascii="GHEA Grapalat" w:eastAsia="Times New Roman" w:hAnsi="GHEA Grapalat" w:cs="Times New Roman"/>
        </w:rPr>
        <w:t>տոկոսը</w:t>
      </w:r>
      <w:r w:rsidRPr="004C68C6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E0A63" w:rsidRPr="004C68C6" w:rsidRDefault="003E0A63" w:rsidP="003E0A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</w:rPr>
        <w:t>Հետեւաբար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առաջարկվում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է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սահմանել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Հայաստանի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Հանրապետության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կենտրոնական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բանկի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սահմանած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բանկային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հաշվարկային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դրույքի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կրկնապատիկի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չափով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սահմանափակում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` </w:t>
      </w:r>
      <w:r w:rsidRPr="004C68C6">
        <w:rPr>
          <w:rFonts w:ascii="GHEA Grapalat" w:eastAsia="Times New Roman" w:hAnsi="GHEA Grapalat" w:cs="Times New Roman"/>
        </w:rPr>
        <w:t>բանկերի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օտարերկրյա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բանկերի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մասնաճյուղերի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կողմից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տրամադրվող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կրեդիտների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համար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ու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Հայաստանի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Հանրապետության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կենտրոնական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բանկի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սահմանած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բանկային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տոկոսի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հաշվարկային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դրույքի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վեցապատիկի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չափով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սահմանափակում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` </w:t>
      </w:r>
      <w:r w:rsidRPr="004C68C6">
        <w:rPr>
          <w:rFonts w:ascii="GHEA Grapalat" w:eastAsia="Times New Roman" w:hAnsi="GHEA Grapalat" w:cs="Times New Roman"/>
        </w:rPr>
        <w:t>վարկային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կազմակերպությունների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գրավատների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կողմից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տրամադրվող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վարկերի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համար</w:t>
      </w:r>
      <w:r w:rsidRPr="004C68C6">
        <w:rPr>
          <w:rFonts w:ascii="GHEA Grapalat" w:eastAsia="Times New Roman" w:hAnsi="GHEA Grapalat" w:cs="Times New Roman"/>
          <w:lang w:val="fr-FR"/>
        </w:rPr>
        <w:t xml:space="preserve">: </w:t>
      </w:r>
    </w:p>
    <w:p w:rsidR="003E0A63" w:rsidRPr="004C68C6" w:rsidRDefault="003E0A63" w:rsidP="003E0A6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4C68C6">
        <w:rPr>
          <w:rFonts w:ascii="GHEA Grapalat" w:eastAsia="Times New Roman" w:hAnsi="GHEA Grapalat" w:cs="Times New Roman"/>
        </w:rPr>
        <w:t>Ընդ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որում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նման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կարգավորումներ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կան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նաեւ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Արեւելյան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Եվրոպայի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Բալթյան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երկրներում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մասնավորապես</w:t>
      </w:r>
      <w:r w:rsidRPr="004C68C6">
        <w:rPr>
          <w:rFonts w:ascii="GHEA Grapalat" w:eastAsia="Times New Roman" w:hAnsi="GHEA Grapalat" w:cs="Times New Roman"/>
          <w:lang w:val="fr-FR"/>
        </w:rPr>
        <w:t xml:space="preserve">` </w:t>
      </w:r>
      <w:r w:rsidRPr="004C68C6">
        <w:rPr>
          <w:rFonts w:ascii="GHEA Grapalat" w:eastAsia="Times New Roman" w:hAnsi="GHEA Grapalat" w:cs="Times New Roman"/>
        </w:rPr>
        <w:t>Բուլղարիայում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եւ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Վրաստանում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գործում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է</w:t>
      </w:r>
      <w:r w:rsidRPr="004C68C6">
        <w:rPr>
          <w:rFonts w:ascii="GHEA Grapalat" w:eastAsia="Times New Roman" w:hAnsi="GHEA Grapalat" w:cs="Times New Roman"/>
          <w:lang w:val="fr-FR"/>
        </w:rPr>
        <w:t xml:space="preserve"> 50 </w:t>
      </w:r>
      <w:r w:rsidRPr="004C68C6">
        <w:rPr>
          <w:rFonts w:ascii="GHEA Grapalat" w:eastAsia="Times New Roman" w:hAnsi="GHEA Grapalat" w:cs="Times New Roman"/>
        </w:rPr>
        <w:t>տոկոս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սահմանափակում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Հյուսիսային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Մակեդոնիայում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` 51 </w:t>
      </w:r>
      <w:r w:rsidRPr="004C68C6">
        <w:rPr>
          <w:rFonts w:ascii="GHEA Grapalat" w:eastAsia="Times New Roman" w:hAnsi="GHEA Grapalat" w:cs="Times New Roman"/>
        </w:rPr>
        <w:t>տոկոս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Էստոնիայում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` 58 </w:t>
      </w:r>
      <w:r w:rsidRPr="004C68C6">
        <w:rPr>
          <w:rFonts w:ascii="GHEA Grapalat" w:eastAsia="Times New Roman" w:hAnsi="GHEA Grapalat" w:cs="Times New Roman"/>
        </w:rPr>
        <w:t>տոկոս</w:t>
      </w:r>
      <w:r w:rsidRPr="004C68C6">
        <w:rPr>
          <w:rFonts w:ascii="GHEA Grapalat" w:eastAsia="Times New Roman" w:hAnsi="GHEA Grapalat" w:cs="Times New Roman"/>
          <w:lang w:val="fr-FR"/>
        </w:rPr>
        <w:t xml:space="preserve">, </w:t>
      </w:r>
      <w:r w:rsidRPr="004C68C6">
        <w:rPr>
          <w:rFonts w:ascii="GHEA Grapalat" w:eastAsia="Times New Roman" w:hAnsi="GHEA Grapalat" w:cs="Times New Roman"/>
        </w:rPr>
        <w:t>Լիտվայում</w:t>
      </w:r>
      <w:r w:rsidRPr="004C68C6">
        <w:rPr>
          <w:rFonts w:ascii="GHEA Grapalat" w:eastAsia="Times New Roman" w:hAnsi="GHEA Grapalat" w:cs="Times New Roman"/>
          <w:lang w:val="fr-FR"/>
        </w:rPr>
        <w:t xml:space="preserve">` 75 </w:t>
      </w:r>
      <w:r w:rsidRPr="004C68C6">
        <w:rPr>
          <w:rFonts w:ascii="GHEA Grapalat" w:eastAsia="Times New Roman" w:hAnsi="GHEA Grapalat" w:cs="Times New Roman"/>
        </w:rPr>
        <w:t>տոկոս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  <w:r w:rsidRPr="004C68C6">
        <w:rPr>
          <w:rFonts w:ascii="GHEA Grapalat" w:eastAsia="Times New Roman" w:hAnsi="GHEA Grapalat" w:cs="Times New Roman"/>
        </w:rPr>
        <w:t>սահմանաչափերով</w:t>
      </w:r>
      <w:r w:rsidRPr="004C68C6">
        <w:rPr>
          <w:rFonts w:ascii="GHEA Grapalat" w:eastAsia="Times New Roman" w:hAnsi="GHEA Grapalat" w:cs="Times New Roman"/>
          <w:lang w:val="fr-FR"/>
        </w:rPr>
        <w:t>:</w:t>
      </w:r>
      <w:r w:rsidRPr="004C68C6">
        <w:rPr>
          <w:rFonts w:ascii="Calibri" w:eastAsia="Times New Roman" w:hAnsi="Calibri" w:cs="Calibri"/>
          <w:lang w:val="fr-FR"/>
        </w:rPr>
        <w:t> </w:t>
      </w:r>
      <w:r w:rsidRPr="004C68C6">
        <w:rPr>
          <w:rFonts w:ascii="GHEA Grapalat" w:eastAsia="Times New Roman" w:hAnsi="GHEA Grapalat" w:cs="Times New Roman"/>
          <w:lang w:val="fr-FR"/>
        </w:rPr>
        <w:br/>
      </w:r>
      <w:r w:rsidRPr="004C68C6">
        <w:rPr>
          <w:rFonts w:ascii="Calibri" w:eastAsia="Times New Roman" w:hAnsi="Calibri" w:cs="Calibri"/>
          <w:lang w:val="fr-FR"/>
        </w:rPr>
        <w:t> </w:t>
      </w:r>
      <w:r w:rsidRPr="004C68C6">
        <w:rPr>
          <w:rFonts w:ascii="GHEA Grapalat" w:eastAsia="Times New Roman" w:hAnsi="GHEA Grapalat" w:cs="Times New Roman"/>
          <w:lang w:val="fr-FR"/>
        </w:rPr>
        <w:t xml:space="preserve"> </w:t>
      </w:r>
    </w:p>
    <w:p w:rsidR="00477CDE" w:rsidRPr="004C68C6" w:rsidRDefault="00477CDE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</w:pPr>
    </w:p>
    <w:p w:rsidR="00477CDE" w:rsidRPr="004C68C6" w:rsidRDefault="00477CDE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</w:pPr>
    </w:p>
    <w:p w:rsidR="00477CDE" w:rsidRPr="004C68C6" w:rsidRDefault="00477CDE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</w:pPr>
    </w:p>
    <w:p w:rsidR="00477CDE" w:rsidRPr="004C68C6" w:rsidRDefault="00477CDE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</w:pP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</w:pPr>
      <w:r w:rsidRPr="004C68C6">
        <w:rPr>
          <w:rFonts w:ascii="GHEA Grapalat" w:hAnsi="GHEA Grapalat" w:cs="ArialUnicode,BoldItalic"/>
          <w:b/>
          <w:bCs/>
          <w:i/>
          <w:iCs/>
          <w:color w:val="000000"/>
        </w:rPr>
        <w:t>Տ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</w:rPr>
        <w:t>Ե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</w:rPr>
        <w:t>Ղ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</w:rPr>
        <w:t>Ե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</w:rPr>
        <w:t>Կ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</w:rPr>
        <w:t>Ա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</w:rPr>
        <w:t>Ն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</w:rPr>
        <w:t>Ք</w:t>
      </w: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"/>
          <w:b/>
          <w:bCs/>
          <w:color w:val="000000"/>
          <w:lang w:val="fr-FR"/>
        </w:rPr>
      </w:pPr>
      <w:r w:rsidRPr="004C68C6">
        <w:rPr>
          <w:rFonts w:ascii="GHEA Grapalat" w:hAnsi="GHEA Grapalat" w:cs="ArialUnicode,Bold"/>
          <w:b/>
          <w:bCs/>
          <w:color w:val="000000"/>
        </w:rPr>
        <w:t>ԳՈՐԾՈՂ</w:t>
      </w:r>
      <w:r w:rsidRPr="004C68C6">
        <w:rPr>
          <w:rFonts w:ascii="GHEA Grapalat" w:hAnsi="GHEA Grapalat" w:cs="ArialUnicode,Bold"/>
          <w:b/>
          <w:b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"/>
          <w:b/>
          <w:bCs/>
          <w:color w:val="000000"/>
        </w:rPr>
        <w:t>ՕՐԵՆՔՈւՄ</w:t>
      </w:r>
      <w:r w:rsidRPr="004C68C6">
        <w:rPr>
          <w:rFonts w:ascii="GHEA Grapalat" w:hAnsi="GHEA Grapalat" w:cs="ArialUnicode,Bold"/>
          <w:b/>
          <w:b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"/>
          <w:b/>
          <w:bCs/>
          <w:color w:val="000000"/>
        </w:rPr>
        <w:t>ԼՐԱՑՎՈՂ</w:t>
      </w:r>
      <w:r w:rsidRPr="004C68C6">
        <w:rPr>
          <w:rFonts w:ascii="GHEA Grapalat" w:hAnsi="GHEA Grapalat" w:cs="ArialUnicode,Bold"/>
          <w:b/>
          <w:b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"/>
          <w:b/>
          <w:bCs/>
          <w:color w:val="000000"/>
        </w:rPr>
        <w:t>ՀՈԴՎԱԾԻ</w:t>
      </w:r>
      <w:r w:rsidRPr="004C68C6">
        <w:rPr>
          <w:rFonts w:ascii="GHEA Grapalat" w:hAnsi="GHEA Grapalat" w:cs="ArialUnicode,Bold"/>
          <w:b/>
          <w:b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"/>
          <w:b/>
          <w:bCs/>
          <w:color w:val="000000"/>
        </w:rPr>
        <w:t>ՎԵՐԱԲԵՐՅԱԼ</w:t>
      </w: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"/>
          <w:b/>
          <w:bCs/>
          <w:color w:val="000000"/>
          <w:lang w:val="fr-FR"/>
        </w:rPr>
      </w:pPr>
      <w:r w:rsidRPr="004C68C6">
        <w:rPr>
          <w:rFonts w:ascii="GHEA Grapalat" w:hAnsi="GHEA Grapalat" w:cs="ArialUnicode,Bold"/>
          <w:b/>
          <w:bCs/>
          <w:color w:val="000000"/>
        </w:rPr>
        <w:t>ՀԱՅԱՍՏԱՆԻ</w:t>
      </w:r>
      <w:r w:rsidRPr="004C68C6">
        <w:rPr>
          <w:rFonts w:ascii="GHEA Grapalat" w:hAnsi="GHEA Grapalat" w:cs="ArialUnicode,Bold"/>
          <w:b/>
          <w:b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"/>
          <w:b/>
          <w:bCs/>
          <w:color w:val="000000"/>
        </w:rPr>
        <w:t>ՀԱՆՐԱՊԵՏՈՒԹՅԱՆ</w:t>
      </w: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</w:pPr>
      <w:r w:rsidRPr="004C68C6">
        <w:rPr>
          <w:rFonts w:ascii="GHEA Grapalat" w:hAnsi="GHEA Grapalat" w:cs="ArialUnicode,BoldItalic"/>
          <w:b/>
          <w:bCs/>
          <w:i/>
          <w:iCs/>
          <w:color w:val="000000"/>
        </w:rPr>
        <w:t>Օ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</w:rPr>
        <w:t>Ր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</w:rPr>
        <w:t>Ե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</w:rPr>
        <w:t>Ն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</w:rPr>
        <w:t>Ք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Italic"/>
          <w:b/>
          <w:bCs/>
          <w:i/>
          <w:iCs/>
          <w:color w:val="000000"/>
        </w:rPr>
        <w:t>Ը</w:t>
      </w: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"/>
          <w:b/>
          <w:bCs/>
          <w:color w:val="000000"/>
          <w:lang w:val="fr-FR"/>
        </w:rPr>
      </w:pP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"/>
          <w:b/>
          <w:bCs/>
          <w:color w:val="000000"/>
          <w:lang w:val="fr-FR"/>
        </w:rPr>
      </w:pPr>
      <w:r w:rsidRPr="004C68C6">
        <w:rPr>
          <w:rFonts w:ascii="GHEA Grapalat" w:hAnsi="GHEA Grapalat" w:cs="ArialUnicode,Bold"/>
          <w:b/>
          <w:bCs/>
          <w:color w:val="000000"/>
        </w:rPr>
        <w:t>ՍՊԱՌՈՂԱԿԱՆ</w:t>
      </w:r>
      <w:r w:rsidRPr="004C68C6">
        <w:rPr>
          <w:rFonts w:ascii="GHEA Grapalat" w:hAnsi="GHEA Grapalat" w:cs="ArialUnicode,Bold"/>
          <w:b/>
          <w:b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"/>
          <w:b/>
          <w:bCs/>
          <w:color w:val="000000"/>
        </w:rPr>
        <w:t>ԿՐԵԴԻՏԱՎՈՐՄԱՆ</w:t>
      </w:r>
      <w:r w:rsidRPr="004C68C6">
        <w:rPr>
          <w:rFonts w:ascii="GHEA Grapalat" w:hAnsi="GHEA Grapalat" w:cs="ArialUnicode,Bold"/>
          <w:b/>
          <w:bCs/>
          <w:color w:val="000000"/>
          <w:lang w:val="fr-FR"/>
        </w:rPr>
        <w:t xml:space="preserve"> </w:t>
      </w:r>
      <w:r w:rsidRPr="004C68C6">
        <w:rPr>
          <w:rFonts w:ascii="GHEA Grapalat" w:hAnsi="GHEA Grapalat" w:cs="ArialUnicode,Bold"/>
          <w:b/>
          <w:bCs/>
          <w:color w:val="000000"/>
        </w:rPr>
        <w:t>ՄԱՍԻՆ</w:t>
      </w: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"/>
          <w:b/>
          <w:bCs/>
          <w:color w:val="000000"/>
          <w:lang w:val="fr-FR"/>
        </w:rPr>
      </w:pP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"/>
          <w:b/>
          <w:bCs/>
          <w:color w:val="0000FF"/>
          <w:lang w:val="fr-FR"/>
        </w:rPr>
      </w:pP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,Bold"/>
          <w:b/>
          <w:bCs/>
          <w:i/>
          <w:u w:val="single"/>
          <w:lang w:val="fr-FR"/>
        </w:rPr>
      </w:pPr>
      <w:r w:rsidRPr="004C68C6">
        <w:rPr>
          <w:rFonts w:ascii="GHEA Grapalat" w:hAnsi="GHEA Grapalat" w:cs="ArialUnicode,Bold"/>
          <w:b/>
          <w:bCs/>
          <w:i/>
          <w:u w:val="single"/>
        </w:rPr>
        <w:t>Հոդված</w:t>
      </w:r>
      <w:r w:rsidRPr="004C68C6">
        <w:rPr>
          <w:rFonts w:ascii="GHEA Grapalat" w:hAnsi="GHEA Grapalat" w:cs="ArialUnicode,Bold"/>
          <w:b/>
          <w:bCs/>
          <w:i/>
          <w:u w:val="single"/>
          <w:lang w:val="fr-FR"/>
        </w:rPr>
        <w:t xml:space="preserve"> </w:t>
      </w:r>
      <w:r w:rsidRPr="004C68C6">
        <w:rPr>
          <w:rFonts w:ascii="GHEA Grapalat" w:hAnsi="GHEA Grapalat" w:cs="Arial"/>
          <w:b/>
          <w:bCs/>
          <w:i/>
          <w:u w:val="single"/>
          <w:lang w:val="fr-FR"/>
        </w:rPr>
        <w:t xml:space="preserve">15.1. </w:t>
      </w:r>
      <w:r w:rsidRPr="004C68C6">
        <w:rPr>
          <w:rFonts w:ascii="GHEA Grapalat" w:hAnsi="GHEA Grapalat" w:cs="ArialUnicode,Bold"/>
          <w:b/>
          <w:bCs/>
          <w:i/>
          <w:u w:val="single"/>
        </w:rPr>
        <w:t>Տարեկան</w:t>
      </w:r>
      <w:r w:rsidRPr="004C68C6">
        <w:rPr>
          <w:rFonts w:ascii="GHEA Grapalat" w:hAnsi="GHEA Grapalat" w:cs="ArialUnicode,Bold"/>
          <w:b/>
          <w:bCs/>
          <w:i/>
          <w:u w:val="single"/>
          <w:lang w:val="fr-FR"/>
        </w:rPr>
        <w:t xml:space="preserve"> </w:t>
      </w:r>
      <w:r w:rsidRPr="004C68C6">
        <w:rPr>
          <w:rFonts w:ascii="GHEA Grapalat" w:hAnsi="GHEA Grapalat" w:cs="ArialUnicode,Bold"/>
          <w:b/>
          <w:bCs/>
          <w:i/>
          <w:u w:val="single"/>
        </w:rPr>
        <w:t>փաստացի</w:t>
      </w:r>
      <w:r w:rsidRPr="004C68C6">
        <w:rPr>
          <w:rFonts w:ascii="GHEA Grapalat" w:hAnsi="GHEA Grapalat" w:cs="ArialUnicode,Bold"/>
          <w:b/>
          <w:bCs/>
          <w:i/>
          <w:u w:val="single"/>
          <w:lang w:val="fr-FR"/>
        </w:rPr>
        <w:t xml:space="preserve"> </w:t>
      </w:r>
      <w:r w:rsidRPr="004C68C6">
        <w:rPr>
          <w:rFonts w:ascii="GHEA Grapalat" w:hAnsi="GHEA Grapalat" w:cs="ArialUnicode,Bold"/>
          <w:b/>
          <w:bCs/>
          <w:i/>
          <w:u w:val="single"/>
        </w:rPr>
        <w:t>տոկոսադրույքի</w:t>
      </w:r>
      <w:r w:rsidRPr="004C68C6">
        <w:rPr>
          <w:rFonts w:ascii="GHEA Grapalat" w:hAnsi="GHEA Grapalat" w:cs="ArialUnicode,Bold"/>
          <w:b/>
          <w:bCs/>
          <w:i/>
          <w:u w:val="single"/>
          <w:lang w:val="fr-FR"/>
        </w:rPr>
        <w:t xml:space="preserve"> </w:t>
      </w:r>
      <w:r w:rsidRPr="004C68C6">
        <w:rPr>
          <w:rFonts w:ascii="GHEA Grapalat" w:hAnsi="GHEA Grapalat" w:cs="ArialUnicode,Bold"/>
          <w:b/>
          <w:bCs/>
          <w:i/>
          <w:u w:val="single"/>
        </w:rPr>
        <w:t>առավելագույն</w:t>
      </w:r>
      <w:r w:rsidRPr="004C68C6">
        <w:rPr>
          <w:rFonts w:ascii="GHEA Grapalat" w:hAnsi="GHEA Grapalat" w:cs="ArialUnicode,Bold"/>
          <w:b/>
          <w:bCs/>
          <w:i/>
          <w:u w:val="single"/>
          <w:lang w:val="fr-FR"/>
        </w:rPr>
        <w:t xml:space="preserve"> </w:t>
      </w:r>
      <w:r w:rsidRPr="004C68C6">
        <w:rPr>
          <w:rFonts w:ascii="GHEA Grapalat" w:hAnsi="GHEA Grapalat" w:cs="ArialUnicode,Bold"/>
          <w:b/>
          <w:bCs/>
          <w:i/>
          <w:u w:val="single"/>
        </w:rPr>
        <w:t>չափը</w:t>
      </w: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"/>
          <w:i/>
          <w:u w:val="single"/>
          <w:lang w:val="fr-FR"/>
        </w:rPr>
      </w:pP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"/>
          <w:i/>
          <w:highlight w:val="yellow"/>
          <w:u w:val="single"/>
          <w:lang w:val="fr-FR"/>
        </w:rPr>
      </w:pPr>
      <w:r w:rsidRPr="004C68C6">
        <w:rPr>
          <w:rFonts w:ascii="GHEA Grapalat" w:hAnsi="GHEA Grapalat" w:cs="Arial"/>
          <w:i/>
          <w:highlight w:val="yellow"/>
          <w:u w:val="single"/>
          <w:lang w:val="fr-FR"/>
        </w:rPr>
        <w:t xml:space="preserve">1.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Տարեկան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փաստացի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տոկոսադրույքի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չափը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չի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կարող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գերազանցել</w:t>
      </w:r>
      <w:r w:rsidRPr="004C68C6">
        <w:rPr>
          <w:rFonts w:ascii="GHEA Grapalat" w:hAnsi="GHEA Grapalat" w:cs="Arial"/>
          <w:i/>
          <w:highlight w:val="yellow"/>
          <w:u w:val="single"/>
          <w:lang w:val="fr-FR"/>
        </w:rPr>
        <w:t>`</w:t>
      </w: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i/>
          <w:highlight w:val="yellow"/>
          <w:u w:val="single"/>
          <w:lang w:val="fr-FR"/>
        </w:rPr>
      </w:pPr>
      <w:r w:rsidRPr="004C68C6">
        <w:rPr>
          <w:rFonts w:ascii="GHEA Grapalat" w:hAnsi="GHEA Grapalat" w:cs="ArialUnicode"/>
          <w:i/>
          <w:highlight w:val="yellow"/>
          <w:u w:val="single"/>
        </w:rPr>
        <w:t>ա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)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պայմանագրի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կնքման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օրվա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դրությամբ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Կենտրոնական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բանկի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սահմանած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բանկային</w:t>
      </w: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i/>
          <w:highlight w:val="yellow"/>
          <w:u w:val="single"/>
          <w:lang w:val="fr-FR"/>
        </w:rPr>
      </w:pPr>
      <w:r w:rsidRPr="004C68C6">
        <w:rPr>
          <w:rFonts w:ascii="GHEA Grapalat" w:hAnsi="GHEA Grapalat" w:cs="ArialUnicode"/>
          <w:i/>
          <w:highlight w:val="yellow"/>
          <w:u w:val="single"/>
        </w:rPr>
        <w:t>տոկոսի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հաշվարկային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դրույքի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կրկնապատիկը՝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բանկերի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և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օտարերկրյա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բանկերի</w:t>
      </w: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i/>
          <w:highlight w:val="yellow"/>
          <w:u w:val="single"/>
          <w:lang w:val="fr-FR"/>
        </w:rPr>
      </w:pPr>
      <w:r w:rsidRPr="004C68C6">
        <w:rPr>
          <w:rFonts w:ascii="GHEA Grapalat" w:hAnsi="GHEA Grapalat" w:cs="ArialUnicode"/>
          <w:i/>
          <w:highlight w:val="yellow"/>
          <w:u w:val="single"/>
        </w:rPr>
        <w:t>մասնաճյուղերի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կողմից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տրամադրված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կրեդիտների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համար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>.</w:t>
      </w: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i/>
          <w:highlight w:val="yellow"/>
          <w:u w:val="single"/>
          <w:lang w:val="fr-FR"/>
        </w:rPr>
      </w:pPr>
      <w:r w:rsidRPr="004C68C6">
        <w:rPr>
          <w:rFonts w:ascii="GHEA Grapalat" w:hAnsi="GHEA Grapalat" w:cs="ArialUnicode"/>
          <w:i/>
          <w:highlight w:val="yellow"/>
          <w:u w:val="single"/>
        </w:rPr>
        <w:t>բ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)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պայմանագրի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կնքման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օրվա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դրությամբ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Կենտրոնական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բանկի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սահմանած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բանկային</w:t>
      </w: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i/>
          <w:highlight w:val="yellow"/>
          <w:u w:val="single"/>
          <w:lang w:val="fr-FR"/>
        </w:rPr>
      </w:pPr>
      <w:r w:rsidRPr="004C68C6">
        <w:rPr>
          <w:rFonts w:ascii="GHEA Grapalat" w:hAnsi="GHEA Grapalat" w:cs="ArialUnicode"/>
          <w:i/>
          <w:highlight w:val="yellow"/>
          <w:u w:val="single"/>
        </w:rPr>
        <w:t>տոկոսի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հաշվարկային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դրույքի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վեցապատիկը՝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վարկային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կազմակերպությունների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և</w:t>
      </w: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i/>
          <w:highlight w:val="yellow"/>
          <w:u w:val="single"/>
          <w:lang w:val="fr-FR"/>
        </w:rPr>
      </w:pPr>
      <w:r w:rsidRPr="004C68C6">
        <w:rPr>
          <w:rFonts w:ascii="GHEA Grapalat" w:hAnsi="GHEA Grapalat" w:cs="ArialUnicode"/>
          <w:i/>
          <w:highlight w:val="yellow"/>
          <w:u w:val="single"/>
        </w:rPr>
        <w:t>գրավատների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կողմից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տրամադրված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կրեդիտների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համար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>:</w:t>
      </w: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i/>
          <w:highlight w:val="yellow"/>
          <w:u w:val="single"/>
          <w:lang w:val="fr-FR"/>
        </w:rPr>
      </w:pPr>
      <w:r w:rsidRPr="004C68C6">
        <w:rPr>
          <w:rFonts w:ascii="GHEA Grapalat" w:hAnsi="GHEA Grapalat" w:cs="Arial"/>
          <w:i/>
          <w:highlight w:val="yellow"/>
          <w:u w:val="single"/>
          <w:lang w:val="fr-FR"/>
        </w:rPr>
        <w:t xml:space="preserve">2.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Սույն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հոդվածով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սահմանված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առավելագույն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շեմը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գերազանցող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տարեկան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փաստացի</w:t>
      </w: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i/>
          <w:highlight w:val="yellow"/>
          <w:u w:val="single"/>
          <w:lang w:val="fr-FR"/>
        </w:rPr>
      </w:pPr>
      <w:r w:rsidRPr="004C68C6">
        <w:rPr>
          <w:rFonts w:ascii="GHEA Grapalat" w:hAnsi="GHEA Grapalat" w:cs="ArialUnicode"/>
          <w:i/>
          <w:highlight w:val="yellow"/>
          <w:u w:val="single"/>
        </w:rPr>
        <w:t>տոկոսադրույք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նախատեսող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պայմանագիր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կնքվելու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դեպքում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տարեկան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փաստացի</w:t>
      </w:r>
    </w:p>
    <w:p w:rsidR="003E0A63" w:rsidRPr="004C68C6" w:rsidRDefault="003E0A63" w:rsidP="003E0A6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i/>
          <w:highlight w:val="yellow"/>
          <w:u w:val="single"/>
          <w:lang w:val="fr-FR"/>
        </w:rPr>
      </w:pPr>
      <w:r w:rsidRPr="004C68C6">
        <w:rPr>
          <w:rFonts w:ascii="GHEA Grapalat" w:hAnsi="GHEA Grapalat" w:cs="ArialUnicode"/>
          <w:i/>
          <w:highlight w:val="yellow"/>
          <w:u w:val="single"/>
        </w:rPr>
        <w:t>տոկոսադրույքի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չափը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համարվում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է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սույն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հոդվածով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սահմանված</w:t>
      </w:r>
      <w:r w:rsidRPr="004C68C6">
        <w:rPr>
          <w:rFonts w:ascii="GHEA Grapalat" w:hAnsi="GHEA Grapalat" w:cs="ArialUnicode"/>
          <w:i/>
          <w:highlight w:val="yellow"/>
          <w:u w:val="single"/>
          <w:lang w:val="fr-FR"/>
        </w:rPr>
        <w:t xml:space="preserve"> </w:t>
      </w:r>
      <w:r w:rsidRPr="004C68C6">
        <w:rPr>
          <w:rFonts w:ascii="GHEA Grapalat" w:hAnsi="GHEA Grapalat" w:cs="ArialUnicode"/>
          <w:i/>
          <w:highlight w:val="yellow"/>
          <w:u w:val="single"/>
        </w:rPr>
        <w:t>համապատասխան</w:t>
      </w:r>
    </w:p>
    <w:p w:rsidR="003E0A63" w:rsidRPr="004C68C6" w:rsidRDefault="003E0A63" w:rsidP="003E0A63">
      <w:pPr>
        <w:rPr>
          <w:rFonts w:ascii="GHEA Grapalat" w:hAnsi="GHEA Grapalat"/>
          <w:i/>
          <w:u w:val="single"/>
        </w:rPr>
      </w:pPr>
      <w:r w:rsidRPr="004C68C6">
        <w:rPr>
          <w:rFonts w:ascii="GHEA Grapalat" w:hAnsi="GHEA Grapalat" w:cs="ArialUnicode"/>
          <w:i/>
          <w:highlight w:val="yellow"/>
          <w:u w:val="single"/>
        </w:rPr>
        <w:t>առավելագույն չափը։</w:t>
      </w:r>
    </w:p>
    <w:sectPr w:rsidR="003E0A63" w:rsidRPr="004C68C6" w:rsidSect="00477CDE">
      <w:pgSz w:w="12240" w:h="15840"/>
      <w:pgMar w:top="1135" w:right="90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2A2" w:rsidRDefault="003E42A2" w:rsidP="0014300E">
      <w:pPr>
        <w:spacing w:after="0" w:line="240" w:lineRule="auto"/>
      </w:pPr>
      <w:r>
        <w:separator/>
      </w:r>
    </w:p>
  </w:endnote>
  <w:endnote w:type="continuationSeparator" w:id="0">
    <w:p w:rsidR="003E42A2" w:rsidRDefault="003E42A2" w:rsidP="00143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Unicode,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Unicode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Unicod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2A2" w:rsidRDefault="003E42A2" w:rsidP="0014300E">
      <w:pPr>
        <w:spacing w:after="0" w:line="240" w:lineRule="auto"/>
      </w:pPr>
      <w:r>
        <w:separator/>
      </w:r>
    </w:p>
  </w:footnote>
  <w:footnote w:type="continuationSeparator" w:id="0">
    <w:p w:rsidR="003E42A2" w:rsidRDefault="003E42A2" w:rsidP="0014300E">
      <w:pPr>
        <w:spacing w:after="0" w:line="240" w:lineRule="auto"/>
      </w:pPr>
      <w:r>
        <w:continuationSeparator/>
      </w:r>
    </w:p>
  </w:footnote>
  <w:footnote w:id="1">
    <w:p w:rsidR="0014300E" w:rsidRPr="00D30981" w:rsidRDefault="0014300E" w:rsidP="0014300E">
      <w:pPr>
        <w:pStyle w:val="FootnoteText"/>
        <w:jc w:val="both"/>
        <w:rPr>
          <w:rFonts w:ascii="GHEA Grapalat" w:hAnsi="GHEA Grapalat"/>
          <w:lang w:val="hy-AM"/>
        </w:rPr>
      </w:pPr>
      <w:r>
        <w:rPr>
          <w:rStyle w:val="FootnoteReference"/>
          <w:rFonts w:ascii="GHEA Grapalat" w:hAnsi="GHEA Grapalat"/>
        </w:rPr>
        <w:footnoteRef/>
      </w:r>
      <w:r>
        <w:rPr>
          <w:rFonts w:ascii="GHEA Grapalat" w:hAnsi="GHEA Grapalat"/>
        </w:rPr>
        <w:t xml:space="preserve"> </w:t>
      </w:r>
      <w:r w:rsidRPr="00D30981">
        <w:rPr>
          <w:rFonts w:ascii="GHEA Grapalat" w:hAnsi="GHEA Grapalat"/>
          <w:lang w:val="hy-AM"/>
        </w:rPr>
        <w:t>Տե՛ս, օրինակ, թիվ 3-502/ՎԴ քաղաքացիական գործով ՀՀ վճռաբեկ դատարանի 26.09.2008 թվականի որոշումը</w:t>
      </w:r>
    </w:p>
  </w:footnote>
  <w:footnote w:id="2">
    <w:p w:rsidR="0014300E" w:rsidRPr="00D30981" w:rsidRDefault="0014300E" w:rsidP="0014300E">
      <w:pPr>
        <w:pStyle w:val="FootnoteText"/>
        <w:jc w:val="both"/>
        <w:rPr>
          <w:rFonts w:ascii="GHEA Grapalat" w:hAnsi="GHEA Grapalat"/>
          <w:lang w:val="hy-AM"/>
        </w:rPr>
      </w:pPr>
      <w:r w:rsidRPr="00D30981">
        <w:rPr>
          <w:rStyle w:val="FootnoteReference"/>
          <w:rFonts w:ascii="GHEA Grapalat" w:hAnsi="GHEA Grapalat"/>
          <w:lang w:val="hy-AM"/>
        </w:rPr>
        <w:footnoteRef/>
      </w:r>
      <w:r w:rsidRPr="00D30981">
        <w:rPr>
          <w:rFonts w:ascii="GHEA Grapalat" w:hAnsi="GHEA Grapalat"/>
          <w:lang w:val="hy-AM"/>
        </w:rPr>
        <w:t xml:space="preserve"> Տե՛ս թիվ ԵԿԴ/0735/02/15 քաղաքացիական գործով ՀՀ վճռաբեկ դատարանի 22.07.2016 թվականի որոշումը:</w:t>
      </w:r>
    </w:p>
  </w:footnote>
  <w:footnote w:id="3">
    <w:p w:rsidR="0014300E" w:rsidRPr="00D30981" w:rsidRDefault="0014300E" w:rsidP="0014300E">
      <w:pPr>
        <w:pStyle w:val="FootnoteText"/>
        <w:jc w:val="both"/>
        <w:rPr>
          <w:rFonts w:ascii="GHEA Grapalat" w:hAnsi="GHEA Grapalat"/>
          <w:lang w:val="hy-AM"/>
        </w:rPr>
      </w:pPr>
      <w:r>
        <w:rPr>
          <w:rStyle w:val="FootnoteReference"/>
          <w:rFonts w:ascii="GHEA Grapalat" w:hAnsi="GHEA Grapalat"/>
        </w:rPr>
        <w:footnoteRef/>
      </w:r>
      <w:r w:rsidRPr="001705EA">
        <w:rPr>
          <w:rFonts w:ascii="GHEA Grapalat" w:hAnsi="GHEA Grapalat"/>
          <w:lang w:val="hy-AM"/>
        </w:rPr>
        <w:t xml:space="preserve"> </w:t>
      </w:r>
      <w:r w:rsidRPr="00D30981">
        <w:rPr>
          <w:rFonts w:ascii="GHEA Grapalat" w:hAnsi="GHEA Grapalat"/>
          <w:lang w:val="hy-AM"/>
        </w:rPr>
        <w:t>Տե՛ս թիվ ԱՎԴ/4/0145/02/08 քաղաքացիական գործով ՀՀ վճռաբեկ դատարանի 2009 թվականի հուլիսի 24-ի որոշումը: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E2F56"/>
    <w:multiLevelType w:val="hybridMultilevel"/>
    <w:tmpl w:val="4024225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  <w:lang w:val="hy-AM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62BE3"/>
    <w:rsid w:val="00067397"/>
    <w:rsid w:val="00072DCB"/>
    <w:rsid w:val="00082F12"/>
    <w:rsid w:val="00085F50"/>
    <w:rsid w:val="000A1738"/>
    <w:rsid w:val="0014300E"/>
    <w:rsid w:val="001433BA"/>
    <w:rsid w:val="00213FFD"/>
    <w:rsid w:val="00233551"/>
    <w:rsid w:val="00234DAC"/>
    <w:rsid w:val="002A4D6B"/>
    <w:rsid w:val="002F4EA9"/>
    <w:rsid w:val="00370C87"/>
    <w:rsid w:val="003B49EC"/>
    <w:rsid w:val="003E0A63"/>
    <w:rsid w:val="003E42A2"/>
    <w:rsid w:val="003F39F1"/>
    <w:rsid w:val="00462D60"/>
    <w:rsid w:val="00471848"/>
    <w:rsid w:val="00477CDE"/>
    <w:rsid w:val="004A23A5"/>
    <w:rsid w:val="004C68C6"/>
    <w:rsid w:val="00612E66"/>
    <w:rsid w:val="00675674"/>
    <w:rsid w:val="0067719F"/>
    <w:rsid w:val="00740C60"/>
    <w:rsid w:val="007E3443"/>
    <w:rsid w:val="007F1D1F"/>
    <w:rsid w:val="00816E7A"/>
    <w:rsid w:val="008278A5"/>
    <w:rsid w:val="00844340"/>
    <w:rsid w:val="008524D3"/>
    <w:rsid w:val="0086572B"/>
    <w:rsid w:val="00871BD2"/>
    <w:rsid w:val="008B1D81"/>
    <w:rsid w:val="00961404"/>
    <w:rsid w:val="00963D4A"/>
    <w:rsid w:val="009C2567"/>
    <w:rsid w:val="00A21E65"/>
    <w:rsid w:val="00B50B44"/>
    <w:rsid w:val="00BD498B"/>
    <w:rsid w:val="00C018DE"/>
    <w:rsid w:val="00C308B8"/>
    <w:rsid w:val="00C514D0"/>
    <w:rsid w:val="00D27209"/>
    <w:rsid w:val="00D40405"/>
    <w:rsid w:val="00E8562F"/>
    <w:rsid w:val="00EA6D3C"/>
    <w:rsid w:val="00F56F36"/>
    <w:rsid w:val="00FC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FF9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3E0A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3E0A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3E0A6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E0A6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3E0A6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E0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1433BA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1433BA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1433BA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ListParagraph">
    <w:name w:val="List Paragraph"/>
    <w:basedOn w:val="Normal"/>
    <w:uiPriority w:val="34"/>
    <w:qFormat/>
    <w:rsid w:val="008524D3"/>
    <w:pPr>
      <w:spacing w:after="200" w:line="276" w:lineRule="auto"/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4300E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300E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430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5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73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0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17</Pages>
  <Words>3991</Words>
  <Characters>22751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28</cp:revision>
  <dcterms:created xsi:type="dcterms:W3CDTF">2019-10-11T04:41:00Z</dcterms:created>
  <dcterms:modified xsi:type="dcterms:W3CDTF">2020-02-20T06:04:00Z</dcterms:modified>
</cp:coreProperties>
</file>