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EEA" w:rsidRPr="00597DFD" w:rsidRDefault="00730EEA" w:rsidP="00AE092E">
      <w:pPr>
        <w:pStyle w:val="headingtitleStyle"/>
        <w:rPr>
          <w:color w:val="auto"/>
          <w:sz w:val="22"/>
          <w:szCs w:val="22"/>
        </w:rPr>
      </w:pPr>
      <w:bookmarkStart w:id="0" w:name="_Toc1"/>
      <w:r w:rsidRPr="00597DFD">
        <w:rPr>
          <w:color w:val="auto"/>
          <w:sz w:val="22"/>
          <w:szCs w:val="22"/>
        </w:rPr>
        <w:t>Ամփոփաթերթ</w:t>
      </w:r>
      <w:bookmarkEnd w:id="0"/>
    </w:p>
    <w:p w:rsidR="00730EEA" w:rsidRPr="00597DFD" w:rsidRDefault="00730EEA" w:rsidP="00AE092E">
      <w:pPr>
        <w:pStyle w:val="headingtitleStyle"/>
        <w:rPr>
          <w:color w:val="auto"/>
          <w:sz w:val="22"/>
          <w:szCs w:val="22"/>
        </w:rPr>
      </w:pPr>
      <w:bookmarkStart w:id="1" w:name="_Toc2"/>
      <w:r w:rsidRPr="00597DFD">
        <w:rPr>
          <w:color w:val="auto"/>
          <w:sz w:val="22"/>
          <w:szCs w:val="22"/>
        </w:rPr>
        <w:t xml:space="preserve">«ՄԻ ՇԱՐՔ ՕՐԵՆՔՆԵՐՈՒՄ ՓՈՓՈԽՈՒԹՅՈՒՆՆԵՐ ԵՎ ԼՐԱՑՈՒՄՆԵՐ ԿԱՏԱՐԵԼՈՒ ՄԱՍԻՆ» </w:t>
      </w:r>
      <w:r w:rsidR="00AE092E">
        <w:rPr>
          <w:color w:val="auto"/>
          <w:sz w:val="22"/>
          <w:szCs w:val="22"/>
          <w:lang w:val="hy-AM"/>
        </w:rPr>
        <w:t xml:space="preserve">օրենքների </w:t>
      </w:r>
      <w:r w:rsidRPr="00597DFD">
        <w:rPr>
          <w:color w:val="auto"/>
          <w:sz w:val="22"/>
          <w:szCs w:val="22"/>
        </w:rPr>
        <w:t>նախագծԵՐի վերաբերյալ</w:t>
      </w:r>
      <w:bookmarkEnd w:id="1"/>
    </w:p>
    <w:p w:rsidR="00730EEA" w:rsidRPr="00597DFD" w:rsidRDefault="00730EEA" w:rsidP="00597DFD">
      <w:pPr>
        <w:jc w:val="both"/>
        <w:rPr>
          <w:rFonts w:ascii="GHEA Grapalat" w:hAnsi="GHEA Grapalat"/>
          <w:sz w:val="22"/>
          <w:szCs w:val="22"/>
        </w:rPr>
      </w:pPr>
    </w:p>
    <w:p w:rsidR="00730EEA" w:rsidRPr="00597DFD" w:rsidRDefault="00730EEA" w:rsidP="00597DFD">
      <w:pPr>
        <w:jc w:val="both"/>
        <w:rPr>
          <w:rFonts w:ascii="GHEA Grapalat" w:hAnsi="GHEA Grapalat"/>
          <w:sz w:val="22"/>
          <w:szCs w:val="22"/>
        </w:rPr>
      </w:pPr>
    </w:p>
    <w:p w:rsidR="00730EEA" w:rsidRPr="00597DFD" w:rsidRDefault="00730EEA" w:rsidP="00597DFD">
      <w:pPr>
        <w:jc w:val="both"/>
        <w:rPr>
          <w:rFonts w:ascii="GHEA Grapalat" w:hAnsi="GHEA Grapalat"/>
          <w:sz w:val="22"/>
          <w:szCs w:val="22"/>
        </w:rPr>
      </w:pPr>
    </w:p>
    <w:tbl>
      <w:tblPr>
        <w:tblW w:w="0" w:type="auto"/>
        <w:tblInd w:w="10" w:type="dxa"/>
        <w:tblLayout w:type="fixed"/>
        <w:tblCellMar>
          <w:left w:w="10" w:type="dxa"/>
          <w:right w:w="10" w:type="dxa"/>
        </w:tblCellMar>
        <w:tblLook w:val="0000"/>
      </w:tblPr>
      <w:tblGrid>
        <w:gridCol w:w="455"/>
        <w:gridCol w:w="2170"/>
        <w:gridCol w:w="5030"/>
        <w:gridCol w:w="1975"/>
        <w:gridCol w:w="4287"/>
      </w:tblGrid>
      <w:tr w:rsidR="00730EEA" w:rsidRPr="00597DFD" w:rsidTr="00712354">
        <w:tc>
          <w:tcPr>
            <w:tcW w:w="455" w:type="dxa"/>
            <w:tcBorders>
              <w:top w:val="single" w:sz="1" w:space="0" w:color="000000"/>
              <w:left w:val="single" w:sz="1" w:space="0" w:color="000000"/>
              <w:bottom w:val="single" w:sz="1" w:space="0" w:color="000000"/>
              <w:right w:val="single" w:sz="1" w:space="0" w:color="000000"/>
            </w:tcBorders>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հ/</w:t>
            </w:r>
          </w:p>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հ</w:t>
            </w:r>
          </w:p>
        </w:tc>
        <w:tc>
          <w:tcPr>
            <w:tcW w:w="2170" w:type="dxa"/>
            <w:tcBorders>
              <w:top w:val="single" w:sz="1" w:space="0" w:color="000000"/>
              <w:left w:val="single" w:sz="1" w:space="0" w:color="000000"/>
              <w:bottom w:val="single" w:sz="1" w:space="0" w:color="000000"/>
              <w:right w:val="single" w:sz="1" w:space="0" w:color="000000"/>
            </w:tcBorders>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Առարկության, առաջարկության հեղինակը, ստացման ամսաթիվը</w:t>
            </w:r>
          </w:p>
        </w:tc>
        <w:tc>
          <w:tcPr>
            <w:tcW w:w="5030" w:type="dxa"/>
            <w:tcBorders>
              <w:top w:val="single" w:sz="1" w:space="0" w:color="000000"/>
              <w:left w:val="single" w:sz="1" w:space="0" w:color="000000"/>
              <w:bottom w:val="single" w:sz="1" w:space="0" w:color="000000"/>
              <w:right w:val="single" w:sz="1" w:space="0" w:color="000000"/>
            </w:tcBorders>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Առարկության, առաջարկության բովանդակությունը</w:t>
            </w:r>
          </w:p>
        </w:tc>
        <w:tc>
          <w:tcPr>
            <w:tcW w:w="1975" w:type="dxa"/>
            <w:tcBorders>
              <w:top w:val="single" w:sz="1" w:space="0" w:color="000000"/>
              <w:left w:val="single" w:sz="1" w:space="0" w:color="000000"/>
              <w:bottom w:val="single" w:sz="1" w:space="0" w:color="000000"/>
              <w:right w:val="single" w:sz="1" w:space="0" w:color="000000"/>
            </w:tcBorders>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Եզրակացություն</w:t>
            </w:r>
          </w:p>
        </w:tc>
        <w:tc>
          <w:tcPr>
            <w:tcW w:w="4287" w:type="dxa"/>
            <w:tcBorders>
              <w:top w:val="single" w:sz="1" w:space="0" w:color="000000"/>
              <w:left w:val="single" w:sz="1" w:space="0" w:color="000000"/>
              <w:bottom w:val="single" w:sz="1" w:space="0" w:color="000000"/>
              <w:right w:val="single" w:sz="1" w:space="0" w:color="000000"/>
            </w:tcBorders>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Կատարված փոփոխությունը</w:t>
            </w:r>
          </w:p>
        </w:tc>
      </w:tr>
      <w:tr w:rsidR="00730EEA" w:rsidRPr="00597DFD" w:rsidTr="00712354">
        <w:trPr>
          <w:trHeight w:val="538"/>
        </w:trPr>
        <w:tc>
          <w:tcPr>
            <w:tcW w:w="455" w:type="dxa"/>
            <w:tcBorders>
              <w:top w:val="single" w:sz="1" w:space="0" w:color="000000"/>
              <w:left w:val="single" w:sz="1" w:space="0" w:color="000000"/>
              <w:bottom w:val="single" w:sz="1" w:space="0" w:color="000000"/>
              <w:right w:val="single" w:sz="1" w:space="0" w:color="000000"/>
            </w:tcBorders>
            <w:vAlign w:val="center"/>
          </w:tcPr>
          <w:p w:rsidR="00730EEA" w:rsidRPr="00597DFD" w:rsidRDefault="00730EEA" w:rsidP="00F21DA0">
            <w:pPr>
              <w:jc w:val="center"/>
              <w:rPr>
                <w:rFonts w:ascii="GHEA Grapalat" w:hAnsi="GHEA Grapalat"/>
                <w:sz w:val="22"/>
                <w:szCs w:val="22"/>
              </w:rPr>
            </w:pPr>
          </w:p>
        </w:tc>
        <w:tc>
          <w:tcPr>
            <w:tcW w:w="2170" w:type="dxa"/>
            <w:tcBorders>
              <w:top w:val="single" w:sz="1" w:space="0" w:color="000000"/>
              <w:left w:val="single" w:sz="1" w:space="0" w:color="000000"/>
              <w:bottom w:val="single" w:sz="1" w:space="0" w:color="000000"/>
              <w:right w:val="single" w:sz="1" w:space="0" w:color="000000"/>
            </w:tcBorders>
            <w:vAlign w:val="center"/>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1</w:t>
            </w:r>
          </w:p>
        </w:tc>
        <w:tc>
          <w:tcPr>
            <w:tcW w:w="5030" w:type="dxa"/>
            <w:tcBorders>
              <w:top w:val="single" w:sz="1" w:space="0" w:color="000000"/>
              <w:left w:val="single" w:sz="1" w:space="0" w:color="000000"/>
              <w:bottom w:val="single" w:sz="1" w:space="0" w:color="000000"/>
              <w:right w:val="single" w:sz="1" w:space="0" w:color="000000"/>
            </w:tcBorders>
            <w:vAlign w:val="center"/>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2</w:t>
            </w:r>
          </w:p>
        </w:tc>
        <w:tc>
          <w:tcPr>
            <w:tcW w:w="1975" w:type="dxa"/>
            <w:tcBorders>
              <w:top w:val="single" w:sz="1" w:space="0" w:color="000000"/>
              <w:left w:val="single" w:sz="1" w:space="0" w:color="000000"/>
              <w:bottom w:val="single" w:sz="1" w:space="0" w:color="000000"/>
              <w:right w:val="single" w:sz="1" w:space="0" w:color="000000"/>
            </w:tcBorders>
            <w:vAlign w:val="center"/>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3</w:t>
            </w:r>
          </w:p>
        </w:tc>
        <w:tc>
          <w:tcPr>
            <w:tcW w:w="4287" w:type="dxa"/>
            <w:tcBorders>
              <w:top w:val="single" w:sz="1" w:space="0" w:color="000000"/>
              <w:left w:val="single" w:sz="1" w:space="0" w:color="000000"/>
              <w:bottom w:val="single" w:sz="1" w:space="0" w:color="000000"/>
              <w:right w:val="single" w:sz="1" w:space="0" w:color="000000"/>
            </w:tcBorders>
            <w:vAlign w:val="center"/>
          </w:tcPr>
          <w:p w:rsidR="00730EEA" w:rsidRPr="00597DFD" w:rsidRDefault="00730EEA" w:rsidP="00F21DA0">
            <w:pPr>
              <w:jc w:val="center"/>
              <w:rPr>
                <w:rFonts w:ascii="GHEA Grapalat" w:hAnsi="GHEA Grapalat"/>
                <w:sz w:val="22"/>
                <w:szCs w:val="22"/>
              </w:rPr>
            </w:pPr>
            <w:r w:rsidRPr="00597DFD">
              <w:rPr>
                <w:rFonts w:ascii="GHEA Grapalat" w:eastAsia="GHEA Grapalat" w:hAnsi="GHEA Grapalat" w:cs="GHEA Grapalat"/>
                <w:sz w:val="22"/>
                <w:szCs w:val="22"/>
              </w:rPr>
              <w:t>4</w:t>
            </w:r>
          </w:p>
        </w:tc>
      </w:tr>
      <w:tr w:rsidR="00980FDB"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980FDB" w:rsidRPr="00597DFD" w:rsidRDefault="00980FDB" w:rsidP="00597DFD">
            <w:pPr>
              <w:jc w:val="both"/>
              <w:rPr>
                <w:rFonts w:ascii="GHEA Grapalat" w:hAnsi="GHEA Grapalat"/>
                <w:sz w:val="22"/>
                <w:szCs w:val="22"/>
              </w:rPr>
            </w:pPr>
            <w:r w:rsidRPr="00597DFD">
              <w:rPr>
                <w:rFonts w:ascii="GHEA Grapalat" w:hAnsi="GHEA Grapalat"/>
                <w:sz w:val="22"/>
                <w:szCs w:val="22"/>
              </w:rPr>
              <w:t xml:space="preserve">1. </w:t>
            </w:r>
          </w:p>
        </w:tc>
        <w:tc>
          <w:tcPr>
            <w:tcW w:w="2170" w:type="dxa"/>
            <w:tcBorders>
              <w:top w:val="single" w:sz="1" w:space="0" w:color="000000"/>
              <w:left w:val="single" w:sz="1" w:space="0" w:color="000000"/>
              <w:bottom w:val="single" w:sz="1" w:space="0" w:color="000000"/>
              <w:right w:val="single" w:sz="1" w:space="0" w:color="000000"/>
            </w:tcBorders>
            <w:vAlign w:val="center"/>
          </w:tcPr>
          <w:p w:rsidR="00980FDB" w:rsidRPr="00597DFD" w:rsidRDefault="00980FDB"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Գևորգ Մալխասյան</w:t>
            </w:r>
          </w:p>
          <w:p w:rsidR="00980FDB" w:rsidRPr="00597DFD" w:rsidRDefault="00980FDB" w:rsidP="00597DFD">
            <w:pPr>
              <w:spacing w:after="0"/>
              <w:jc w:val="both"/>
              <w:rPr>
                <w:rFonts w:ascii="GHEA Grapalat" w:eastAsia="GHEA Grapalat" w:hAnsi="GHEA Grapalat" w:cs="GHEA Grapalat"/>
                <w:sz w:val="22"/>
                <w:szCs w:val="22"/>
              </w:rPr>
            </w:pPr>
            <w:r w:rsidRPr="00597DFD">
              <w:rPr>
                <w:rStyle w:val="db"/>
                <w:rFonts w:ascii="GHEA Grapalat" w:hAnsi="GHEA Grapalat"/>
                <w:sz w:val="22"/>
                <w:szCs w:val="22"/>
                <w:bdr w:val="none" w:sz="0" w:space="0" w:color="auto" w:frame="1"/>
                <w:shd w:val="clear" w:color="auto" w:fill="FFFFFF"/>
              </w:rPr>
              <w:t>27.08.2019 11:07:21</w:t>
            </w:r>
          </w:p>
        </w:tc>
        <w:tc>
          <w:tcPr>
            <w:tcW w:w="5030" w:type="dxa"/>
            <w:tcBorders>
              <w:top w:val="single" w:sz="1" w:space="0" w:color="000000"/>
              <w:left w:val="single" w:sz="1" w:space="0" w:color="000000"/>
              <w:bottom w:val="single" w:sz="1" w:space="0" w:color="000000"/>
              <w:right w:val="single" w:sz="1" w:space="0" w:color="000000"/>
            </w:tcBorders>
            <w:vAlign w:val="center"/>
          </w:tcPr>
          <w:p w:rsidR="00FB30DC" w:rsidRDefault="00980FDB" w:rsidP="00597DFD">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Վերահսկողություն իրականացնող մարմինների լիազորություննեը սահմանելիս չեն պահպանվել ՀՀ Սահմանադրության 75-րդ հոդվածի պահանջները, քանի որ անձանց հիմնական իրավունքները եւ ազատությունները կարգավորելիս չեն սահմանվել այդ իրավունքների եւ ազատությունների արդյունավետ իրականացման համար անհրաժեշտ կազմակերպական կառուցակարգեր եւ ընթացակարգեր:</w:t>
            </w: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FB30DC" w:rsidRDefault="00FB30DC" w:rsidP="00597DFD">
            <w:pPr>
              <w:jc w:val="both"/>
              <w:rPr>
                <w:rFonts w:ascii="GHEA Grapalat" w:eastAsia="GHEA Grapalat" w:hAnsi="GHEA Grapalat" w:cs="GHEA Grapalat"/>
                <w:sz w:val="22"/>
                <w:szCs w:val="22"/>
              </w:rPr>
            </w:pPr>
          </w:p>
          <w:p w:rsidR="00EA349D" w:rsidRPr="00597DFD" w:rsidRDefault="00980FDB" w:rsidP="00597DFD">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 xml:space="preserve"> Նախագծերը չեն բխում նաև ՀՀ Սահմանադրության 79-րդ հոդվածի պահանջներին, քանի որ անձանց՝ այդ թվում իրավաբանական անձանց, հիմնական իրավունքները եւ ազատությունները </w:t>
            </w:r>
            <w:r w:rsidRPr="00597DFD">
              <w:rPr>
                <w:rFonts w:ascii="GHEA Grapalat" w:eastAsia="GHEA Grapalat" w:hAnsi="GHEA Grapalat" w:cs="GHEA Grapalat"/>
                <w:sz w:val="22"/>
                <w:szCs w:val="22"/>
              </w:rPr>
              <w:lastRenderedPageBreak/>
              <w:t xml:space="preserve">սահմանափակելիս օրենքներով չեն սահմանվել այդ սահմանափակումների հիմքերը եւ ծավալը, որոնք պետք է լինեն բավարար չափով որոշակի, որպեսզի այդ իրավունքների եւ ազատությունների կրողները եւ հասցեատերերն ի վիճակի լինեն դրսեւորելու համապատասխան վարքագիծ: Մասնավորապես նախատեսվում են որոշակի գործողությունների կասեցման, դադարեցման, կարգագրերի տրամադրման և նմանատիպ այլ լիազությունները, սակայն չեն սահմանվում դրանց իրականացման հստակ դեպքերը, կարգն ու պայմանները: Նախագծերում կիրառվում են նաև "իր իրավասության սահմաններում" արտահայտությունը, մինչդեռ այդ իրավասությունների սահմանները չեն սահամնվում: </w:t>
            </w: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Pr="00597DFD" w:rsidRDefault="004F3DCF" w:rsidP="00597DFD">
            <w:pPr>
              <w:jc w:val="both"/>
              <w:rPr>
                <w:rFonts w:ascii="GHEA Grapalat" w:eastAsia="GHEA Grapalat" w:hAnsi="GHEA Grapalat" w:cs="GHEA Grapalat"/>
                <w:sz w:val="22"/>
                <w:szCs w:val="22"/>
              </w:rPr>
            </w:pPr>
          </w:p>
          <w:p w:rsidR="004F3DCF" w:rsidRDefault="004F3DCF" w:rsidP="00597DFD">
            <w:pPr>
              <w:jc w:val="both"/>
              <w:rPr>
                <w:rFonts w:ascii="GHEA Grapalat" w:eastAsia="GHEA Grapalat" w:hAnsi="GHEA Grapalat" w:cs="GHEA Grapalat"/>
                <w:sz w:val="22"/>
                <w:szCs w:val="22"/>
              </w:rPr>
            </w:pPr>
          </w:p>
          <w:p w:rsidR="004F3DCF" w:rsidRDefault="004F3DCF" w:rsidP="00597DFD">
            <w:pPr>
              <w:jc w:val="both"/>
              <w:rPr>
                <w:rFonts w:ascii="GHEA Grapalat" w:eastAsia="GHEA Grapalat" w:hAnsi="GHEA Grapalat" w:cs="GHEA Grapalat"/>
                <w:sz w:val="22"/>
                <w:szCs w:val="22"/>
              </w:rPr>
            </w:pPr>
          </w:p>
          <w:p w:rsidR="00AE092E" w:rsidRPr="00597DFD" w:rsidRDefault="00AE092E" w:rsidP="00597DFD">
            <w:pPr>
              <w:jc w:val="both"/>
              <w:rPr>
                <w:rFonts w:ascii="GHEA Grapalat" w:eastAsia="GHEA Grapalat" w:hAnsi="GHEA Grapalat" w:cs="GHEA Grapalat"/>
                <w:sz w:val="22"/>
                <w:szCs w:val="22"/>
              </w:rPr>
            </w:pPr>
          </w:p>
          <w:p w:rsidR="00980FDB" w:rsidRPr="00597DFD" w:rsidRDefault="00AE092E" w:rsidP="00597DFD">
            <w:pPr>
              <w:jc w:val="both"/>
              <w:rPr>
                <w:rFonts w:ascii="GHEA Grapalat" w:eastAsia="GHEA Grapalat" w:hAnsi="GHEA Grapalat" w:cs="GHEA Grapalat"/>
                <w:sz w:val="22"/>
                <w:szCs w:val="22"/>
              </w:rPr>
            </w:pPr>
            <w:r>
              <w:rPr>
                <w:rFonts w:ascii="GHEA Grapalat" w:eastAsia="GHEA Grapalat" w:hAnsi="GHEA Grapalat" w:cs="GHEA Grapalat"/>
                <w:sz w:val="22"/>
                <w:szCs w:val="22"/>
                <w:lang w:val="hy-AM"/>
              </w:rPr>
              <w:t xml:space="preserve">                                                                                    </w:t>
            </w:r>
            <w:r w:rsidR="00980FDB" w:rsidRPr="00597DFD">
              <w:rPr>
                <w:rFonts w:ascii="GHEA Grapalat" w:eastAsia="GHEA Grapalat" w:hAnsi="GHEA Grapalat" w:cs="GHEA Grapalat"/>
                <w:sz w:val="22"/>
                <w:szCs w:val="22"/>
              </w:rPr>
              <w:t>Որոշ օրենքների նախագծերով սահմանված են նաև վերահսկողության ընթացակարգեր, որոնք հակասում են "ՀՀ-ում ստուգումների կազմակերպման և անցկացման մասին" ՀՀ օրենքի պահանջներին:</w:t>
            </w:r>
          </w:p>
        </w:tc>
        <w:tc>
          <w:tcPr>
            <w:tcW w:w="1975" w:type="dxa"/>
            <w:tcBorders>
              <w:top w:val="single" w:sz="1" w:space="0" w:color="000000"/>
              <w:left w:val="single" w:sz="1" w:space="0" w:color="000000"/>
              <w:bottom w:val="single" w:sz="1" w:space="0" w:color="000000"/>
              <w:right w:val="single" w:sz="1" w:space="0" w:color="000000"/>
            </w:tcBorders>
            <w:vAlign w:val="center"/>
          </w:tcPr>
          <w:p w:rsidR="004F3DCF" w:rsidRPr="00597DFD" w:rsidRDefault="004F3DCF" w:rsidP="00597DFD">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lastRenderedPageBreak/>
              <w:t>Ընդունվել է ի գիտություն:</w:t>
            </w:r>
          </w:p>
          <w:p w:rsidR="00980FDB" w:rsidRPr="00597DFD" w:rsidRDefault="00ED2774" w:rsidP="00F21DA0">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 xml:space="preserve"> </w:t>
            </w:r>
          </w:p>
        </w:tc>
        <w:tc>
          <w:tcPr>
            <w:tcW w:w="4287" w:type="dxa"/>
            <w:tcBorders>
              <w:top w:val="single" w:sz="1" w:space="0" w:color="000000"/>
              <w:left w:val="single" w:sz="1" w:space="0" w:color="000000"/>
              <w:bottom w:val="single" w:sz="1" w:space="0" w:color="000000"/>
              <w:right w:val="single" w:sz="1" w:space="0" w:color="000000"/>
            </w:tcBorders>
            <w:vAlign w:val="center"/>
          </w:tcPr>
          <w:p w:rsidR="00712354" w:rsidRDefault="00712354" w:rsidP="00712354">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 xml:space="preserve">Նախագծերի փաթեթի ընդունման հիմնական նպատակը Քաղաքաշինության, տեխնիկական և հրդեհային անվտանգության տեսչական մարմնի գործունեության համար անհրաժեշտ իրավական հիմքերի ստեղծումն է, քանի որ տեսչական բարեփոխումների արդյունքում վերահսկողություն իրականացնող նախկին տեսչությունների փոխարեն «Պետական կառավարման համակարգի մարմինների մասին» օրենքով </w:t>
            </w:r>
            <w:r w:rsidRPr="00597DFD">
              <w:rPr>
                <w:rFonts w:ascii="GHEA Grapalat" w:eastAsia="GHEA Grapalat" w:hAnsi="GHEA Grapalat" w:cs="GHEA Grapalat"/>
                <w:sz w:val="22"/>
                <w:szCs w:val="22"/>
              </w:rPr>
              <w:lastRenderedPageBreak/>
              <w:t>ստեղծվեցին տեսչական մարմինները որպես Կառավարությանը ենթակա մարմիններ, սակայն վերահսկողության տարբեր ոլորտները կարգավորող օրենքներում վերահսկողության իրականացման հետ կապված լիազորություններ</w:t>
            </w:r>
            <w:r>
              <w:rPr>
                <w:rFonts w:ascii="GHEA Grapalat" w:eastAsia="GHEA Grapalat" w:hAnsi="GHEA Grapalat" w:cs="GHEA Grapalat"/>
                <w:sz w:val="22"/>
                <w:szCs w:val="22"/>
              </w:rPr>
              <w:t>ը</w:t>
            </w:r>
            <w:r w:rsidRPr="00597DFD">
              <w:rPr>
                <w:rFonts w:ascii="GHEA Grapalat" w:eastAsia="GHEA Grapalat" w:hAnsi="GHEA Grapalat" w:cs="GHEA Grapalat"/>
                <w:sz w:val="22"/>
                <w:szCs w:val="22"/>
              </w:rPr>
              <w:t xml:space="preserve"> դեռևս վերապահված </w:t>
            </w:r>
            <w:r>
              <w:rPr>
                <w:rFonts w:ascii="GHEA Grapalat" w:eastAsia="GHEA Grapalat" w:hAnsi="GHEA Grapalat" w:cs="GHEA Grapalat"/>
                <w:sz w:val="22"/>
                <w:szCs w:val="22"/>
              </w:rPr>
              <w:t>չեն</w:t>
            </w:r>
            <w:r w:rsidRPr="00597DFD">
              <w:rPr>
                <w:rFonts w:ascii="GHEA Grapalat" w:eastAsia="GHEA Grapalat" w:hAnsi="GHEA Grapalat" w:cs="GHEA Grapalat"/>
                <w:sz w:val="22"/>
                <w:szCs w:val="22"/>
              </w:rPr>
              <w:t xml:space="preserve"> տեսչական մարմիններին: Այս առումով </w:t>
            </w:r>
            <w:r>
              <w:rPr>
                <w:rFonts w:ascii="GHEA Grapalat" w:eastAsia="GHEA Grapalat" w:hAnsi="GHEA Grapalat" w:cs="GHEA Grapalat"/>
                <w:sz w:val="22"/>
                <w:szCs w:val="22"/>
              </w:rPr>
              <w:t xml:space="preserve">Նախագծերով </w:t>
            </w:r>
            <w:r w:rsidRPr="00597DFD">
              <w:rPr>
                <w:rFonts w:ascii="GHEA Grapalat" w:eastAsia="GHEA Grapalat" w:hAnsi="GHEA Grapalat" w:cs="GHEA Grapalat"/>
                <w:sz w:val="22"/>
                <w:szCs w:val="22"/>
              </w:rPr>
              <w:t>ոչ թե սահմանվում</w:t>
            </w:r>
            <w:r>
              <w:rPr>
                <w:rFonts w:ascii="GHEA Grapalat" w:eastAsia="GHEA Grapalat" w:hAnsi="GHEA Grapalat" w:cs="GHEA Grapalat"/>
                <w:sz w:val="22"/>
                <w:szCs w:val="22"/>
              </w:rPr>
              <w:t xml:space="preserve"> են </w:t>
            </w:r>
            <w:r w:rsidRPr="00597DFD">
              <w:rPr>
                <w:rFonts w:ascii="GHEA Grapalat" w:eastAsia="GHEA Grapalat" w:hAnsi="GHEA Grapalat" w:cs="GHEA Grapalat"/>
                <w:sz w:val="22"/>
                <w:szCs w:val="22"/>
              </w:rPr>
              <w:t xml:space="preserve">նոր լիազորություններ տեսչական մարմնի համար, այլ գործող օրենսդրությամբ արդեն իսկ սահմանված լիազորությունների իրականացումը վերապահվում է տեսչական մարմնին՝ որպես ներկայումս համապատասխան  </w:t>
            </w:r>
            <w:r>
              <w:rPr>
                <w:rFonts w:ascii="GHEA Grapalat" w:eastAsia="GHEA Grapalat" w:hAnsi="GHEA Grapalat" w:cs="GHEA Grapalat"/>
                <w:sz w:val="22"/>
                <w:szCs w:val="22"/>
              </w:rPr>
              <w:t>ոլորտ</w:t>
            </w:r>
            <w:r w:rsidRPr="00597DFD">
              <w:rPr>
                <w:rFonts w:ascii="GHEA Grapalat" w:eastAsia="GHEA Grapalat" w:hAnsi="GHEA Grapalat" w:cs="GHEA Grapalat"/>
                <w:sz w:val="22"/>
                <w:szCs w:val="22"/>
              </w:rPr>
              <w:t>ն</w:t>
            </w:r>
            <w:r>
              <w:rPr>
                <w:rFonts w:ascii="GHEA Grapalat" w:eastAsia="GHEA Grapalat" w:hAnsi="GHEA Grapalat" w:cs="GHEA Grapalat"/>
                <w:sz w:val="22"/>
                <w:szCs w:val="22"/>
              </w:rPr>
              <w:t>ե</w:t>
            </w:r>
            <w:r w:rsidRPr="00597DFD">
              <w:rPr>
                <w:rFonts w:ascii="GHEA Grapalat" w:eastAsia="GHEA Grapalat" w:hAnsi="GHEA Grapalat" w:cs="GHEA Grapalat"/>
                <w:sz w:val="22"/>
                <w:szCs w:val="22"/>
              </w:rPr>
              <w:t>ր</w:t>
            </w:r>
            <w:r>
              <w:rPr>
                <w:rFonts w:ascii="GHEA Grapalat" w:eastAsia="GHEA Grapalat" w:hAnsi="GHEA Grapalat" w:cs="GHEA Grapalat"/>
                <w:sz w:val="22"/>
                <w:szCs w:val="22"/>
              </w:rPr>
              <w:t>ո</w:t>
            </w:r>
            <w:r w:rsidRPr="00597DFD">
              <w:rPr>
                <w:rFonts w:ascii="GHEA Grapalat" w:eastAsia="GHEA Grapalat" w:hAnsi="GHEA Grapalat" w:cs="GHEA Grapalat"/>
                <w:sz w:val="22"/>
                <w:szCs w:val="22"/>
              </w:rPr>
              <w:t xml:space="preserve">ւմ վերահոսկողություն իրականացնող մարմնի: </w:t>
            </w:r>
          </w:p>
          <w:p w:rsidR="00712354" w:rsidRDefault="00712354" w:rsidP="00712354">
            <w:pPr>
              <w:jc w:val="both"/>
              <w:rPr>
                <w:rFonts w:ascii="GHEA Grapalat" w:eastAsia="GHEA Grapalat" w:hAnsi="GHEA Grapalat" w:cs="GHEA Grapalat"/>
                <w:sz w:val="22"/>
                <w:szCs w:val="22"/>
              </w:rPr>
            </w:pPr>
            <w:r>
              <w:rPr>
                <w:rFonts w:ascii="GHEA Grapalat" w:eastAsia="GHEA Grapalat" w:hAnsi="GHEA Grapalat" w:cs="GHEA Grapalat"/>
                <w:sz w:val="22"/>
                <w:szCs w:val="22"/>
              </w:rPr>
              <w:t>Տ</w:t>
            </w:r>
            <w:r w:rsidRPr="00597DFD">
              <w:rPr>
                <w:rFonts w:ascii="GHEA Grapalat" w:eastAsia="GHEA Grapalat" w:hAnsi="GHEA Grapalat" w:cs="GHEA Grapalat"/>
                <w:sz w:val="22"/>
                <w:szCs w:val="22"/>
              </w:rPr>
              <w:t>եսչական մարմնի կողմից որոշակի գործողությունների կասեցման, դադարեցման, կարգադրագրերի տրամադրմանև նմանատիպ այլ լիազորությունների իրականացման դեպքերը, կարգն ու պայմանները կարգ</w:t>
            </w:r>
            <w:r>
              <w:rPr>
                <w:rFonts w:ascii="GHEA Grapalat" w:eastAsia="GHEA Grapalat" w:hAnsi="GHEA Grapalat" w:cs="GHEA Grapalat"/>
                <w:sz w:val="22"/>
                <w:szCs w:val="22"/>
              </w:rPr>
              <w:t>ա</w:t>
            </w:r>
            <w:r w:rsidRPr="00597DFD">
              <w:rPr>
                <w:rFonts w:ascii="GHEA Grapalat" w:eastAsia="GHEA Grapalat" w:hAnsi="GHEA Grapalat" w:cs="GHEA Grapalat"/>
                <w:sz w:val="22"/>
                <w:szCs w:val="22"/>
              </w:rPr>
              <w:t xml:space="preserve">վորվում են վերահսկողության իրականացման </w:t>
            </w:r>
            <w:r>
              <w:rPr>
                <w:rFonts w:ascii="GHEA Grapalat" w:eastAsia="GHEA Grapalat" w:hAnsi="GHEA Grapalat" w:cs="GHEA Grapalat"/>
                <w:sz w:val="22"/>
                <w:szCs w:val="22"/>
              </w:rPr>
              <w:t xml:space="preserve">տվյալ </w:t>
            </w:r>
            <w:r w:rsidRPr="00597DFD">
              <w:rPr>
                <w:rFonts w:ascii="GHEA Grapalat" w:eastAsia="GHEA Grapalat" w:hAnsi="GHEA Grapalat" w:cs="GHEA Grapalat"/>
                <w:sz w:val="22"/>
                <w:szCs w:val="22"/>
              </w:rPr>
              <w:t xml:space="preserve">տեսակը կարգավորող օրենքներով, «Վարչարարության հիմունքների և </w:t>
            </w:r>
            <w:r w:rsidRPr="00597DFD">
              <w:rPr>
                <w:rFonts w:ascii="GHEA Grapalat" w:eastAsia="GHEA Grapalat" w:hAnsi="GHEA Grapalat" w:cs="GHEA Grapalat"/>
                <w:sz w:val="22"/>
                <w:szCs w:val="22"/>
              </w:rPr>
              <w:lastRenderedPageBreak/>
              <w:t>վարչական վարույթի մասին», «ՀՀ-ում ստուգումների կազմակերպման և անցկացման մասին» օրենքներով:</w:t>
            </w:r>
          </w:p>
          <w:p w:rsidR="00712354" w:rsidRPr="00597DFD"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p>
          <w:p w:rsidR="00980FDB" w:rsidRPr="00597DFD" w:rsidRDefault="00712354" w:rsidP="00712354">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Եթե առաջարկությունը վերաբերում է «Հողերի օգտագործման և պահպանման նկատմամբ վերահսկողությւան մասին» օրենքում փոփոխություններ և լրացումներ կատարելու մասին» օրենքի նախագծին, ապա «ՀՀ-ում ստուգումների կազմակերպման և անցկացման մասին» օրենքի 1-ին հոդվածի 6-րդ մասի համաձայն՝ օրենքը չի կարգավորում հողերի օգտագործման ու պահպանման նկատմամբ վերահսկողության հետ կապված հարաբերությունները: Հենց այս կարգավորմամբ է պայմանավորված այն հանգամանքը, որ հողերի օգտագործման և պահպանման նկատմամբ վերահսկողության հետ կապված հարաբերությունները, այդ թվում վերահսկողության այս ոլորտում ստուգումների իրականացման գործընթացը,  կարգավորվում են առանձին օրենքով, որ</w:t>
            </w:r>
            <w:r>
              <w:rPr>
                <w:rFonts w:ascii="GHEA Grapalat" w:eastAsia="GHEA Grapalat" w:hAnsi="GHEA Grapalat" w:cs="GHEA Grapalat"/>
                <w:sz w:val="22"/>
                <w:szCs w:val="22"/>
              </w:rPr>
              <w:t>ը</w:t>
            </w:r>
            <w:r w:rsidRPr="00597DFD">
              <w:rPr>
                <w:rFonts w:ascii="GHEA Grapalat" w:eastAsia="GHEA Grapalat" w:hAnsi="GHEA Grapalat" w:cs="GHEA Grapalat"/>
                <w:sz w:val="22"/>
                <w:szCs w:val="22"/>
              </w:rPr>
              <w:t xml:space="preserve"> և, ունենալով իր ինքնուրույն  կարգավորման առարկան, կարող է նախատեսել վերահսկողության այլ ընթացակարգեր:</w:t>
            </w:r>
          </w:p>
        </w:tc>
      </w:tr>
      <w:tr w:rsidR="00980FDB"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980FDB" w:rsidRPr="00597DFD" w:rsidRDefault="00980FDB" w:rsidP="00597DFD">
            <w:pPr>
              <w:jc w:val="both"/>
              <w:rPr>
                <w:rFonts w:ascii="GHEA Grapalat" w:hAnsi="GHEA Grapalat"/>
                <w:sz w:val="22"/>
                <w:szCs w:val="22"/>
              </w:rPr>
            </w:pPr>
            <w:r w:rsidRPr="00597DFD">
              <w:rPr>
                <w:rFonts w:ascii="GHEA Grapalat" w:hAnsi="GHEA Grapalat"/>
                <w:sz w:val="22"/>
                <w:szCs w:val="22"/>
              </w:rPr>
              <w:lastRenderedPageBreak/>
              <w:t>2.</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980FDB"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rPr>
              <w:t>28.08.2019 11:39:46</w:t>
            </w:r>
          </w:p>
        </w:tc>
        <w:tc>
          <w:tcPr>
            <w:tcW w:w="5030" w:type="dxa"/>
            <w:tcBorders>
              <w:top w:val="single" w:sz="1" w:space="0" w:color="000000"/>
              <w:left w:val="single" w:sz="1" w:space="0" w:color="000000"/>
              <w:bottom w:val="single" w:sz="1" w:space="0" w:color="000000"/>
              <w:right w:val="single" w:sz="1" w:space="0" w:color="000000"/>
            </w:tcBorders>
            <w:vAlign w:val="center"/>
          </w:tcPr>
          <w:p w:rsidR="00980FDB"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«Ավտոմոբիլային տրանսպորտով վտանգավոր բեռներ և չվնասազերծված տարաներ փոխադրելու մասին Հայաստանի Հանրապետության օրենքում փոփոխություն և լրացում կատարելու մասին» ՀՀ օրենքի նախագծի 2-րդ հոդվածում 2-րդ մասի 1-3-րդ կետերով սահմանված տեսչական մարմնի իրավասությունները կրկնորդում են միմյանց, որովհետև 1-ին կետով սահմանված բեռների փոխադրումների պայմանները կամ 2-րդ կետով նշվածը փաստացի միևնույն խնդրո առարկա են, բնույթով՝ փոխադրումներին ներկայացվող պայմաններ կամ պահանջներ, ինչը հակասում է &lt;&lt;Նորմատիվ իրավական ակտերի մասին&gt;&gt; ՀՀ օրենքի 13-րդ հոդվածի 8-րդ մասին, որի համաձայն՝ նորմատիվ իրավական ակտերում բացառվում են իրավական նորմերի անհիմն կրկնությունները և ներքին հակասությունները: Նույն հոդվածի 2-րդ մասի 3-րդ կետում անհասկանալի է նույն խնդրո առարկայի վերաբերյալ հսկողության իրականացումը, պարզ չէ, թե հսկողությունը ինչով է տարբերվում վերահսկողությունից, արդյոք իրավակիրառական տեսանկյունից չի կրկնորդելու վերահսկողությունը կամ ինչպես, ինչ ընթացակարգով է իրականացվելու այդ հսկողությունը:</w:t>
            </w:r>
          </w:p>
        </w:tc>
        <w:tc>
          <w:tcPr>
            <w:tcW w:w="1975" w:type="dxa"/>
            <w:tcBorders>
              <w:top w:val="single" w:sz="1" w:space="0" w:color="000000"/>
              <w:left w:val="single" w:sz="1" w:space="0" w:color="000000"/>
              <w:bottom w:val="single" w:sz="1" w:space="0" w:color="000000"/>
              <w:right w:val="single" w:sz="1" w:space="0" w:color="000000"/>
            </w:tcBorders>
            <w:vAlign w:val="center"/>
          </w:tcPr>
          <w:p w:rsidR="007D2A85" w:rsidRPr="00C1612F" w:rsidRDefault="007D2A85" w:rsidP="007D2A85">
            <w:pPr>
              <w:spacing w:after="0"/>
              <w:jc w:val="both"/>
              <w:rPr>
                <w:rFonts w:ascii="GHEA Grapalat" w:eastAsia="GHEA Grapalat" w:hAnsi="GHEA Grapalat" w:cs="GHEA Grapalat"/>
                <w:sz w:val="22"/>
                <w:szCs w:val="22"/>
              </w:rPr>
            </w:pPr>
            <w:r w:rsidRPr="00C1612F">
              <w:rPr>
                <w:rFonts w:ascii="GHEA Grapalat" w:eastAsia="GHEA Grapalat" w:hAnsi="GHEA Grapalat" w:cs="GHEA Grapalat"/>
                <w:sz w:val="22"/>
                <w:szCs w:val="22"/>
              </w:rPr>
              <w:t xml:space="preserve">Ընդունվել է </w:t>
            </w:r>
            <w:r w:rsidR="0075523B" w:rsidRPr="00C1612F">
              <w:rPr>
                <w:rFonts w:ascii="GHEA Grapalat" w:eastAsia="GHEA Grapalat" w:hAnsi="GHEA Grapalat" w:cs="GHEA Grapalat"/>
                <w:sz w:val="22"/>
                <w:szCs w:val="22"/>
              </w:rPr>
              <w:t>մասնակի</w:t>
            </w:r>
            <w:r w:rsidRPr="00C1612F">
              <w:rPr>
                <w:rFonts w:ascii="GHEA Grapalat" w:eastAsia="GHEA Grapalat" w:hAnsi="GHEA Grapalat" w:cs="GHEA Grapalat"/>
                <w:sz w:val="22"/>
                <w:szCs w:val="22"/>
              </w:rPr>
              <w:t>:</w:t>
            </w:r>
          </w:p>
          <w:p w:rsidR="0075523B" w:rsidRPr="0075523B" w:rsidRDefault="0075523B" w:rsidP="007D2A85">
            <w:pPr>
              <w:spacing w:after="0"/>
              <w:jc w:val="both"/>
              <w:rPr>
                <w:rFonts w:ascii="GHEA Grapalat" w:eastAsia="GHEA Grapalat" w:hAnsi="GHEA Grapalat" w:cs="GHEA Grapalat"/>
                <w:sz w:val="22"/>
                <w:szCs w:val="22"/>
              </w:rPr>
            </w:pPr>
          </w:p>
          <w:p w:rsidR="007D2A85" w:rsidRPr="00597DFD" w:rsidRDefault="007D2A85" w:rsidP="007D2A85">
            <w:pPr>
              <w:spacing w:after="0"/>
              <w:jc w:val="both"/>
              <w:rPr>
                <w:rFonts w:ascii="GHEA Grapalat" w:eastAsia="GHEA Grapalat" w:hAnsi="GHEA Grapalat" w:cs="GHEA Grapalat"/>
                <w:sz w:val="22"/>
                <w:szCs w:val="22"/>
              </w:rPr>
            </w:pPr>
          </w:p>
        </w:tc>
        <w:tc>
          <w:tcPr>
            <w:tcW w:w="4287" w:type="dxa"/>
            <w:tcBorders>
              <w:top w:val="single" w:sz="1" w:space="0" w:color="000000"/>
              <w:left w:val="single" w:sz="1" w:space="0" w:color="000000"/>
              <w:bottom w:val="single" w:sz="1" w:space="0" w:color="000000"/>
              <w:right w:val="single" w:sz="1" w:space="0" w:color="000000"/>
            </w:tcBorders>
            <w:vAlign w:val="center"/>
          </w:tcPr>
          <w:p w:rsidR="00712354" w:rsidRPr="00712354" w:rsidRDefault="00712354" w:rsidP="00712354">
            <w:pPr>
              <w:spacing w:after="0"/>
              <w:jc w:val="both"/>
              <w:rPr>
                <w:rFonts w:ascii="GHEA Grapalat" w:hAnsi="GHEA Grapalat" w:cs="Arian AMU"/>
                <w:sz w:val="22"/>
                <w:szCs w:val="22"/>
                <w:shd w:val="clear" w:color="auto" w:fill="FFFFFF"/>
              </w:rPr>
            </w:pPr>
            <w:r w:rsidRPr="00712354">
              <w:rPr>
                <w:rFonts w:ascii="GHEA Grapalat" w:hAnsi="GHEA Grapalat" w:cs="Arian AMU"/>
                <w:sz w:val="22"/>
                <w:szCs w:val="22"/>
                <w:shd w:val="clear" w:color="auto" w:fill="FFFFFF"/>
              </w:rPr>
              <w:t>«Ավտոմոբիլային տրանսպորտով վտանգավոր բեռներ և չվնասազերծված տարաներ փոխադրելու մասին Հայաստանի Հանրապետության օրենքում փոփոխություն և լրացում կատարելու մասին» օրենքի նախագծի 2-րդ հոդվածի 2-րդ մասի 2-րդ կետում սահմանված կարգավորումը ներառվել է 1-ին կետով սահմանված կարգավորման մեջ:</w:t>
            </w:r>
          </w:p>
          <w:p w:rsidR="00980FDB" w:rsidRPr="00597DFD" w:rsidRDefault="00980FDB" w:rsidP="00B803E9">
            <w:pPr>
              <w:jc w:val="both"/>
              <w:rPr>
                <w:rFonts w:ascii="GHEA Grapalat" w:eastAsia="GHEA Grapalat" w:hAnsi="GHEA Grapalat" w:cs="GHEA Grapalat"/>
                <w:sz w:val="22"/>
                <w:szCs w:val="22"/>
              </w:rPr>
            </w:pPr>
          </w:p>
        </w:tc>
      </w:tr>
      <w:tr w:rsidR="00980FDB"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980FDB" w:rsidRPr="00597DFD" w:rsidRDefault="00A772A1" w:rsidP="00597DFD">
            <w:pPr>
              <w:jc w:val="both"/>
              <w:rPr>
                <w:rFonts w:ascii="GHEA Grapalat" w:hAnsi="GHEA Grapalat"/>
                <w:sz w:val="22"/>
                <w:szCs w:val="22"/>
              </w:rPr>
            </w:pPr>
            <w:r w:rsidRPr="00597DFD">
              <w:rPr>
                <w:rFonts w:ascii="GHEA Grapalat" w:hAnsi="GHEA Grapalat"/>
                <w:sz w:val="22"/>
                <w:szCs w:val="22"/>
              </w:rPr>
              <w:lastRenderedPageBreak/>
              <w:t>3.</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980FDB" w:rsidRPr="00597DFD" w:rsidRDefault="00A772A1" w:rsidP="00597DFD">
            <w:pPr>
              <w:spacing w:after="0"/>
              <w:jc w:val="both"/>
              <w:rPr>
                <w:rFonts w:ascii="GHEA Grapalat" w:eastAsia="GHEA Grapalat" w:hAnsi="GHEA Grapalat" w:cs="GHEA Grapalat"/>
                <w:sz w:val="22"/>
                <w:szCs w:val="22"/>
              </w:rPr>
            </w:pPr>
            <w:r w:rsidRPr="00597DFD">
              <w:rPr>
                <w:rStyle w:val="db"/>
                <w:rFonts w:ascii="GHEA Grapalat" w:hAnsi="GHEA Grapalat"/>
                <w:sz w:val="22"/>
                <w:szCs w:val="22"/>
                <w:bdr w:val="none" w:sz="0" w:space="0" w:color="auto" w:frame="1"/>
                <w:shd w:val="clear" w:color="auto" w:fill="FFFFFF"/>
              </w:rPr>
              <w:t>28.08.2019 11:39:57</w:t>
            </w:r>
          </w:p>
        </w:tc>
        <w:tc>
          <w:tcPr>
            <w:tcW w:w="5030" w:type="dxa"/>
            <w:tcBorders>
              <w:top w:val="single" w:sz="1" w:space="0" w:color="000000"/>
              <w:left w:val="single" w:sz="1" w:space="0" w:color="000000"/>
              <w:bottom w:val="single" w:sz="1" w:space="0" w:color="000000"/>
              <w:right w:val="single" w:sz="1" w:space="0" w:color="000000"/>
            </w:tcBorders>
            <w:vAlign w:val="center"/>
          </w:tcPr>
          <w:p w:rsidR="004F3DCF"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 xml:space="preserve">&lt;&lt;Հայաստանի Հանրապետությունում ստուգումների կազմակերպման և անցկացման մասին&gt;&gt; ՀՀ օրենքի նախագծի՝ ա/ 1-ին հոդվածում վերանայել &lt;&lt;նորմատիվ փաստաթղթերի&gt;&gt; ձևակերպումը, որովհետև պարզ չէ, թե նորմատիվ փաստաթղթեր եզրույթը ինչ ակտեր կամ փաստաթղթեր է ենթադրում, անհրաժեշտ է սահմանել նորմատիվ փաստաթղթեր հասկացությունը, որովհետև &lt;&lt;Նորմատիվ իրավական ակտերի մասին&gt;&gt; ՀՀ օրենքով նորմատիվ փաստաթուղթ հասկացություն սահմանված չէ, իսկ այլ օրենսդրական ակտերով սահմանված փաստաթղթերը պարզ չէ, թե ինչ հիմքով կարելի է համարել նորմատիվ փաստաթղթեր: </w:t>
            </w:r>
          </w:p>
          <w:p w:rsidR="00715EBF" w:rsidRPr="00597DFD" w:rsidRDefault="00715EBF"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EF28FB" w:rsidRDefault="00EF28FB" w:rsidP="00597DFD">
            <w:pPr>
              <w:jc w:val="both"/>
              <w:rPr>
                <w:rFonts w:ascii="GHEA Grapalat" w:hAnsi="GHEA Grapalat" w:cs="Arian AMU"/>
                <w:sz w:val="22"/>
                <w:szCs w:val="22"/>
                <w:shd w:val="clear" w:color="auto" w:fill="FFFFFF"/>
              </w:rPr>
            </w:pPr>
          </w:p>
          <w:p w:rsidR="00D34041" w:rsidRDefault="00D34041" w:rsidP="00597DFD">
            <w:pPr>
              <w:jc w:val="both"/>
              <w:rPr>
                <w:rFonts w:ascii="GHEA Grapalat" w:hAnsi="GHEA Grapalat" w:cs="Arian AMU"/>
                <w:sz w:val="22"/>
                <w:szCs w:val="22"/>
                <w:shd w:val="clear" w:color="auto" w:fill="FFFFFF"/>
              </w:rPr>
            </w:pPr>
          </w:p>
          <w:p w:rsidR="00D34041" w:rsidRDefault="00D34041" w:rsidP="00597DFD">
            <w:pPr>
              <w:jc w:val="both"/>
              <w:rPr>
                <w:rFonts w:ascii="GHEA Grapalat" w:hAnsi="GHEA Grapalat" w:cs="Arian AMU"/>
                <w:sz w:val="22"/>
                <w:szCs w:val="22"/>
                <w:shd w:val="clear" w:color="auto" w:fill="FFFFFF"/>
              </w:rPr>
            </w:pPr>
          </w:p>
          <w:p w:rsidR="00D34041" w:rsidRDefault="00D34041" w:rsidP="00597DFD">
            <w:pPr>
              <w:jc w:val="both"/>
              <w:rPr>
                <w:rFonts w:ascii="GHEA Grapalat" w:hAnsi="GHEA Grapalat" w:cs="Arian AMU"/>
                <w:sz w:val="22"/>
                <w:szCs w:val="22"/>
                <w:shd w:val="clear" w:color="auto" w:fill="FFFFFF"/>
              </w:rPr>
            </w:pPr>
          </w:p>
          <w:p w:rsidR="00AE092E" w:rsidRDefault="00AE092E" w:rsidP="00597DFD">
            <w:pPr>
              <w:jc w:val="both"/>
              <w:rPr>
                <w:rFonts w:ascii="GHEA Grapalat" w:hAnsi="GHEA Grapalat" w:cs="Arian AMU"/>
                <w:sz w:val="22"/>
                <w:szCs w:val="22"/>
                <w:shd w:val="clear" w:color="auto" w:fill="FFFFFF"/>
              </w:rPr>
            </w:pPr>
          </w:p>
          <w:p w:rsidR="004F3DCF"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 xml:space="preserve">բ/ նախագծի տեքստում &lt;&lt;քաղաքաշինական օբյեկտ&gt;&gt; բառերը և դրանց հոլովաձևերը փոխարինել &lt;&lt;քաղաքաշինական գործունեության օբյեկտ&gt;&gt; բառերով և դրանց հոլովաձևերով՝ հիմք ընդունելով &lt;&lt;Քաղաքաշինության մասին&gt;&gt; ՀՀ օրենքի 3-րդ հոդվածը, իսկ եթե քաղաքաշինական օբյեկտը տարբերվում է &lt;&lt;Քաղաքաշինության մասին&gt;&gt; ՀՀ օրենքով 3-րդ հոդվածով սահմանված օբյեկտից, ապա առանձին հասկացությամբ </w:t>
            </w:r>
            <w:r w:rsidRPr="00597DFD">
              <w:rPr>
                <w:rFonts w:ascii="GHEA Grapalat" w:hAnsi="GHEA Grapalat" w:cs="Arian AMU"/>
                <w:sz w:val="22"/>
                <w:szCs w:val="22"/>
                <w:shd w:val="clear" w:color="auto" w:fill="FFFFFF"/>
              </w:rPr>
              <w:lastRenderedPageBreak/>
              <w:t xml:space="preserve">պետք է հստակ սահմանել, թե որոնք են ստուգման ենթակա այդ օբյեկտները, որովհետև նախագծի իմաստով &lt;&lt;Հայաստանի Հանրապետությունում ստուգումների կազմակերպման և անցկացման մասին&gt;&gt; ՀՀ օրենքի 1-ին հոդվածը թույլ չի տալիս &lt;&lt;Քաղաքաշինության մասին&gt;&gt; ՀՀ օրենքի 3-րդ հոդվածով սահմանված օբյեկտները, օրինակ՝ ՀՀ տարածքը, վարչատարածքային միավորը, բնակավայրը կամ թաղամասը կամ գոտին կամ հանգույցը կամ հողակտորը կամ շենքը և այլն համարել տնտեսավարող սուբյեկտ՝ Հայաստանի Հանրապետությունում կամ օտարերկրյա պետություններում գրանցված և Հայաստանի Հանրապետության տարածքում գործունեություն իրականացնող առևտրային կամ ոչ առևտրային կազմակերպություն, հիմնարկ (այդ թվում` օտարերկրյա իրավաբանական անձ), իրավաբանական անձի մասնաճյուղ կամ ներկայացուցչություն կամ տեղական ինքնակառավարման մարմին կամ անհատ ձեռնարկատեր, հետևաբար օբյեկտների նկատմամբ ստուգումը ստուգումների օրենքի կարգավորման առարկա չի կարող լինել կամ էլ նախագծում հստակ պետք է սահմանել, որ ստուգումների ենթակա են քաղաքաշինական գործունեություն իրականացնող տնտեսավարող </w:t>
            </w:r>
            <w:r w:rsidRPr="00597DFD">
              <w:rPr>
                <w:rFonts w:ascii="GHEA Grapalat" w:hAnsi="GHEA Grapalat" w:cs="Arian AMU"/>
                <w:sz w:val="22"/>
                <w:szCs w:val="22"/>
                <w:shd w:val="clear" w:color="auto" w:fill="FFFFFF"/>
              </w:rPr>
              <w:lastRenderedPageBreak/>
              <w:t xml:space="preserve">սուբյեկտները, այլ ոչ թե օբյեկտները: </w:t>
            </w:r>
          </w:p>
          <w:p w:rsidR="00980FDB" w:rsidRPr="00597DFD" w:rsidRDefault="00A772A1" w:rsidP="00597DFD">
            <w:pPr>
              <w:jc w:val="both"/>
              <w:rPr>
                <w:rFonts w:ascii="GHEA Grapalat" w:eastAsia="GHEA Grapalat" w:hAnsi="GHEA Grapalat" w:cs="GHEA Grapalat"/>
                <w:sz w:val="22"/>
                <w:szCs w:val="22"/>
              </w:rPr>
            </w:pPr>
            <w:r w:rsidRPr="00597DFD">
              <w:rPr>
                <w:rFonts w:ascii="GHEA Grapalat" w:hAnsi="GHEA Grapalat" w:cs="Arian AMU"/>
                <w:sz w:val="22"/>
                <w:szCs w:val="22"/>
                <w:shd w:val="clear" w:color="auto" w:fill="FFFFFF"/>
              </w:rPr>
              <w:t>գ/ 3-5-րդ հոդվածների համարակալումը համապատասխանեցնել &lt;&lt;Նորմատիվ իրավական ակտերի մասին&gt;&gt; ՀՀ օրենքի 14-րդ հոդվածի 7-րդ մասին, որի համաձայն` հոդվածների և մասերի համարները տեքստից բաժանվում են միջակետերով, իսկ հոդվածների կետերի համարները` փակագծերով: Այս առաջարկությունը հաշվի առնել նաև մյուս օրենքների նախագծերում:</w:t>
            </w:r>
          </w:p>
        </w:tc>
        <w:tc>
          <w:tcPr>
            <w:tcW w:w="1975" w:type="dxa"/>
            <w:tcBorders>
              <w:top w:val="single" w:sz="1" w:space="0" w:color="000000"/>
              <w:left w:val="single" w:sz="1" w:space="0" w:color="000000"/>
              <w:bottom w:val="single" w:sz="1" w:space="0" w:color="000000"/>
              <w:right w:val="single" w:sz="1" w:space="0" w:color="000000"/>
            </w:tcBorders>
            <w:vAlign w:val="center"/>
          </w:tcPr>
          <w:p w:rsidR="00980FDB" w:rsidRPr="006B3D48" w:rsidRDefault="00E50B4E" w:rsidP="00597DFD">
            <w:pPr>
              <w:jc w:val="both"/>
              <w:rPr>
                <w:rFonts w:ascii="GHEA Grapalat" w:eastAsia="GHEA Grapalat" w:hAnsi="GHEA Grapalat" w:cs="GHEA Grapalat"/>
                <w:sz w:val="22"/>
                <w:szCs w:val="22"/>
              </w:rPr>
            </w:pPr>
            <w:r w:rsidRPr="006B3D48">
              <w:rPr>
                <w:rFonts w:ascii="GHEA Grapalat" w:eastAsia="GHEA Grapalat" w:hAnsi="GHEA Grapalat" w:cs="GHEA Grapalat"/>
                <w:sz w:val="22"/>
                <w:szCs w:val="22"/>
              </w:rPr>
              <w:lastRenderedPageBreak/>
              <w:t>Չի ընդունվել:</w:t>
            </w:r>
          </w:p>
          <w:p w:rsidR="00667236" w:rsidRDefault="00667236"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r>
              <w:rPr>
                <w:rFonts w:ascii="GHEA Grapalat" w:eastAsia="GHEA Grapalat" w:hAnsi="GHEA Grapalat" w:cs="GHEA Grapalat"/>
                <w:sz w:val="22"/>
                <w:szCs w:val="22"/>
              </w:rPr>
              <w:t>Չի ընդունվել:</w:t>
            </w: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Default="00712354" w:rsidP="00AE092E">
            <w:pPr>
              <w:jc w:val="center"/>
              <w:rPr>
                <w:rFonts w:ascii="GHEA Grapalat" w:eastAsia="GHEA Grapalat" w:hAnsi="GHEA Grapalat" w:cs="GHEA Grapalat"/>
                <w:sz w:val="22"/>
                <w:szCs w:val="22"/>
              </w:rPr>
            </w:pPr>
          </w:p>
          <w:p w:rsidR="00712354" w:rsidRPr="00597DFD" w:rsidRDefault="00712354" w:rsidP="00AE092E">
            <w:pPr>
              <w:jc w:val="center"/>
              <w:rPr>
                <w:rFonts w:ascii="GHEA Grapalat" w:eastAsia="GHEA Grapalat" w:hAnsi="GHEA Grapalat" w:cs="GHEA Grapalat"/>
                <w:sz w:val="22"/>
                <w:szCs w:val="22"/>
              </w:rPr>
            </w:pPr>
            <w:r>
              <w:rPr>
                <w:rFonts w:ascii="GHEA Grapalat" w:eastAsia="GHEA Grapalat" w:hAnsi="GHEA Grapalat" w:cs="GHEA Grapalat"/>
                <w:sz w:val="22"/>
                <w:szCs w:val="22"/>
              </w:rPr>
              <w:t>Ընդունվել է:</w:t>
            </w:r>
          </w:p>
        </w:tc>
        <w:tc>
          <w:tcPr>
            <w:tcW w:w="4287" w:type="dxa"/>
            <w:tcBorders>
              <w:top w:val="single" w:sz="1" w:space="0" w:color="000000"/>
              <w:left w:val="single" w:sz="1" w:space="0" w:color="000000"/>
              <w:bottom w:val="single" w:sz="1" w:space="0" w:color="000000"/>
              <w:right w:val="single" w:sz="1" w:space="0" w:color="000000"/>
            </w:tcBorders>
            <w:vAlign w:val="center"/>
          </w:tcPr>
          <w:p w:rsidR="00712354" w:rsidRPr="006B3D48" w:rsidRDefault="00712354" w:rsidP="00712354">
            <w:pPr>
              <w:jc w:val="both"/>
              <w:rPr>
                <w:rFonts w:ascii="GHEA Grapalat" w:hAnsi="GHEA Grapalat" w:cs="Arian AMU"/>
                <w:sz w:val="22"/>
                <w:szCs w:val="22"/>
                <w:shd w:val="clear" w:color="auto" w:fill="FFFFFF"/>
              </w:rPr>
            </w:pPr>
            <w:r w:rsidRPr="006B3D48">
              <w:rPr>
                <w:rFonts w:ascii="GHEA Grapalat" w:eastAsia="GHEA Grapalat" w:hAnsi="GHEA Grapalat" w:cs="GHEA Grapalat"/>
                <w:sz w:val="22"/>
                <w:szCs w:val="22"/>
              </w:rPr>
              <w:lastRenderedPageBreak/>
              <w:t xml:space="preserve">«Նորմատիվ փաստաթղթերը» նախատեսված  են «Հրդեհային անվտանգության մասին» օրենքով, որի համաձայն՝ կազմակերպությունները պարտավոր են պահպանել  հրդեհային նորմատիվ փաստաթղթերի պահանջները (օրենքի 30-րդ հոդվածի 2-րդ մասի «ա» կետ), իսկ տեսչական մարմինը իրավասու է վերահսկողություն իրականացնել հրդեհային նորմատիվ փաստաթղթերի պահանջների կատարման նկատմամբ (օրենքի 13-րդ հոդվածի 5-րդ մաս, 20-րդ հոդված): Միևնույն ժամանակ օրենքի 8-րդ հոդվածի 1-ին մասի համաձայն՝ </w:t>
            </w:r>
            <w:r w:rsidRPr="006B3D48">
              <w:rPr>
                <w:rFonts w:ascii="GHEA Grapalat" w:hAnsi="GHEA Grapalat" w:cs="Arian AMU"/>
                <w:sz w:val="22"/>
                <w:szCs w:val="22"/>
                <w:shd w:val="clear" w:color="auto" w:fill="FFFFFF"/>
              </w:rPr>
              <w:t>հակահրդեհային նորմատիվ փաստաթղթերը (տեխնիկական կանոնակարգերը), ինչպես նաև հրդեհային</w:t>
            </w:r>
            <w:r w:rsidRPr="006B3D48">
              <w:rPr>
                <w:rFonts w:ascii="GHEA Grapalat" w:hAnsi="GHEA Grapalat" w:cs="Arian AMU"/>
                <w:sz w:val="22"/>
                <w:szCs w:val="22"/>
                <w:shd w:val="clear" w:color="auto" w:fill="FFFFFF"/>
                <w:lang w:val="hy-AM"/>
              </w:rPr>
              <w:t xml:space="preserve"> </w:t>
            </w:r>
            <w:r w:rsidRPr="006B3D48">
              <w:rPr>
                <w:rFonts w:ascii="GHEA Grapalat" w:hAnsi="GHEA Grapalat" w:cs="Arian AMU"/>
                <w:sz w:val="22"/>
                <w:szCs w:val="22"/>
                <w:shd w:val="clear" w:color="auto" w:fill="FFFFFF"/>
              </w:rPr>
              <w:t xml:space="preserve">անվտանգության պահանջները սահմանող ստանդարտները պարտադիր են բնակավայրերի, շենքերի և շինությունների նախագծման, կառուցման և շահագործման, հիմնանորոգման և վերակառուցման, ինչպես նաև սարքավորումների արտադրության և շահագործման ժամանակ: Նշված ձևակերպումից հետևում է, որ հրդեհային նորմատիվային փաստթղթերը հրդեհային </w:t>
            </w:r>
            <w:r w:rsidRPr="006B3D48">
              <w:rPr>
                <w:rFonts w:ascii="GHEA Grapalat" w:hAnsi="GHEA Grapalat" w:cs="Arian AMU"/>
                <w:sz w:val="22"/>
                <w:szCs w:val="22"/>
                <w:shd w:val="clear" w:color="auto" w:fill="FFFFFF"/>
              </w:rPr>
              <w:lastRenderedPageBreak/>
              <w:t>անվտանգության ոլորտը կարգավորող տեխնիկական կանոնակարգերն են:</w:t>
            </w:r>
          </w:p>
          <w:p w:rsidR="00712354" w:rsidRPr="00597DFD" w:rsidRDefault="00712354" w:rsidP="00712354">
            <w:pPr>
              <w:jc w:val="both"/>
              <w:rPr>
                <w:rFonts w:ascii="GHEA Grapalat" w:eastAsia="GHEA Grapalat" w:hAnsi="GHEA Grapalat" w:cs="GHEA Grapalat"/>
                <w:sz w:val="22"/>
                <w:szCs w:val="22"/>
              </w:rPr>
            </w:pPr>
            <w:r w:rsidRPr="006B3D48">
              <w:rPr>
                <w:rFonts w:ascii="GHEA Grapalat" w:hAnsi="GHEA Grapalat" w:cs="Arian AMU"/>
                <w:sz w:val="22"/>
                <w:szCs w:val="22"/>
                <w:shd w:val="clear" w:color="auto" w:fill="FFFFFF"/>
              </w:rPr>
              <w:t>«Նորմատիվ փաստաթուղթ» հասկացությունը հավասարապես օգտագործվում է նաև տեխնիկական անվտանգության ապահովման նկատմամբ պետական վերահսկողության ոլորտում (Կառավարության 2012 թվականի մարտի 7-ի թիվ 351-Ն որոշումը):</w:t>
            </w:r>
          </w:p>
          <w:p w:rsidR="00712354"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 xml:space="preserve">«Քաղաքաշինության մասին» օրենքում հավասարապես օգտագործվում են և «քաղաքաշինական օբյեկտ» և «քաղաքաշինական գործունեության օբյեկտ» հասկացությունները, ընդ որում օրենքի ուսումանսիրությունից բխում է, որ այդ հասկացություններն օրենքում օգտագործվում են նույն իմաստներով:  Օրինակ օրենքի  6-րդ հոդվածի 2-րդ մասի համաձայն՝ </w:t>
            </w:r>
            <w:r w:rsidRPr="00597DFD">
              <w:rPr>
                <w:rFonts w:ascii="GHEA Grapalat" w:eastAsia="GHEA Grapalat" w:hAnsi="GHEA Grapalat" w:cs="GHEA Grapalat"/>
                <w:b/>
                <w:sz w:val="22"/>
                <w:szCs w:val="22"/>
              </w:rPr>
              <w:t>քաղաքաշինական գործունեության օբյեկտի</w:t>
            </w:r>
            <w:r w:rsidRPr="00597DFD">
              <w:rPr>
                <w:rFonts w:ascii="GHEA Grapalat" w:eastAsia="GHEA Grapalat" w:hAnsi="GHEA Grapalat" w:cs="GHEA Grapalat"/>
                <w:sz w:val="22"/>
                <w:szCs w:val="22"/>
              </w:rPr>
              <w:t xml:space="preserve"> սեփականատերն իրեն պատկանող օբյեկտը կարող է օգտագործել միայն ըստ նպատակային նշանակության: Սեփականատերն ապահովում է </w:t>
            </w:r>
            <w:r w:rsidRPr="00597DFD">
              <w:rPr>
                <w:rFonts w:ascii="GHEA Grapalat" w:eastAsia="GHEA Grapalat" w:hAnsi="GHEA Grapalat" w:cs="GHEA Grapalat"/>
                <w:b/>
                <w:sz w:val="22"/>
                <w:szCs w:val="22"/>
              </w:rPr>
              <w:lastRenderedPageBreak/>
              <w:t>քաղաքաշինական օբյեկտի</w:t>
            </w:r>
            <w:r w:rsidRPr="00597DFD">
              <w:rPr>
                <w:rFonts w:ascii="GHEA Grapalat" w:eastAsia="GHEA Grapalat" w:hAnsi="GHEA Grapalat" w:cs="GHEA Grapalat"/>
                <w:sz w:val="22"/>
                <w:szCs w:val="22"/>
              </w:rPr>
              <w:t xml:space="preserve"> շահագործման որակական վիճակը նորմատիվ-տեխնիկական փաստաթղթերի պահանջներին համապատասխան:</w:t>
            </w:r>
            <w:r>
              <w:rPr>
                <w:rFonts w:ascii="GHEA Grapalat" w:eastAsia="GHEA Grapalat" w:hAnsi="GHEA Grapalat" w:cs="GHEA Grapalat"/>
                <w:sz w:val="22"/>
                <w:szCs w:val="22"/>
              </w:rPr>
              <w:t xml:space="preserve"> Միևնույն ժամանակ հայտնում ենք, որ նախագծում «քաղաքաշինական օբյեկտ» հասկացությունը ներառվել է Քաղաքաշինության կոմիտեի առաջարկությամբ:</w:t>
            </w:r>
          </w:p>
          <w:p w:rsidR="00712354" w:rsidRPr="00597DFD"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p>
          <w:p w:rsidR="00712354" w:rsidRPr="00597DFD" w:rsidRDefault="00712354" w:rsidP="00712354">
            <w:pPr>
              <w:jc w:val="both"/>
              <w:rPr>
                <w:rFonts w:ascii="GHEA Grapalat" w:eastAsia="GHEA Grapalat" w:hAnsi="GHEA Grapalat" w:cs="GHEA Grapalat"/>
                <w:sz w:val="22"/>
                <w:szCs w:val="22"/>
              </w:rPr>
            </w:pPr>
          </w:p>
          <w:p w:rsidR="00712354" w:rsidRDefault="00712354" w:rsidP="00712354">
            <w:pPr>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 </w:t>
            </w:r>
          </w:p>
          <w:p w:rsidR="00712354" w:rsidRDefault="00712354" w:rsidP="00712354">
            <w:pPr>
              <w:jc w:val="both"/>
              <w:rPr>
                <w:rFonts w:ascii="GHEA Grapalat" w:eastAsia="GHEA Grapalat" w:hAnsi="GHEA Grapalat" w:cs="GHEA Grapalat"/>
                <w:sz w:val="22"/>
                <w:szCs w:val="22"/>
              </w:rPr>
            </w:pPr>
          </w:p>
          <w:p w:rsidR="00980FDB" w:rsidRPr="00597DFD" w:rsidRDefault="00980FDB" w:rsidP="00712354">
            <w:pPr>
              <w:jc w:val="both"/>
              <w:rPr>
                <w:rFonts w:ascii="GHEA Grapalat" w:eastAsia="GHEA Grapalat" w:hAnsi="GHEA Grapalat" w:cs="GHEA Grapalat"/>
                <w:sz w:val="22"/>
                <w:szCs w:val="22"/>
              </w:rPr>
            </w:pPr>
          </w:p>
        </w:tc>
      </w:tr>
      <w:tr w:rsidR="00A772A1"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sz w:val="22"/>
                <w:szCs w:val="22"/>
              </w:rPr>
            </w:pPr>
            <w:r w:rsidRPr="00597DFD">
              <w:rPr>
                <w:rFonts w:ascii="GHEA Grapalat" w:hAnsi="GHEA Grapalat"/>
                <w:sz w:val="22"/>
                <w:szCs w:val="22"/>
              </w:rPr>
              <w:lastRenderedPageBreak/>
              <w:t>4.</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A772A1" w:rsidRPr="00597DFD" w:rsidRDefault="00A772A1" w:rsidP="00597DFD">
            <w:pPr>
              <w:spacing w:after="0"/>
              <w:jc w:val="both"/>
              <w:rPr>
                <w:rFonts w:ascii="GHEA Grapalat" w:hAnsi="GHEA Grapalat" w:cs="Arian AMU"/>
                <w:sz w:val="22"/>
                <w:szCs w:val="22"/>
                <w:shd w:val="clear" w:color="auto" w:fill="FFFFFF"/>
              </w:rPr>
            </w:pPr>
            <w:r w:rsidRPr="00597DFD">
              <w:rPr>
                <w:rStyle w:val="db"/>
                <w:rFonts w:ascii="GHEA Grapalat" w:hAnsi="GHEA Grapalat"/>
                <w:sz w:val="22"/>
                <w:szCs w:val="22"/>
                <w:bdr w:val="none" w:sz="0" w:space="0" w:color="auto" w:frame="1"/>
                <w:shd w:val="clear" w:color="auto" w:fill="FFFFFF"/>
              </w:rPr>
              <w:t>28.08.2019 11:40:47</w:t>
            </w:r>
          </w:p>
        </w:tc>
        <w:tc>
          <w:tcPr>
            <w:tcW w:w="503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«Գեոդեզիայի և քարտեզագրության մասին Հայաստանի Հանրապետության օրենքում փոփոխություններ և լրացումներ կատարելու մասին» ՀՀ օրենքի նախագծի 3-րդ հոդվածի համարակալումը համապատասխանեցնել &lt;&lt;Նորմատիվ իրավական ակտերի մասին&gt;&gt; ՀՀ օրենքի 14-րդ հոդվածի 7-րդ մասին, որի համաձայն` հոդվածների և մասերի համարները տեքստից բաժանվում են միջակետերով, իսկ հոդվածների կետերի համարները` փակագծերով:</w:t>
            </w:r>
          </w:p>
        </w:tc>
        <w:tc>
          <w:tcPr>
            <w:tcW w:w="197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667236" w:rsidP="00AE092E">
            <w:pPr>
              <w:jc w:val="center"/>
              <w:rPr>
                <w:rFonts w:ascii="GHEA Grapalat" w:eastAsia="GHEA Grapalat" w:hAnsi="GHEA Grapalat" w:cs="GHEA Grapalat"/>
                <w:sz w:val="22"/>
                <w:szCs w:val="22"/>
              </w:rPr>
            </w:pPr>
            <w:r>
              <w:rPr>
                <w:rFonts w:ascii="GHEA Grapalat" w:eastAsia="GHEA Grapalat" w:hAnsi="GHEA Grapalat" w:cs="GHEA Grapalat"/>
                <w:sz w:val="22"/>
                <w:szCs w:val="22"/>
              </w:rPr>
              <w:t>Ընդունվել է:</w:t>
            </w:r>
          </w:p>
        </w:tc>
        <w:tc>
          <w:tcPr>
            <w:tcW w:w="4287"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eastAsia="GHEA Grapalat" w:hAnsi="GHEA Grapalat" w:cs="GHEA Grapalat"/>
                <w:sz w:val="22"/>
                <w:szCs w:val="22"/>
              </w:rPr>
            </w:pPr>
          </w:p>
        </w:tc>
      </w:tr>
      <w:tr w:rsidR="00A772A1"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sz w:val="22"/>
                <w:szCs w:val="22"/>
              </w:rPr>
            </w:pPr>
            <w:r w:rsidRPr="00597DFD">
              <w:rPr>
                <w:rFonts w:ascii="GHEA Grapalat" w:hAnsi="GHEA Grapalat"/>
                <w:sz w:val="22"/>
                <w:szCs w:val="22"/>
              </w:rPr>
              <w:t xml:space="preserve">5. </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A772A1" w:rsidRPr="00597DFD" w:rsidRDefault="00A772A1" w:rsidP="00597DFD">
            <w:pPr>
              <w:spacing w:after="0"/>
              <w:jc w:val="both"/>
              <w:rPr>
                <w:rFonts w:ascii="GHEA Grapalat" w:hAnsi="GHEA Grapalat" w:cs="Arian AMU"/>
                <w:sz w:val="22"/>
                <w:szCs w:val="22"/>
                <w:shd w:val="clear" w:color="auto" w:fill="FFFFFF"/>
              </w:rPr>
            </w:pPr>
            <w:r w:rsidRPr="00597DFD">
              <w:rPr>
                <w:rFonts w:ascii="GHEA Grapalat" w:hAnsi="GHEA Grapalat"/>
                <w:sz w:val="22"/>
                <w:szCs w:val="22"/>
                <w:shd w:val="clear" w:color="auto" w:fill="FFFFFF"/>
              </w:rPr>
              <w:t>28.08.2019 11:41:12</w:t>
            </w:r>
          </w:p>
        </w:tc>
        <w:tc>
          <w:tcPr>
            <w:tcW w:w="503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 xml:space="preserve">«ԷՆԵՐԳԵՏԻԿԱՅԻ ԲՆԱԳԱՎԱՌՈՒՄ ԵՎ ԷՆԵՐԳԱՍՊԱՌՄԱՆ ՈԼՈՐՏՈՒՄ ՊԵՏԱԿԱՆ ՏԵԽՆԻԿԱԿԱՆ ՎԵՐԱՀՍԿՈՂՈՒԹՅԱՆ ՄԱՍԻՆ» ՀԱՅԱՍՏԱՆԻ ՀԱՆՐԱՊԵՏՈՒԹՅԱՆ ՕՐԵՆՔՈՒՄ ՓՈՓՈԽՈՒԹՅՈՒՆՆԵՐ </w:t>
            </w:r>
            <w:r w:rsidRPr="00597DFD">
              <w:rPr>
                <w:rFonts w:ascii="GHEA Grapalat" w:hAnsi="GHEA Grapalat" w:cs="Arian AMU"/>
                <w:sz w:val="22"/>
                <w:szCs w:val="22"/>
                <w:shd w:val="clear" w:color="auto" w:fill="FFFFFF"/>
              </w:rPr>
              <w:lastRenderedPageBreak/>
              <w:t>ԿԱՏԱՐԵԼՈՒ ՄԱՍԻՆ&gt;&gt; ՀՀ օրենքի նախագծի 4-րդ հոդվածում տեսուչ բառի փոխարինումը տեսչական մարմնի ծառայող բառերով խնդրահարույց է, որովհետև Տեսչական մարմինների մասին ՀՀ օրենքով տեսչական մարմնի ծառայող հասկացություն կամ ձևակերպում չկա, այլ կա տեսչական մարմնի աշխատակից ձևակերպում: Բացի այդ, տեսչական մարմնի աշխատողները փաստացի տեսուչներ են, որոնք քաղաքացիական ծառայողներ են՝ օրենքով տեսուչներին վերապահված լիազորություններն ու գործառույթները սահմանող պաշտոնների անձնագրերով աշխատող և անձնագրերում տեսուչ պաշտոնով նշված, իսկ քաղաքացիական ծառայությունը հանրային ծառայություն է: Նույն առաջարկությունը հաշվի առնել նաև մյուս օրենքների նախագծերում:</w:t>
            </w:r>
          </w:p>
        </w:tc>
        <w:tc>
          <w:tcPr>
            <w:tcW w:w="1975" w:type="dxa"/>
            <w:tcBorders>
              <w:top w:val="single" w:sz="1" w:space="0" w:color="000000"/>
              <w:left w:val="single" w:sz="1" w:space="0" w:color="000000"/>
              <w:bottom w:val="single" w:sz="1" w:space="0" w:color="000000"/>
              <w:right w:val="single" w:sz="1" w:space="0" w:color="000000"/>
            </w:tcBorders>
            <w:vAlign w:val="center"/>
          </w:tcPr>
          <w:p w:rsidR="00361097" w:rsidRDefault="00FB30DC" w:rsidP="00AE092E">
            <w:pPr>
              <w:jc w:val="center"/>
              <w:rPr>
                <w:rFonts w:ascii="GHEA Grapalat" w:hAnsi="GHEA Grapalat" w:cs="Arian AMU"/>
                <w:sz w:val="22"/>
                <w:szCs w:val="22"/>
                <w:shd w:val="clear" w:color="auto" w:fill="FFFFFF"/>
              </w:rPr>
            </w:pPr>
            <w:r>
              <w:rPr>
                <w:rFonts w:ascii="GHEA Grapalat" w:hAnsi="GHEA Grapalat" w:cs="Arian AMU"/>
                <w:sz w:val="22"/>
                <w:szCs w:val="22"/>
                <w:shd w:val="clear" w:color="auto" w:fill="FFFFFF"/>
              </w:rPr>
              <w:lastRenderedPageBreak/>
              <w:t>Չի ընդունվել:</w:t>
            </w:r>
          </w:p>
          <w:p w:rsidR="00A772A1" w:rsidRPr="00AE092E" w:rsidRDefault="00A772A1" w:rsidP="00AE092E">
            <w:pPr>
              <w:jc w:val="both"/>
              <w:rPr>
                <w:rFonts w:ascii="GHEA Grapalat" w:eastAsia="GHEA Grapalat" w:hAnsi="GHEA Grapalat" w:cs="GHEA Grapalat"/>
                <w:sz w:val="22"/>
                <w:szCs w:val="22"/>
                <w:lang w:val="hy-AM"/>
              </w:rPr>
            </w:pPr>
          </w:p>
        </w:tc>
        <w:tc>
          <w:tcPr>
            <w:tcW w:w="4287"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712354" w:rsidP="00597DFD">
            <w:pPr>
              <w:jc w:val="both"/>
              <w:rPr>
                <w:rFonts w:ascii="GHEA Grapalat" w:eastAsia="GHEA Grapalat" w:hAnsi="GHEA Grapalat" w:cs="GHEA Grapalat"/>
                <w:sz w:val="22"/>
                <w:szCs w:val="22"/>
              </w:rPr>
            </w:pPr>
            <w:r w:rsidRPr="00597DFD">
              <w:rPr>
                <w:rFonts w:ascii="GHEA Grapalat" w:hAnsi="GHEA Grapalat" w:cs="Arian AMU"/>
                <w:sz w:val="22"/>
                <w:szCs w:val="22"/>
                <w:shd w:val="clear" w:color="auto" w:fill="FFFFFF"/>
              </w:rPr>
              <w:t xml:space="preserve">«Էներգետիկայի բնագավառում </w:t>
            </w:r>
            <w:r>
              <w:rPr>
                <w:rFonts w:ascii="GHEA Grapalat" w:hAnsi="GHEA Grapalat" w:cs="Arian AMU"/>
                <w:sz w:val="22"/>
                <w:szCs w:val="22"/>
                <w:shd w:val="clear" w:color="auto" w:fill="FFFFFF"/>
                <w:lang w:val="hy-AM"/>
              </w:rPr>
              <w:t xml:space="preserve">և </w:t>
            </w:r>
            <w:bookmarkStart w:id="2" w:name="_GoBack"/>
            <w:bookmarkEnd w:id="2"/>
            <w:r w:rsidRPr="00597DFD">
              <w:rPr>
                <w:rFonts w:ascii="GHEA Grapalat" w:hAnsi="GHEA Grapalat" w:cs="Arian AMU"/>
                <w:sz w:val="22"/>
                <w:szCs w:val="22"/>
                <w:shd w:val="clear" w:color="auto" w:fill="FFFFFF"/>
              </w:rPr>
              <w:t xml:space="preserve">էներգասպառման ոլորտում պետական տեխնիկական վերահսկողության մասին» </w:t>
            </w:r>
            <w:r>
              <w:rPr>
                <w:rFonts w:ascii="GHEA Grapalat" w:hAnsi="GHEA Grapalat" w:cs="Arian AMU"/>
                <w:sz w:val="22"/>
                <w:szCs w:val="22"/>
                <w:shd w:val="clear" w:color="auto" w:fill="FFFFFF"/>
              </w:rPr>
              <w:t>Հ</w:t>
            </w:r>
            <w:r w:rsidRPr="00597DFD">
              <w:rPr>
                <w:rFonts w:ascii="GHEA Grapalat" w:hAnsi="GHEA Grapalat" w:cs="Arian AMU"/>
                <w:sz w:val="22"/>
                <w:szCs w:val="22"/>
                <w:shd w:val="clear" w:color="auto" w:fill="FFFFFF"/>
              </w:rPr>
              <w:t xml:space="preserve">այաստանի </w:t>
            </w:r>
            <w:r>
              <w:rPr>
                <w:rFonts w:ascii="GHEA Grapalat" w:hAnsi="GHEA Grapalat" w:cs="Arian AMU"/>
                <w:sz w:val="22"/>
                <w:szCs w:val="22"/>
                <w:shd w:val="clear" w:color="auto" w:fill="FFFFFF"/>
              </w:rPr>
              <w:t>Հ</w:t>
            </w:r>
            <w:r w:rsidRPr="00597DFD">
              <w:rPr>
                <w:rFonts w:ascii="GHEA Grapalat" w:hAnsi="GHEA Grapalat" w:cs="Arian AMU"/>
                <w:sz w:val="22"/>
                <w:szCs w:val="22"/>
                <w:shd w:val="clear" w:color="auto" w:fill="FFFFFF"/>
              </w:rPr>
              <w:t xml:space="preserve">անրապետության օրենքում փոփոխություններ կատարելու </w:t>
            </w:r>
            <w:r w:rsidRPr="00597DFD">
              <w:rPr>
                <w:rFonts w:ascii="GHEA Grapalat" w:hAnsi="GHEA Grapalat" w:cs="Arian AMU"/>
                <w:sz w:val="22"/>
                <w:szCs w:val="22"/>
                <w:shd w:val="clear" w:color="auto" w:fill="FFFFFF"/>
              </w:rPr>
              <w:lastRenderedPageBreak/>
              <w:t>մասին</w:t>
            </w:r>
            <w:r>
              <w:rPr>
                <w:rFonts w:ascii="GHEA Grapalat" w:hAnsi="GHEA Grapalat" w:cs="Arian AMU"/>
                <w:sz w:val="22"/>
                <w:szCs w:val="22"/>
                <w:shd w:val="clear" w:color="auto" w:fill="FFFFFF"/>
              </w:rPr>
              <w:t>» օրենքում տեսուչ բառի փոխարինումը տեսչական մարմնի ծառայող հասկացությամբ պայմանավորված է «Տեսչական մարմիններ մասին» օրենքի կարգավորումներով (օրենքի 3-րդ հոդվածի 1-ին մասի 2-րդ կետ, 4-րդ հոդվածի 1-ին մասի 4-րդ կետ, 9-րդ հոդված, 10-րդ հոդված և այլն):</w:t>
            </w:r>
          </w:p>
        </w:tc>
      </w:tr>
      <w:tr w:rsidR="00A772A1"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sz w:val="22"/>
                <w:szCs w:val="22"/>
              </w:rPr>
            </w:pPr>
            <w:r w:rsidRPr="00597DFD">
              <w:rPr>
                <w:rFonts w:ascii="GHEA Grapalat" w:hAnsi="GHEA Grapalat"/>
                <w:sz w:val="22"/>
                <w:szCs w:val="22"/>
              </w:rPr>
              <w:lastRenderedPageBreak/>
              <w:t>6.</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A772A1" w:rsidRPr="00597DFD" w:rsidRDefault="00A772A1" w:rsidP="00597DFD">
            <w:pPr>
              <w:jc w:val="both"/>
              <w:rPr>
                <w:rFonts w:ascii="GHEA Grapalat" w:hAnsi="GHEA Grapalat" w:cs="Arian AMU"/>
                <w:sz w:val="22"/>
                <w:szCs w:val="22"/>
                <w:shd w:val="clear" w:color="auto" w:fill="FFFFFF"/>
              </w:rPr>
            </w:pPr>
            <w:r w:rsidRPr="00597DFD">
              <w:rPr>
                <w:rStyle w:val="db"/>
                <w:rFonts w:ascii="GHEA Grapalat" w:hAnsi="GHEA Grapalat"/>
                <w:sz w:val="22"/>
                <w:szCs w:val="22"/>
                <w:bdr w:val="none" w:sz="0" w:space="0" w:color="auto" w:frame="1"/>
                <w:shd w:val="clear" w:color="auto" w:fill="FFFFFF"/>
              </w:rPr>
              <w:t>28.08.2019 11:41:35</w:t>
            </w:r>
          </w:p>
        </w:tc>
        <w:tc>
          <w:tcPr>
            <w:tcW w:w="503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 xml:space="preserve">ՀԱՅԱՍՏԱՆԻ ՀԱՆՐԱՊԵՏՈՒԹՅԱՆ ՀՈՂԱՅԻՆ ՕՐԵՆՍԳՐՔՈՒՄ ՓՈՓՈԽՈՒԹՅՈՒՆՆԵՐ ԵՎ ԼՐԱՑՈՒՄ ԿԱՏԱՐԵԼՈՒ ՄԱՍԻՆ ՀՀ օրենքի նախագծի 2-րդ հոդվածում պարզ չէ, թե ինչու է հողի բերրի շերտի վաճառքի թույլտվությունը վերապահվում կառավարությանը, եթե հողերի օգտագործման, օտարման մասով լիազորություններ ունի տեղական ինքնակառավարման մարմինը՝ </w:t>
            </w:r>
            <w:r w:rsidRPr="00597DFD">
              <w:rPr>
                <w:rFonts w:ascii="GHEA Grapalat" w:hAnsi="GHEA Grapalat" w:cs="Arian AMU"/>
                <w:sz w:val="22"/>
                <w:szCs w:val="22"/>
                <w:shd w:val="clear" w:color="auto" w:fill="FFFFFF"/>
              </w:rPr>
              <w:lastRenderedPageBreak/>
              <w:t>համայնքի սահմաններում, իսկ համայնքի վարչական սահմաններից դուրս գտնվող տարածքներում՝ մարզպետը: Պարզ չէ, նաև, թե ինչպես և ինչ ընթացակարգով է կատարվելու հողի բերրի շերտի վաճառքի թույլտվությունը:</w:t>
            </w:r>
          </w:p>
        </w:tc>
        <w:tc>
          <w:tcPr>
            <w:tcW w:w="1975" w:type="dxa"/>
            <w:tcBorders>
              <w:top w:val="single" w:sz="1" w:space="0" w:color="000000"/>
              <w:left w:val="single" w:sz="1" w:space="0" w:color="000000"/>
              <w:bottom w:val="single" w:sz="1" w:space="0" w:color="000000"/>
              <w:right w:val="single" w:sz="1" w:space="0" w:color="000000"/>
            </w:tcBorders>
            <w:vAlign w:val="center"/>
          </w:tcPr>
          <w:p w:rsidR="00A772A1" w:rsidRPr="00B803E9" w:rsidRDefault="00A77FAF" w:rsidP="00597DFD">
            <w:pPr>
              <w:jc w:val="both"/>
              <w:rPr>
                <w:rFonts w:ascii="GHEA Grapalat" w:eastAsia="GHEA Grapalat" w:hAnsi="GHEA Grapalat" w:cs="GHEA Grapalat"/>
                <w:sz w:val="22"/>
                <w:szCs w:val="22"/>
              </w:rPr>
            </w:pPr>
            <w:r w:rsidRPr="00B803E9">
              <w:rPr>
                <w:rFonts w:ascii="GHEA Grapalat" w:eastAsia="GHEA Grapalat" w:hAnsi="GHEA Grapalat" w:cs="GHEA Grapalat"/>
                <w:sz w:val="22"/>
                <w:szCs w:val="22"/>
              </w:rPr>
              <w:lastRenderedPageBreak/>
              <w:t xml:space="preserve">Ընդունվել է: </w:t>
            </w:r>
          </w:p>
          <w:p w:rsidR="00A77FAF" w:rsidRPr="00B803E9" w:rsidRDefault="00A77FAF" w:rsidP="00597DFD">
            <w:pPr>
              <w:jc w:val="both"/>
              <w:rPr>
                <w:rFonts w:ascii="GHEA Grapalat" w:eastAsia="GHEA Grapalat" w:hAnsi="GHEA Grapalat" w:cs="GHEA Grapalat"/>
                <w:sz w:val="22"/>
                <w:szCs w:val="22"/>
              </w:rPr>
            </w:pPr>
          </w:p>
        </w:tc>
        <w:tc>
          <w:tcPr>
            <w:tcW w:w="4287" w:type="dxa"/>
            <w:tcBorders>
              <w:top w:val="single" w:sz="1" w:space="0" w:color="000000"/>
              <w:left w:val="single" w:sz="1" w:space="0" w:color="000000"/>
              <w:bottom w:val="single" w:sz="1" w:space="0" w:color="000000"/>
              <w:right w:val="single" w:sz="1" w:space="0" w:color="000000"/>
            </w:tcBorders>
            <w:vAlign w:val="center"/>
          </w:tcPr>
          <w:p w:rsidR="00A772A1" w:rsidRPr="00B803E9" w:rsidRDefault="00712354" w:rsidP="00597DFD">
            <w:pPr>
              <w:jc w:val="both"/>
              <w:rPr>
                <w:rFonts w:ascii="GHEA Grapalat" w:eastAsia="GHEA Grapalat" w:hAnsi="GHEA Grapalat" w:cs="GHEA Grapalat"/>
                <w:sz w:val="22"/>
                <w:szCs w:val="22"/>
              </w:rPr>
            </w:pPr>
            <w:r w:rsidRPr="00B803E9">
              <w:rPr>
                <w:rFonts w:ascii="GHEA Grapalat" w:eastAsia="GHEA Grapalat" w:hAnsi="GHEA Grapalat" w:cs="GHEA Grapalat"/>
                <w:sz w:val="22"/>
                <w:szCs w:val="22"/>
              </w:rPr>
              <w:t>Նախագծով նախատեսվել է, որ հողի բերրի շերտի վաճառքի կարգը սահմանվում է Կառավարության որոշմամբ:</w:t>
            </w:r>
          </w:p>
        </w:tc>
      </w:tr>
      <w:tr w:rsidR="00A772A1" w:rsidRPr="00597DFD" w:rsidTr="00712354">
        <w:tc>
          <w:tcPr>
            <w:tcW w:w="45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sz w:val="22"/>
                <w:szCs w:val="22"/>
              </w:rPr>
            </w:pPr>
            <w:r w:rsidRPr="00597DFD">
              <w:rPr>
                <w:rFonts w:ascii="GHEA Grapalat" w:hAnsi="GHEA Grapalat"/>
                <w:sz w:val="22"/>
                <w:szCs w:val="22"/>
              </w:rPr>
              <w:lastRenderedPageBreak/>
              <w:t>7.</w:t>
            </w:r>
          </w:p>
        </w:tc>
        <w:tc>
          <w:tcPr>
            <w:tcW w:w="217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Արմեն Վարդանյան</w:t>
            </w:r>
          </w:p>
          <w:p w:rsidR="00A772A1" w:rsidRPr="00597DFD" w:rsidRDefault="00A772A1" w:rsidP="00597DFD">
            <w:pPr>
              <w:jc w:val="both"/>
              <w:rPr>
                <w:rFonts w:ascii="GHEA Grapalat" w:hAnsi="GHEA Grapalat" w:cs="Arian AMU"/>
                <w:sz w:val="22"/>
                <w:szCs w:val="22"/>
                <w:shd w:val="clear" w:color="auto" w:fill="FFFFFF"/>
              </w:rPr>
            </w:pPr>
            <w:r w:rsidRPr="00597DFD">
              <w:rPr>
                <w:rStyle w:val="db"/>
                <w:rFonts w:ascii="GHEA Grapalat" w:hAnsi="GHEA Grapalat"/>
                <w:sz w:val="22"/>
                <w:szCs w:val="22"/>
                <w:bdr w:val="none" w:sz="0" w:space="0" w:color="auto" w:frame="1"/>
                <w:shd w:val="clear" w:color="auto" w:fill="FFFFFF"/>
              </w:rPr>
              <w:t>28.08.2019 11:42:16</w:t>
            </w:r>
          </w:p>
        </w:tc>
        <w:tc>
          <w:tcPr>
            <w:tcW w:w="5030"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A772A1" w:rsidP="00597DFD">
            <w:pPr>
              <w:jc w:val="both"/>
              <w:rPr>
                <w:rFonts w:ascii="GHEA Grapalat" w:hAnsi="GHEA Grapalat" w:cs="Arian AMU"/>
                <w:sz w:val="22"/>
                <w:szCs w:val="22"/>
                <w:shd w:val="clear" w:color="auto" w:fill="FFFFFF"/>
              </w:rPr>
            </w:pPr>
            <w:r w:rsidRPr="00597DFD">
              <w:rPr>
                <w:rFonts w:ascii="GHEA Grapalat" w:hAnsi="GHEA Grapalat" w:cs="Arian AMU"/>
                <w:sz w:val="22"/>
                <w:szCs w:val="22"/>
                <w:shd w:val="clear" w:color="auto" w:fill="FFFFFF"/>
              </w:rPr>
              <w:t xml:space="preserve">ՀՈՂԵՐԻ ՕԳՏԱԳՈՐԾՄԱՆ ԵՎ ՊԱՀՊԱՆՄԱՆ ՆԿԱՏՄԱՄԲ ՎԵՐԱՀՍԿՈՂՈՒԹՅԱՆ ՄԱՍԻՆ» ՀԱՅԱՍՏԱՆԻ ՀԱՆՐԱՊԵՏՈՒԹՅԱՆ ՕՐԵՆՔՈՒՄ ՓՈՓՈԽՈՒԹՅՈՒՆՆԵՐ ԵՎ ԼՐԱՑՈՒՄՆԵՐ ԿԱՏԱՐԵԼՈՒ ՄԱՍԻՆ&gt;&gt; ՀՀ օրենքի նախագծի 3-րդ, 4-րդ, 6-րդ հոդվածներով առաջարկվողը փաստացի վերաբերում է ստուգումներին, իսկ ստուգումը սահմանված է և կարգավորվում է &lt;&lt;Հայաստանի Հանրապետությունում ստուգումների կազմակերպման և անցկացման մասին&gt;&gt; ՀՀ օրենքով, որը սահմանում և միասնական ու ամբողջությամբ կարգավորում է ստուգումների հետ կապված հարաբերությունները՝ անկախ ոլորտից և ուղղվածությունից, ուստի առաջարկվող մոտեցումները պետք է սահմանվեն այդ օրենքով՝ հիմք ընդունելով նաև &lt;&lt;Նորմատիվ իրավական ակտերի մասին&gt;&gt; ՀՀ օրենքի 13-րդ հոդվածի 8-րդ մասը, որի համաձայն՝ նորմատիվ իրավական ակտերում բացառվում են իրավական նորմերի անհիմն կրկնությունները և ներքին </w:t>
            </w:r>
            <w:r w:rsidRPr="00597DFD">
              <w:rPr>
                <w:rFonts w:ascii="GHEA Grapalat" w:hAnsi="GHEA Grapalat" w:cs="Arian AMU"/>
                <w:sz w:val="22"/>
                <w:szCs w:val="22"/>
                <w:shd w:val="clear" w:color="auto" w:fill="FFFFFF"/>
              </w:rPr>
              <w:lastRenderedPageBreak/>
              <w:t>հակասությունները:</w:t>
            </w:r>
          </w:p>
        </w:tc>
        <w:tc>
          <w:tcPr>
            <w:tcW w:w="1975"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712354" w:rsidP="00597DFD">
            <w:pPr>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Չի ընդունվել:</w:t>
            </w:r>
          </w:p>
        </w:tc>
        <w:tc>
          <w:tcPr>
            <w:tcW w:w="4287" w:type="dxa"/>
            <w:tcBorders>
              <w:top w:val="single" w:sz="1" w:space="0" w:color="000000"/>
              <w:left w:val="single" w:sz="1" w:space="0" w:color="000000"/>
              <w:bottom w:val="single" w:sz="1" w:space="0" w:color="000000"/>
              <w:right w:val="single" w:sz="1" w:space="0" w:color="000000"/>
            </w:tcBorders>
            <w:vAlign w:val="center"/>
          </w:tcPr>
          <w:p w:rsidR="00A772A1" w:rsidRPr="00597DFD" w:rsidRDefault="00712354" w:rsidP="00597DFD">
            <w:pPr>
              <w:jc w:val="both"/>
              <w:rPr>
                <w:rFonts w:ascii="GHEA Grapalat" w:eastAsia="GHEA Grapalat" w:hAnsi="GHEA Grapalat" w:cs="GHEA Grapalat"/>
                <w:sz w:val="22"/>
                <w:szCs w:val="22"/>
              </w:rPr>
            </w:pPr>
            <w:r w:rsidRPr="00597DFD">
              <w:rPr>
                <w:rFonts w:ascii="GHEA Grapalat" w:eastAsia="GHEA Grapalat" w:hAnsi="GHEA Grapalat" w:cs="GHEA Grapalat"/>
                <w:sz w:val="22"/>
                <w:szCs w:val="22"/>
              </w:rPr>
              <w:t>«ՀՀ-ում ստուգումների կազմակերպման և անցկացման մասին» օրենքի 1-ին հոդվածի 6-րդ մասի համաձայն՝ օրենքը չի կարգավորում հողերի օգտագործման ու պահպանման նկատմամբ վերահսկողության հետ կապված հարաբերությունները: Հենց այս կարգավորմամբ է պայմանավորված այն հանգամանքը, որ հողերի օգտագործման և պահպանման նկատմամբ վերահսկողության հետ կապված հարաբերությունները, այդ թվում վերահսկողության այս ոլորտում ստուգումների իրականացման գործընթացը,  կարգավորվում են առանձին օրենքով, որով և, ունենալով իր ինքնուրույն  կարգավորման առարկան, կարող է նախատեսել վերահսկողության այլ ընթացակարգեր:</w:t>
            </w:r>
          </w:p>
        </w:tc>
      </w:tr>
    </w:tbl>
    <w:p w:rsidR="002173DC" w:rsidRPr="00597DFD" w:rsidRDefault="002173DC" w:rsidP="00597DFD">
      <w:pPr>
        <w:jc w:val="both"/>
        <w:rPr>
          <w:rFonts w:ascii="GHEA Grapalat" w:hAnsi="GHEA Grapalat"/>
          <w:sz w:val="22"/>
          <w:szCs w:val="22"/>
        </w:rPr>
      </w:pPr>
    </w:p>
    <w:sectPr w:rsidR="002173DC" w:rsidRPr="00597DFD" w:rsidSect="00094DBA">
      <w:pgSz w:w="16787" w:h="11870"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compat/>
  <w:rsids>
    <w:rsidRoot w:val="00730EEA"/>
    <w:rsid w:val="000152AE"/>
    <w:rsid w:val="002173DC"/>
    <w:rsid w:val="002C518C"/>
    <w:rsid w:val="00361097"/>
    <w:rsid w:val="003959D1"/>
    <w:rsid w:val="00395A07"/>
    <w:rsid w:val="00410A8A"/>
    <w:rsid w:val="004F3DCF"/>
    <w:rsid w:val="00505ACD"/>
    <w:rsid w:val="005611D5"/>
    <w:rsid w:val="00597DFD"/>
    <w:rsid w:val="00667236"/>
    <w:rsid w:val="006B3D48"/>
    <w:rsid w:val="00702CB8"/>
    <w:rsid w:val="00712354"/>
    <w:rsid w:val="00715EBF"/>
    <w:rsid w:val="00730EEA"/>
    <w:rsid w:val="0075523B"/>
    <w:rsid w:val="007D2A85"/>
    <w:rsid w:val="008A4F67"/>
    <w:rsid w:val="00980FDB"/>
    <w:rsid w:val="00995553"/>
    <w:rsid w:val="00A772A1"/>
    <w:rsid w:val="00A77FAF"/>
    <w:rsid w:val="00AC7A2E"/>
    <w:rsid w:val="00AE092E"/>
    <w:rsid w:val="00B23322"/>
    <w:rsid w:val="00B24D69"/>
    <w:rsid w:val="00B803E9"/>
    <w:rsid w:val="00B86532"/>
    <w:rsid w:val="00BD61CB"/>
    <w:rsid w:val="00C1612F"/>
    <w:rsid w:val="00CE3938"/>
    <w:rsid w:val="00D34041"/>
    <w:rsid w:val="00D50595"/>
    <w:rsid w:val="00D62C9C"/>
    <w:rsid w:val="00E50B4E"/>
    <w:rsid w:val="00E555A8"/>
    <w:rsid w:val="00E7297D"/>
    <w:rsid w:val="00E87939"/>
    <w:rsid w:val="00EA349D"/>
    <w:rsid w:val="00ED2774"/>
    <w:rsid w:val="00EF28FB"/>
    <w:rsid w:val="00F21DA0"/>
    <w:rsid w:val="00FB30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30EEA"/>
    <w:pPr>
      <w:spacing w:after="160" w:line="259"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0EEA"/>
    <w:pPr>
      <w:jc w:val="center"/>
    </w:pPr>
    <w:rPr>
      <w:rFonts w:ascii="GHEA Grapalat" w:eastAsia="GHEA Grapalat" w:hAnsi="GHEA Grapalat" w:cs="GHEA Grapalat"/>
      <w:b/>
      <w:caps/>
      <w:color w:val="000000"/>
      <w:sz w:val="28"/>
      <w:szCs w:val="28"/>
    </w:rPr>
  </w:style>
  <w:style w:type="character" w:customStyle="1" w:styleId="db">
    <w:name w:val="db"/>
    <w:basedOn w:val="DefaultParagraphFont"/>
    <w:rsid w:val="00730EEA"/>
  </w:style>
  <w:style w:type="paragraph" w:styleId="NormalWeb">
    <w:name w:val="Normal (Web)"/>
    <w:basedOn w:val="Normal"/>
    <w:uiPriority w:val="99"/>
    <w:semiHidden/>
    <w:unhideWhenUsed/>
    <w:rsid w:val="00730EE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0FD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12</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12854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QristineA</dc:creator>
  <cp:keywords>https://mul2.gov.am/tasks/160658/oneclick/5. AMPOPATERT HANRAYIN.docx?token=5b1781eb432afab818f3d7936de1ba5f</cp:keywords>
  <dc:description/>
  <cp:lastModifiedBy>QristineA</cp:lastModifiedBy>
  <cp:revision>12</cp:revision>
  <dcterms:created xsi:type="dcterms:W3CDTF">2019-09-03T13:33:00Z</dcterms:created>
  <dcterms:modified xsi:type="dcterms:W3CDTF">2020-01-09T12:40:00Z</dcterms:modified>
</cp:coreProperties>
</file>