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F060AB" w:rsidRPr="00F07A4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ՀԱՆՐԱՊԵՏՈՒԹՅԱՆ՝ </w:t>
      </w:r>
      <w:r w:rsidR="00F060AB" w:rsidRPr="00A1488A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ՄԱՍԻՆ 2014 ԹՎԱԿԱՆԻ ՄԱՅԻՍԻ 29-Ի </w:t>
      </w:r>
      <w:r w:rsidR="00F060AB">
        <w:rPr>
          <w:rFonts w:ascii="GHEA Grapalat" w:hAnsi="GHEA Grapalat"/>
          <w:b/>
          <w:sz w:val="24"/>
          <w:szCs w:val="24"/>
          <w:lang w:val="hy-AM"/>
        </w:rPr>
        <w:t>ՊԱՅՄԱՆԱԳՐ</w:t>
      </w:r>
      <w:r w:rsidR="00F060AB" w:rsidRPr="00F07A4B">
        <w:rPr>
          <w:rFonts w:ascii="GHEA Grapalat" w:hAnsi="GHEA Grapalat"/>
          <w:b/>
          <w:sz w:val="24"/>
          <w:szCs w:val="24"/>
          <w:lang w:val="hy-AM"/>
        </w:rPr>
        <w:t>ԻՆ ՄԻԱՆԱԼՈՒ ԿԱՊԱԿՑՈՒԹՅԱՄԲ ԴՐԱՆՈՒՄ</w:t>
      </w:r>
      <w:r w:rsidR="00F060AB" w:rsidRPr="00A1488A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622E7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FE5D96" w:rsidRDefault="00FE5D9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FE5D96" w:rsidRDefault="00FE5D96" w:rsidP="00FE5D96">
      <w:pPr>
        <w:spacing w:line="276" w:lineRule="auto"/>
        <w:ind w:right="-138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Հ</w:t>
      </w:r>
      <w:r w:rsidR="006114C6"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այաստանի Հանրապետության Սահմանադրության 132-րդ հոդվածի 2-րդ </w:t>
      </w:r>
      <w:r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Միջազգային պայմանագրերի 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օրենքի 10-րդ հոդվածի 3-րդ մասի</w:t>
      </w:r>
      <w:r w:rsidR="006114C6" w:rsidRPr="00FE5D9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</w:p>
    <w:p w:rsidR="00D52496" w:rsidRPr="00293C2A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3C2A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293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293C2A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293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0AB" w:rsidRPr="00293C2A">
        <w:rPr>
          <w:rFonts w:ascii="GHEA Grapalat" w:hAnsi="GHEA Grapalat"/>
          <w:sz w:val="24"/>
          <w:szCs w:val="24"/>
          <w:lang w:val="hy-AM"/>
        </w:rPr>
        <w:t>2019</w:t>
      </w:r>
      <w:r w:rsidR="00293C2A" w:rsidRPr="00293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293C2A">
        <w:rPr>
          <w:rFonts w:ascii="GHEA Grapalat" w:hAnsi="GHEA Grapalat"/>
          <w:sz w:val="24"/>
          <w:szCs w:val="24"/>
          <w:lang w:val="hy-AM"/>
        </w:rPr>
        <w:t>թ</w:t>
      </w:r>
      <w:r w:rsidR="00293C2A" w:rsidRPr="00293C2A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F060AB" w:rsidRPr="00293C2A">
        <w:rPr>
          <w:rFonts w:ascii="GHEA Grapalat" w:hAnsi="GHEA Grapalat"/>
          <w:sz w:val="24"/>
          <w:szCs w:val="24"/>
          <w:lang w:val="hy-AM"/>
        </w:rPr>
        <w:t>մայիսի</w:t>
      </w:r>
      <w:r w:rsidR="00944065" w:rsidRPr="00293C2A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0AB" w:rsidRPr="00293C2A">
        <w:rPr>
          <w:rFonts w:ascii="GHEA Grapalat" w:hAnsi="GHEA Grapalat"/>
          <w:sz w:val="24"/>
          <w:szCs w:val="24"/>
          <w:lang w:val="hy-AM"/>
        </w:rPr>
        <w:t>29</w:t>
      </w:r>
      <w:r w:rsidR="00672F47" w:rsidRPr="00293C2A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B622E7" w:rsidRPr="00293C2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Հանրապետության՝ </w:t>
      </w:r>
      <w:r w:rsidR="00F060AB" w:rsidRPr="00293C2A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 2014 թվականի մայիսի 29-ի պայմանագրին միանալու կապակցությամբ դրանում փոփոխություններ կատարելու մասին</w:t>
      </w:r>
      <w:r w:rsidR="00672F47" w:rsidRPr="00293C2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622E7" w:rsidRPr="00293C2A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293C2A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293C2A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93C2A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293C2A" w:rsidRDefault="00293C2A" w:rsidP="0034085B">
      <w:pPr>
        <w:rPr>
          <w:rFonts w:ascii="GHEA Grapalat" w:hAnsi="GHEA Grapalat" w:cs="Arial"/>
          <w:b/>
          <w:sz w:val="24"/>
          <w:szCs w:val="24"/>
          <w:lang w:val="hy-AM"/>
        </w:rPr>
      </w:pPr>
      <w:r w:rsidRPr="00293C2A">
        <w:rPr>
          <w:rFonts w:ascii="GHEA Grapalat" w:hAnsi="GHEA Grapalat" w:cs="Arial"/>
          <w:b/>
          <w:sz w:val="24"/>
          <w:szCs w:val="24"/>
          <w:lang w:val="hy-AM"/>
        </w:rPr>
        <w:t>ՀԱՆՐԱՊԵՏՈՒԹՅԱՆ ՆԱԽԱԳԱՀ</w:t>
      </w:r>
      <w:r w:rsidRPr="00293C2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93C2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93C2A">
        <w:rPr>
          <w:rFonts w:ascii="GHEA Grapalat" w:hAnsi="GHEA Grapalat" w:cs="Arial"/>
          <w:b/>
          <w:sz w:val="24"/>
          <w:szCs w:val="24"/>
          <w:lang w:val="hy-AM"/>
        </w:rPr>
        <w:tab/>
      </w:r>
      <w:bookmarkStart w:id="0" w:name="_GoBack"/>
      <w:bookmarkEnd w:id="0"/>
      <w:r w:rsidRPr="00293C2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93C2A">
        <w:rPr>
          <w:rFonts w:ascii="GHEA Grapalat" w:hAnsi="GHEA Grapalat" w:cs="Arial"/>
          <w:b/>
          <w:sz w:val="24"/>
          <w:szCs w:val="24"/>
          <w:lang w:val="hy-AM"/>
        </w:rPr>
        <w:tab/>
        <w:t>Ա. ՍԱՐԳՍՅԱՆ</w:t>
      </w:r>
    </w:p>
    <w:p w:rsidR="00293C2A" w:rsidRDefault="00293C2A" w:rsidP="0034085B">
      <w:pPr>
        <w:rPr>
          <w:rFonts w:ascii="Arial" w:hAnsi="Arial" w:cs="Arial"/>
          <w:lang w:val="hy-AM"/>
        </w:rPr>
      </w:pPr>
    </w:p>
    <w:p w:rsidR="00293C2A" w:rsidRPr="00293C2A" w:rsidRDefault="00293C2A" w:rsidP="0034085B">
      <w:pPr>
        <w:rPr>
          <w:rFonts w:ascii="GHEA Grapalat" w:hAnsi="GHEA Grapalat" w:cs="Arial"/>
          <w:lang w:val="hy-AM"/>
        </w:rPr>
      </w:pPr>
      <w:r w:rsidRPr="00293C2A">
        <w:rPr>
          <w:rFonts w:ascii="GHEA Grapalat" w:hAnsi="GHEA Grapalat" w:cs="Arial"/>
          <w:lang w:val="hy-AM"/>
        </w:rPr>
        <w:t>2020թ.</w:t>
      </w:r>
      <w:r w:rsidRPr="00293C2A">
        <w:rPr>
          <w:rFonts w:ascii="GHEA Grapalat" w:hAnsi="GHEA Grapalat" w:cs="Arial"/>
          <w:lang w:val="hy-AM"/>
        </w:rPr>
        <w:t xml:space="preserve"> հունվարի ... </w:t>
      </w:r>
    </w:p>
    <w:p w:rsidR="00293C2A" w:rsidRPr="00293C2A" w:rsidRDefault="00293C2A" w:rsidP="0034085B">
      <w:pPr>
        <w:rPr>
          <w:rFonts w:ascii="GHEA Grapalat" w:hAnsi="GHEA Grapalat" w:cs="Arial"/>
          <w:lang w:val="hy-AM"/>
        </w:rPr>
      </w:pPr>
      <w:r w:rsidRPr="00293C2A">
        <w:rPr>
          <w:rFonts w:ascii="GHEA Grapalat" w:hAnsi="GHEA Grapalat" w:cs="Arial"/>
          <w:lang w:val="hy-AM"/>
        </w:rPr>
        <w:t xml:space="preserve">      </w:t>
      </w:r>
      <w:proofErr w:type="spellStart"/>
      <w:r w:rsidRPr="00293C2A">
        <w:rPr>
          <w:rFonts w:ascii="GHEA Grapalat" w:hAnsi="GHEA Grapalat" w:cs="Arial"/>
          <w:lang w:val="hy-AM"/>
        </w:rPr>
        <w:t>Երևան</w:t>
      </w:r>
      <w:proofErr w:type="spellEnd"/>
      <w:r w:rsidRPr="00293C2A">
        <w:rPr>
          <w:rFonts w:ascii="GHEA Grapalat" w:hAnsi="GHEA Grapalat" w:cs="Arial"/>
          <w:lang w:val="hy-AM"/>
        </w:rPr>
        <w:t xml:space="preserve"> </w:t>
      </w:r>
    </w:p>
    <w:p w:rsidR="00293C2A" w:rsidRPr="00293C2A" w:rsidRDefault="00293C2A" w:rsidP="0034085B">
      <w:pPr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 </w:t>
      </w:r>
      <w:r w:rsidRPr="00293C2A">
        <w:rPr>
          <w:rFonts w:ascii="GHEA Grapalat" w:hAnsi="GHEA Grapalat" w:cs="Arial"/>
          <w:lang w:val="hy-AM"/>
        </w:rPr>
        <w:t>ՆՀ – ... - Ն</w:t>
      </w: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93C2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F1589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622E7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060AB"/>
    <w:rsid w:val="00F24CE9"/>
    <w:rsid w:val="00FA6E34"/>
    <w:rsid w:val="00FE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AA17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https:/mul-mta.gov.am/tasks/docs/attachment.php?id=133899&amp;fn=03.naxagic_hastatman_hramanagir.docx&amp;out=1&amp;token=93bb34e0f773cef487e7</cp:keywords>
  <cp:lastModifiedBy>Qristine Grigoryan</cp:lastModifiedBy>
  <cp:revision>2</cp:revision>
  <dcterms:created xsi:type="dcterms:W3CDTF">2020-01-16T13:18:00Z</dcterms:created>
  <dcterms:modified xsi:type="dcterms:W3CDTF">2020-01-16T13:18:00Z</dcterms:modified>
</cp:coreProperties>
</file>