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06EC6" w14:textId="77777777" w:rsidR="00461C6C" w:rsidRPr="00F86B2A" w:rsidRDefault="00C44344" w:rsidP="00F86B2A">
      <w:pPr>
        <w:spacing w:after="0" w:line="276" w:lineRule="auto"/>
        <w:jc w:val="center"/>
        <w:rPr>
          <w:b/>
          <w:sz w:val="24"/>
          <w:szCs w:val="24"/>
        </w:rPr>
      </w:pPr>
      <w:r w:rsidRPr="00F86B2A">
        <w:rPr>
          <w:b/>
          <w:sz w:val="24"/>
          <w:szCs w:val="24"/>
        </w:rPr>
        <w:t>Տեղեկանք</w:t>
      </w:r>
    </w:p>
    <w:p w14:paraId="06768E6E" w14:textId="77777777" w:rsidR="00C44344" w:rsidRPr="00F86B2A" w:rsidRDefault="00C44344" w:rsidP="00F86B2A">
      <w:pPr>
        <w:spacing w:after="0" w:line="276" w:lineRule="auto"/>
        <w:jc w:val="center"/>
        <w:rPr>
          <w:b/>
          <w:sz w:val="24"/>
          <w:szCs w:val="24"/>
        </w:rPr>
      </w:pPr>
    </w:p>
    <w:p w14:paraId="0D42C60A" w14:textId="77777777" w:rsidR="00C44344" w:rsidRPr="00F86B2A" w:rsidRDefault="00C44344" w:rsidP="00F86B2A">
      <w:pPr>
        <w:spacing w:line="276" w:lineRule="auto"/>
        <w:jc w:val="center"/>
        <w:rPr>
          <w:b/>
          <w:sz w:val="24"/>
          <w:szCs w:val="24"/>
        </w:rPr>
      </w:pPr>
      <w:r w:rsidRPr="00F86B2A">
        <w:rPr>
          <w:b/>
          <w:sz w:val="24"/>
          <w:szCs w:val="24"/>
        </w:rPr>
        <w:t>Նախնական վերլուծության արդյունքների</w:t>
      </w:r>
    </w:p>
    <w:tbl>
      <w:tblPr>
        <w:tblStyle w:val="TableGrid"/>
        <w:tblW w:w="5490" w:type="pct"/>
        <w:tblInd w:w="-635" w:type="dxa"/>
        <w:tblLook w:val="04A0" w:firstRow="1" w:lastRow="0" w:firstColumn="1" w:lastColumn="0" w:noHBand="0" w:noVBand="1"/>
      </w:tblPr>
      <w:tblGrid>
        <w:gridCol w:w="4189"/>
        <w:gridCol w:w="10030"/>
      </w:tblGrid>
      <w:tr w:rsidR="008153C3" w:rsidRPr="00F86B2A" w14:paraId="7BC890EF" w14:textId="77777777" w:rsidTr="00337ECB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55B42A53" w14:textId="77777777" w:rsidR="008153C3" w:rsidRPr="00F86B2A" w:rsidRDefault="008153C3" w:rsidP="00F86B2A">
            <w:pPr>
              <w:spacing w:line="276" w:lineRule="auto"/>
              <w:rPr>
                <w:color w:val="44546A" w:themeColor="text2"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Խնդրի որոշում և սահմանում </w:t>
            </w:r>
          </w:p>
        </w:tc>
      </w:tr>
      <w:tr w:rsidR="00316C4C" w:rsidRPr="00F86B2A" w14:paraId="127D14F2" w14:textId="77777777" w:rsidTr="00337ECB">
        <w:trPr>
          <w:trHeight w:val="836"/>
        </w:trPr>
        <w:tc>
          <w:tcPr>
            <w:tcW w:w="1473" w:type="pct"/>
            <w:shd w:val="clear" w:color="auto" w:fill="auto"/>
            <w:vAlign w:val="center"/>
          </w:tcPr>
          <w:p w14:paraId="586D1869" w14:textId="77777777" w:rsidR="00316C4C" w:rsidRPr="00F86B2A" w:rsidRDefault="00316C4C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Վերլուծության ենթակա խնդիրը</w:t>
            </w:r>
            <w:r w:rsidR="00F33E5B" w:rsidRPr="00F86B2A">
              <w:rPr>
                <w:b/>
                <w:sz w:val="24"/>
                <w:szCs w:val="24"/>
              </w:rPr>
              <w:t>, դրա վերաբերյալ փաստերը</w:t>
            </w:r>
          </w:p>
        </w:tc>
        <w:tc>
          <w:tcPr>
            <w:tcW w:w="3527" w:type="pct"/>
            <w:vAlign w:val="center"/>
          </w:tcPr>
          <w:p w14:paraId="6C4E4A16" w14:textId="4FF3FB9F" w:rsidR="00AE5248" w:rsidRPr="00F86B2A" w:rsidRDefault="00AC3BF8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Խնդիր</w:t>
            </w:r>
            <w:r w:rsidR="00195A0C" w:rsidRPr="00F86B2A">
              <w:rPr>
                <w:b/>
                <w:sz w:val="24"/>
                <w:szCs w:val="24"/>
              </w:rPr>
              <w:t>՝</w:t>
            </w:r>
            <w:r w:rsidR="00195A0C" w:rsidRPr="00F86B2A">
              <w:rPr>
                <w:sz w:val="24"/>
                <w:szCs w:val="24"/>
              </w:rPr>
              <w:t xml:space="preserve"> </w:t>
            </w:r>
            <w:r w:rsidR="001C3A0C" w:rsidRPr="00F86B2A">
              <w:rPr>
                <w:sz w:val="24"/>
                <w:szCs w:val="24"/>
                <w:lang w:val="af-ZA"/>
              </w:rPr>
              <w:t>Մեկանգամյա օգտագործման պոլիէթիլենային տոպրակներով շրջակա միջավայրի աղտոտվածություն:</w:t>
            </w:r>
            <w:r w:rsidR="00C127B3" w:rsidRPr="00F86B2A">
              <w:rPr>
                <w:sz w:val="24"/>
                <w:szCs w:val="24"/>
              </w:rPr>
              <w:t xml:space="preserve"> </w:t>
            </w:r>
          </w:p>
        </w:tc>
      </w:tr>
      <w:tr w:rsidR="00316C4C" w:rsidRPr="00F86B2A" w14:paraId="120ABCF8" w14:textId="77777777" w:rsidTr="00337ECB">
        <w:tc>
          <w:tcPr>
            <w:tcW w:w="1473" w:type="pct"/>
            <w:shd w:val="clear" w:color="auto" w:fill="auto"/>
            <w:vAlign w:val="center"/>
          </w:tcPr>
          <w:p w14:paraId="63995191" w14:textId="77777777" w:rsidR="00316C4C" w:rsidRPr="00F86B2A" w:rsidRDefault="00316C4C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Խնդրի պատճառները</w:t>
            </w:r>
          </w:p>
        </w:tc>
        <w:tc>
          <w:tcPr>
            <w:tcW w:w="3527" w:type="pct"/>
            <w:vAlign w:val="center"/>
          </w:tcPr>
          <w:p w14:paraId="0BDB16B9" w14:textId="77777777" w:rsidR="006F7A3D" w:rsidRPr="00F86B2A" w:rsidRDefault="00C127B3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1.</w:t>
            </w:r>
            <w:r w:rsidRPr="00F86B2A">
              <w:rPr>
                <w:sz w:val="24"/>
                <w:szCs w:val="24"/>
              </w:rPr>
              <w:t xml:space="preserve"> Առևտրի և սպասարկման ոլորտներում պոլիէթիլենային պարկերի և տոպրակների լայն կիրառումը. </w:t>
            </w:r>
          </w:p>
          <w:p w14:paraId="6F037206" w14:textId="77777777" w:rsidR="002D24F4" w:rsidRPr="00F86B2A" w:rsidRDefault="00C127B3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b/>
                <w:sz w:val="24"/>
                <w:szCs w:val="24"/>
              </w:rPr>
              <w:t xml:space="preserve">2. </w:t>
            </w:r>
            <w:r w:rsidR="00192AD6" w:rsidRPr="00F86B2A">
              <w:rPr>
                <w:sz w:val="24"/>
                <w:szCs w:val="24"/>
              </w:rPr>
              <w:t>Ա</w:t>
            </w:r>
            <w:r w:rsidRPr="00F86B2A">
              <w:rPr>
                <w:sz w:val="24"/>
                <w:szCs w:val="24"/>
              </w:rPr>
              <w:t xml:space="preserve">ղբի տեսակավորման և </w:t>
            </w:r>
            <w:r w:rsidRPr="00F86B2A">
              <w:rPr>
                <w:sz w:val="24"/>
                <w:szCs w:val="24"/>
                <w:lang w:val="af-ZA"/>
              </w:rPr>
              <w:t xml:space="preserve">պլաստիկ հումքի վերամշակման </w:t>
            </w:r>
            <w:r w:rsidR="00192AD6" w:rsidRPr="00F86B2A">
              <w:rPr>
                <w:sz w:val="24"/>
                <w:szCs w:val="24"/>
              </w:rPr>
              <w:t xml:space="preserve">աննշան </w:t>
            </w:r>
            <w:r w:rsidRPr="00F86B2A">
              <w:rPr>
                <w:sz w:val="24"/>
                <w:szCs w:val="24"/>
                <w:lang w:val="af-ZA"/>
              </w:rPr>
              <w:t>ծավալները</w:t>
            </w:r>
            <w:r w:rsidR="00AE5248" w:rsidRPr="00F86B2A">
              <w:rPr>
                <w:sz w:val="24"/>
                <w:szCs w:val="24"/>
              </w:rPr>
              <w:t>,</w:t>
            </w:r>
          </w:p>
          <w:p w14:paraId="3FCC0C90" w14:textId="6470DB22" w:rsidR="0068009E" w:rsidRPr="00F86B2A" w:rsidRDefault="00523185" w:rsidP="00F86B2A">
            <w:pPr>
              <w:spacing w:line="276" w:lineRule="auto"/>
              <w:ind w:firstLine="292"/>
              <w:rPr>
                <w:rFonts w:cs="GHEA Grapalat"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3.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GHEA Grapalat"/>
                <w:sz w:val="24"/>
                <w:szCs w:val="24"/>
                <w:lang w:val="af-ZA"/>
              </w:rPr>
              <w:t xml:space="preserve">Հասարակության </w:t>
            </w:r>
            <w:r w:rsidRPr="00F86B2A">
              <w:rPr>
                <w:rFonts w:cs="GHEA Grapalat"/>
                <w:sz w:val="24"/>
                <w:szCs w:val="24"/>
              </w:rPr>
              <w:t>բնապահպանական</w:t>
            </w:r>
            <w:r w:rsidRPr="00F86B2A">
              <w:rPr>
                <w:rFonts w:cs="GHEA Grapalat"/>
                <w:sz w:val="24"/>
                <w:szCs w:val="24"/>
                <w:lang w:val="af-ZA"/>
              </w:rPr>
              <w:t xml:space="preserve"> մշակույթի անբավարար </w:t>
            </w:r>
            <w:r w:rsidRPr="00F86B2A">
              <w:rPr>
                <w:rFonts w:cs="GHEA Grapalat"/>
                <w:sz w:val="24"/>
                <w:szCs w:val="24"/>
              </w:rPr>
              <w:t>ձևավորումը</w:t>
            </w:r>
            <w:r w:rsidR="00AE5248" w:rsidRPr="00F86B2A">
              <w:rPr>
                <w:rFonts w:cs="GHEA Grapalat"/>
                <w:sz w:val="24"/>
                <w:szCs w:val="24"/>
              </w:rPr>
              <w:t>,</w:t>
            </w:r>
          </w:p>
        </w:tc>
      </w:tr>
      <w:tr w:rsidR="00316C4C" w:rsidRPr="00F86B2A" w14:paraId="0501BF95" w14:textId="77777777" w:rsidTr="00337ECB">
        <w:tc>
          <w:tcPr>
            <w:tcW w:w="1473" w:type="pct"/>
            <w:shd w:val="clear" w:color="auto" w:fill="auto"/>
            <w:vAlign w:val="center"/>
          </w:tcPr>
          <w:p w14:paraId="4100229A" w14:textId="77777777" w:rsidR="00316C4C" w:rsidRPr="00F86B2A" w:rsidRDefault="00316C4C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Խնդրի հետևանքները</w:t>
            </w:r>
          </w:p>
        </w:tc>
        <w:tc>
          <w:tcPr>
            <w:tcW w:w="3527" w:type="pct"/>
            <w:vAlign w:val="center"/>
          </w:tcPr>
          <w:p w14:paraId="2444F899" w14:textId="7F086725" w:rsidR="0068009E" w:rsidRPr="00F86B2A" w:rsidRDefault="0068009E" w:rsidP="00F86B2A">
            <w:pPr>
              <w:spacing w:line="276" w:lineRule="auto"/>
              <w:ind w:firstLine="292"/>
              <w:jc w:val="both"/>
              <w:rPr>
                <w:rFonts w:cs="Sylfaen"/>
                <w:spacing w:val="-4"/>
                <w:sz w:val="24"/>
                <w:szCs w:val="24"/>
                <w:lang w:eastAsia="ru-RU"/>
              </w:rPr>
            </w:pPr>
            <w:r w:rsidRPr="00F86B2A">
              <w:rPr>
                <w:rFonts w:cs="Sylfaen"/>
                <w:spacing w:val="-4"/>
                <w:sz w:val="24"/>
                <w:szCs w:val="24"/>
                <w:lang w:eastAsia="ru-RU"/>
              </w:rPr>
              <w:t xml:space="preserve">Բնակչության և սերունդների առողջության վտանգում՝  որոշ հիվանդությունների առաջացման ռիսկի մեծացում. </w:t>
            </w:r>
            <w:r w:rsidR="00523185" w:rsidRPr="00F86B2A">
              <w:rPr>
                <w:sz w:val="24"/>
                <w:szCs w:val="24"/>
                <w:lang w:val="af-ZA"/>
              </w:rPr>
              <w:t>Oգտագործված պոլիէթիլենային փաթեթներ</w:t>
            </w:r>
            <w:r w:rsidR="00523185" w:rsidRPr="00F86B2A">
              <w:rPr>
                <w:sz w:val="24"/>
                <w:szCs w:val="24"/>
              </w:rPr>
              <w:t>ն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sz w:val="24"/>
                <w:szCs w:val="24"/>
              </w:rPr>
              <w:t>ու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դրանց մնացորդներ</w:t>
            </w:r>
            <w:r w:rsidR="00523185" w:rsidRPr="00F86B2A">
              <w:rPr>
                <w:sz w:val="24"/>
                <w:szCs w:val="24"/>
              </w:rPr>
              <w:t>ը նույնիսկ ա</w:t>
            </w:r>
            <w:r w:rsidR="00523185" w:rsidRPr="00F86B2A">
              <w:rPr>
                <w:rFonts w:cs="Sylfaen"/>
                <w:sz w:val="24"/>
                <w:szCs w:val="24"/>
              </w:rPr>
              <w:t>ղբավայրերում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շարունակում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են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վնաս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պատճառել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շրջակա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միջավայրին՝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արևի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ազդեցությամբ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sz w:val="24"/>
                <w:szCs w:val="24"/>
              </w:rPr>
              <w:t>և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ինքնայրման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հետևանքով</w:t>
            </w:r>
            <w:r w:rsidR="00523185" w:rsidRPr="00F86B2A">
              <w:rPr>
                <w:b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արտազատելով քաղցկեղածին</w:t>
            </w:r>
            <w:r w:rsidR="00523185"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դիօքսին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և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ֆուրան</w:t>
            </w:r>
            <w:r w:rsidR="00523185" w:rsidRPr="00F86B2A">
              <w:rPr>
                <w:sz w:val="24"/>
                <w:szCs w:val="24"/>
                <w:lang w:val="af-ZA"/>
              </w:rPr>
              <w:t xml:space="preserve"> </w:t>
            </w:r>
            <w:r w:rsidR="00523185" w:rsidRPr="00F86B2A">
              <w:rPr>
                <w:rFonts w:cs="Sylfaen"/>
                <w:sz w:val="24"/>
                <w:szCs w:val="24"/>
              </w:rPr>
              <w:t>գազեր</w:t>
            </w:r>
            <w:r w:rsidR="00C127B3" w:rsidRPr="00F86B2A">
              <w:rPr>
                <w:sz w:val="24"/>
                <w:szCs w:val="24"/>
              </w:rPr>
              <w:t>:</w:t>
            </w:r>
            <w:r w:rsidR="001E5936" w:rsidRPr="00F86B2A">
              <w:rPr>
                <w:sz w:val="24"/>
                <w:szCs w:val="24"/>
              </w:rPr>
              <w:t xml:space="preserve"> </w:t>
            </w:r>
          </w:p>
        </w:tc>
      </w:tr>
      <w:tr w:rsidR="006A60A9" w:rsidRPr="00F86B2A" w14:paraId="7C329825" w14:textId="77777777" w:rsidTr="00337ECB">
        <w:tc>
          <w:tcPr>
            <w:tcW w:w="1473" w:type="pct"/>
            <w:shd w:val="clear" w:color="auto" w:fill="auto"/>
            <w:vAlign w:val="center"/>
          </w:tcPr>
          <w:p w14:paraId="2F1F5ADF" w14:textId="77777777" w:rsidR="006A60A9" w:rsidRPr="00F86B2A" w:rsidRDefault="006A60A9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Խնդրի </w:t>
            </w:r>
            <w:r w:rsidR="003B1A80" w:rsidRPr="00F86B2A">
              <w:rPr>
                <w:b/>
                <w:sz w:val="24"/>
                <w:szCs w:val="24"/>
              </w:rPr>
              <w:t>շահառուներն՝ ըստ խմբերի</w:t>
            </w:r>
          </w:p>
        </w:tc>
        <w:tc>
          <w:tcPr>
            <w:tcW w:w="3527" w:type="pct"/>
            <w:vAlign w:val="center"/>
          </w:tcPr>
          <w:p w14:paraId="60EDE923" w14:textId="77777777" w:rsidR="006A60A9" w:rsidRPr="00F86B2A" w:rsidRDefault="00DD5805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Խումբ </w:t>
            </w:r>
            <w:r w:rsidR="00646B55" w:rsidRPr="00F86B2A">
              <w:rPr>
                <w:b/>
                <w:sz w:val="24"/>
                <w:szCs w:val="24"/>
              </w:rPr>
              <w:t>1</w:t>
            </w:r>
            <w:r w:rsidRPr="00F86B2A">
              <w:rPr>
                <w:b/>
                <w:sz w:val="24"/>
                <w:szCs w:val="24"/>
              </w:rPr>
              <w:t>.</w:t>
            </w:r>
            <w:r w:rsidRPr="00F86B2A">
              <w:rPr>
                <w:sz w:val="24"/>
                <w:szCs w:val="24"/>
              </w:rPr>
              <w:t xml:space="preserve"> </w:t>
            </w:r>
            <w:r w:rsidR="006D0A71" w:rsidRPr="00F86B2A">
              <w:rPr>
                <w:sz w:val="24"/>
                <w:szCs w:val="24"/>
              </w:rPr>
              <w:t xml:space="preserve">Առևտրի և սպասարկման ոլորտներում պոլիէթիլենային պարկեր և տոպրակներ </w:t>
            </w:r>
            <w:r w:rsidR="006D0A71" w:rsidRPr="00F86B2A">
              <w:rPr>
                <w:b/>
                <w:sz w:val="24"/>
                <w:szCs w:val="24"/>
              </w:rPr>
              <w:t>սպառողներ</w:t>
            </w:r>
            <w:r w:rsidR="006D0A71" w:rsidRPr="00F86B2A">
              <w:rPr>
                <w:sz w:val="24"/>
                <w:szCs w:val="24"/>
              </w:rPr>
              <w:t xml:space="preserve"> </w:t>
            </w:r>
            <w:r w:rsidR="0025474F" w:rsidRPr="00F86B2A">
              <w:rPr>
                <w:sz w:val="24"/>
                <w:szCs w:val="24"/>
              </w:rPr>
              <w:t>(ձեռք բերողներ)</w:t>
            </w:r>
          </w:p>
          <w:p w14:paraId="2215D289" w14:textId="77777777" w:rsidR="006D0A71" w:rsidRPr="00F86B2A" w:rsidRDefault="00EC15E9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Խումբ </w:t>
            </w:r>
            <w:r w:rsidR="00646B55" w:rsidRPr="00F86B2A">
              <w:rPr>
                <w:b/>
                <w:sz w:val="24"/>
                <w:szCs w:val="24"/>
              </w:rPr>
              <w:t>2</w:t>
            </w:r>
            <w:r w:rsidR="006D0A71" w:rsidRPr="00F86B2A">
              <w:rPr>
                <w:b/>
                <w:sz w:val="24"/>
                <w:szCs w:val="24"/>
              </w:rPr>
              <w:t>.</w:t>
            </w:r>
            <w:r w:rsidR="006D0A71" w:rsidRPr="00F86B2A">
              <w:rPr>
                <w:sz w:val="24"/>
                <w:szCs w:val="24"/>
              </w:rPr>
              <w:t xml:space="preserve"> Առևտրի և սպասարկման ոլորտներում պոլիէթիլենային պարկեր և տոպրակներ </w:t>
            </w:r>
            <w:r w:rsidR="006D0A71" w:rsidRPr="00F86B2A">
              <w:rPr>
                <w:b/>
                <w:sz w:val="24"/>
                <w:szCs w:val="24"/>
              </w:rPr>
              <w:t>վաճառողներ</w:t>
            </w:r>
            <w:r w:rsidR="00AE5248" w:rsidRPr="00F86B2A">
              <w:rPr>
                <w:sz w:val="24"/>
                <w:szCs w:val="24"/>
              </w:rPr>
              <w:t xml:space="preserve"> (առևտրի օբյեկտներում և առևտրի իրականացման վայրերում մանրածախ առևտուր իրականացնողներ)</w:t>
            </w:r>
            <w:r w:rsidR="006D0A71" w:rsidRPr="00F86B2A">
              <w:rPr>
                <w:sz w:val="24"/>
                <w:szCs w:val="24"/>
              </w:rPr>
              <w:t xml:space="preserve">  </w:t>
            </w:r>
          </w:p>
          <w:p w14:paraId="3A3A9E0C" w14:textId="5C023CA1" w:rsidR="006D0A71" w:rsidRPr="00F86B2A" w:rsidRDefault="00EC15E9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Խումբ </w:t>
            </w:r>
            <w:r w:rsidR="00646B55" w:rsidRPr="00F86B2A">
              <w:rPr>
                <w:b/>
                <w:sz w:val="24"/>
                <w:szCs w:val="24"/>
              </w:rPr>
              <w:t>3</w:t>
            </w:r>
            <w:r w:rsidR="006D0A71" w:rsidRPr="00F86B2A">
              <w:rPr>
                <w:b/>
                <w:sz w:val="24"/>
                <w:szCs w:val="24"/>
              </w:rPr>
              <w:t>.</w:t>
            </w:r>
            <w:r w:rsidR="006D0A71" w:rsidRPr="00F86B2A">
              <w:rPr>
                <w:sz w:val="24"/>
                <w:szCs w:val="24"/>
              </w:rPr>
              <w:t xml:space="preserve"> Պոլիէթիլենային պարկեր և տոպրակներ </w:t>
            </w:r>
            <w:r w:rsidR="006D0A71" w:rsidRPr="00F86B2A">
              <w:rPr>
                <w:b/>
                <w:sz w:val="24"/>
                <w:szCs w:val="24"/>
              </w:rPr>
              <w:t>արտադրող</w:t>
            </w:r>
            <w:r w:rsidR="0025474F" w:rsidRPr="00F86B2A">
              <w:rPr>
                <w:b/>
                <w:sz w:val="24"/>
                <w:szCs w:val="24"/>
              </w:rPr>
              <w:t>ներ</w:t>
            </w:r>
            <w:r w:rsidR="006D0A71" w:rsidRPr="00F86B2A">
              <w:rPr>
                <w:sz w:val="24"/>
                <w:szCs w:val="24"/>
              </w:rPr>
              <w:t xml:space="preserve"> </w:t>
            </w:r>
            <w:r w:rsidR="0025474F" w:rsidRPr="00F86B2A">
              <w:rPr>
                <w:sz w:val="24"/>
                <w:szCs w:val="24"/>
              </w:rPr>
              <w:t>(</w:t>
            </w:r>
            <w:r w:rsidR="006D0A71" w:rsidRPr="00F86B2A">
              <w:rPr>
                <w:sz w:val="24"/>
                <w:szCs w:val="24"/>
              </w:rPr>
              <w:t>ֆիզիկական և իրավաբանակ</w:t>
            </w:r>
            <w:r w:rsidR="0025474F" w:rsidRPr="00F86B2A">
              <w:rPr>
                <w:sz w:val="24"/>
                <w:szCs w:val="24"/>
              </w:rPr>
              <w:t>ա</w:t>
            </w:r>
            <w:r w:rsidR="006D0A71" w:rsidRPr="00F86B2A">
              <w:rPr>
                <w:sz w:val="24"/>
                <w:szCs w:val="24"/>
              </w:rPr>
              <w:t>ն անձինք</w:t>
            </w:r>
            <w:r w:rsidR="0025474F" w:rsidRPr="00F86B2A">
              <w:rPr>
                <w:sz w:val="24"/>
                <w:szCs w:val="24"/>
              </w:rPr>
              <w:t>)</w:t>
            </w:r>
            <w:r w:rsidR="003B1A80" w:rsidRPr="00F86B2A">
              <w:rPr>
                <w:sz w:val="24"/>
                <w:szCs w:val="24"/>
              </w:rPr>
              <w:t xml:space="preserve"> </w:t>
            </w:r>
          </w:p>
          <w:p w14:paraId="75CE08C0" w14:textId="2555F36B" w:rsidR="003B1A80" w:rsidRPr="00F86B2A" w:rsidRDefault="00F76206" w:rsidP="00F86B2A">
            <w:pPr>
              <w:spacing w:line="276" w:lineRule="auto"/>
              <w:ind w:firstLine="292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>Խումբ 4.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«Առևտրի և ծառայությունների մասին» Հայաստանի Հանրապետության օրենքի </w:t>
            </w:r>
            <w:r w:rsidRPr="00F86B2A">
              <w:rPr>
                <w:rFonts w:cs="Sylfaen"/>
                <w:sz w:val="24"/>
                <w:szCs w:val="24"/>
              </w:rPr>
              <w:t>պահանջների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կատարման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նկատմամբ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 xml:space="preserve">հսկողություն իրականացնող </w:t>
            </w:r>
            <w:r w:rsidRPr="00F86B2A">
              <w:rPr>
                <w:sz w:val="24"/>
                <w:szCs w:val="24"/>
              </w:rPr>
              <w:t xml:space="preserve">  </w:t>
            </w:r>
            <w:r w:rsidRPr="00F86B2A">
              <w:rPr>
                <w:rFonts w:cs="Sylfaen"/>
                <w:sz w:val="24"/>
                <w:szCs w:val="24"/>
              </w:rPr>
              <w:t>տեղական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ինքնակառավարման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մարմինները</w:t>
            </w:r>
            <w:r w:rsidRPr="00F86B2A">
              <w:rPr>
                <w:sz w:val="24"/>
                <w:szCs w:val="24"/>
              </w:rPr>
              <w:t xml:space="preserve"> </w:t>
            </w:r>
          </w:p>
        </w:tc>
      </w:tr>
      <w:tr w:rsidR="00316C4C" w:rsidRPr="00F86B2A" w14:paraId="67A31890" w14:textId="77777777" w:rsidTr="00337ECB">
        <w:tc>
          <w:tcPr>
            <w:tcW w:w="1473" w:type="pct"/>
            <w:shd w:val="clear" w:color="auto" w:fill="auto"/>
            <w:vAlign w:val="center"/>
          </w:tcPr>
          <w:p w14:paraId="3C03C0F2" w14:textId="77777777" w:rsidR="00316C4C" w:rsidRPr="00F86B2A" w:rsidRDefault="00316C4C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>Խնդրի մեծությունը, դրա վերաբերյալ փաստեր</w:t>
            </w:r>
            <w:r w:rsidR="00F33E5B" w:rsidRPr="00F86B2A">
              <w:rPr>
                <w:b/>
                <w:sz w:val="24"/>
                <w:szCs w:val="24"/>
              </w:rPr>
              <w:t>ը</w:t>
            </w:r>
          </w:p>
        </w:tc>
        <w:tc>
          <w:tcPr>
            <w:tcW w:w="3527" w:type="pct"/>
            <w:vAlign w:val="center"/>
          </w:tcPr>
          <w:p w14:paraId="6B70F63B" w14:textId="684CEED1" w:rsidR="007E5DDE" w:rsidRPr="00F86B2A" w:rsidRDefault="00CD1834" w:rsidP="00F86B2A">
            <w:pPr>
              <w:spacing w:line="276" w:lineRule="auto"/>
              <w:jc w:val="both"/>
              <w:rPr>
                <w:rFonts w:cs="Arial"/>
                <w:bCs/>
                <w:color w:val="000000"/>
                <w:sz w:val="24"/>
                <w:szCs w:val="24"/>
              </w:rPr>
            </w:pPr>
            <w:r w:rsidRPr="00F86B2A">
              <w:rPr>
                <w:rFonts w:cs="Sylfaen"/>
                <w:b/>
                <w:color w:val="FF0000"/>
                <w:sz w:val="24"/>
                <w:szCs w:val="24"/>
              </w:rPr>
              <w:t xml:space="preserve">         </w:t>
            </w:r>
            <w:r w:rsidR="00F76206" w:rsidRPr="00F86B2A">
              <w:rPr>
                <w:rFonts w:cs="Sylfaen"/>
                <w:sz w:val="24"/>
                <w:szCs w:val="24"/>
              </w:rPr>
              <w:t>Խնդիրը կարելի է բնութարել որպես մեծ, քանի որ ը</w:t>
            </w:r>
            <w:r w:rsidR="00F76206" w:rsidRPr="00F86B2A">
              <w:rPr>
                <w:rFonts w:eastAsia="Arial Unicode MS" w:cs="Arial Unicode MS"/>
                <w:sz w:val="24"/>
                <w:szCs w:val="24"/>
              </w:rPr>
              <w:t xml:space="preserve">ստ ուսումնասիրությունների և վերլուծությունների արդյունքների՝ հանրապետությունում տարեկան  արտադրվում է մոտ 12 000 տոննա  պոլիէթիլենային փաթեթ։ Հաշվի առնելով, որ հանրապետությունում առկա մոտ 1 մլն տնային տնտեսությունների կողմից օրական սպառվում է առնվազն 1-2 պոլիէթիլենային տոպրակ՝ տարեկան մոտ 3600-4000 տոննա  պոլիէթիլենային տոպրակի արտադրություն, որը կազմում է  հանրապետությունում տարեկան կտրվածքով  արտադրված  </w:t>
            </w:r>
            <w:r w:rsidR="00F76206" w:rsidRPr="00F86B2A">
              <w:rPr>
                <w:sz w:val="24"/>
                <w:szCs w:val="24"/>
              </w:rPr>
              <w:t xml:space="preserve">պոլիէթիլենային պարկերի և տոպրակների </w:t>
            </w:r>
            <w:r w:rsidR="00F76206" w:rsidRPr="00F86B2A">
              <w:rPr>
                <w:rFonts w:eastAsia="Arial Unicode MS" w:cs="Arial Unicode MS"/>
                <w:sz w:val="24"/>
                <w:szCs w:val="24"/>
              </w:rPr>
              <w:t xml:space="preserve">մոտ 30 %-ը: </w:t>
            </w:r>
            <w:r w:rsidR="00B45753" w:rsidRPr="00F86B2A">
              <w:rPr>
                <w:sz w:val="24"/>
                <w:szCs w:val="24"/>
              </w:rPr>
              <w:t xml:space="preserve">Պոլիէթիլենային պարկերն ու տոպրակները արտադրվում են հիմնականում ՀՀ տարածքում: </w:t>
            </w:r>
            <w:r w:rsidR="00B45753" w:rsidRPr="00F86B2A">
              <w:rPr>
                <w:rFonts w:cs="Arian AMU"/>
                <w:sz w:val="24"/>
                <w:szCs w:val="24"/>
                <w:shd w:val="clear" w:color="auto" w:fill="FFFFFF"/>
              </w:rPr>
              <w:t>Հայաստանի Հանրապետություն 2017-2018 թվականներին ներմուծվել է 18.059,6 տոննա էթիլենի պոլիմերներ՝ սկզբնական ձևերով։</w:t>
            </w:r>
            <w:r w:rsidR="00B45753" w:rsidRPr="00F86B2A">
              <w:rPr>
                <w:sz w:val="24"/>
                <w:szCs w:val="24"/>
              </w:rPr>
              <w:t xml:space="preserve"> ՀՀ տարածքում աղբի վերամշակման շղթայի բացակայության հետևանքով արտադրված և ներկրված տոպրակների մի մասը հայտնվում են բաց աղբավայրերում, իսկ մի մասն էլ բնության մեջ՝ աղտոտելով շրջակա միջավայրը: </w:t>
            </w:r>
            <w:r w:rsidR="00F76206" w:rsidRPr="00F86B2A">
              <w:rPr>
                <w:rFonts w:eastAsia="Arial Unicode MS" w:cs="Arial Unicode MS"/>
                <w:sz w:val="24"/>
                <w:szCs w:val="24"/>
              </w:rPr>
              <w:t>Օ</w:t>
            </w:r>
            <w:r w:rsidR="00F76206"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>գտագործված պլաստիկ արտադրանքով՝ այդ թվում նաև պոլիէթիլենային փաթեթներով և դրանց մնացորդներով աղտոտված են Հայաստանի Հանրապետության ջրային տարածքները,  հանգստավայրերին և զբոսաշրջության վայրերին կից տարածքները</w:t>
            </w:r>
            <w:r w:rsidR="00F76206" w:rsidRPr="00F86B2A">
              <w:rPr>
                <w:rStyle w:val="Strong"/>
                <w:rFonts w:cs="Arial"/>
                <w:color w:val="000000"/>
                <w:sz w:val="24"/>
                <w:szCs w:val="24"/>
              </w:rPr>
              <w:t xml:space="preserve">: </w:t>
            </w:r>
            <w:r w:rsidR="00F76206" w:rsidRPr="00F86B2A">
              <w:rPr>
                <w:color w:val="000000"/>
                <w:sz w:val="24"/>
                <w:szCs w:val="24"/>
                <w:lang w:val="af-ZA"/>
              </w:rPr>
              <w:t xml:space="preserve">Օգտագործված պոլիէթիլենային փաթեթներով և (կամ) դրանց մնացորդներով աղտոտված են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Երևանի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Գեղարքունիքի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Լոռու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Արմավիրի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Կոտայքի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և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Շիրակի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մարզերի</w:t>
            </w:r>
            <w:r w:rsidR="00F76206" w:rsidRPr="00F86B2A">
              <w:rPr>
                <w:rFonts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ջրավազանների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մոտակայքում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 գտնվող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տարածքները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որտեղ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առկա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են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պլաստիկ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թափոնների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խոշոր</w:t>
            </w:r>
            <w:r w:rsidR="00F76206" w:rsidRPr="00F86B2A">
              <w:rPr>
                <w:rFonts w:cs="Helvetica"/>
                <w:color w:val="000000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rFonts w:cs="Sylfaen"/>
                <w:color w:val="000000"/>
                <w:sz w:val="24"/>
                <w:szCs w:val="24"/>
              </w:rPr>
              <w:t>կուտակումներ</w:t>
            </w:r>
            <w:r w:rsidR="00F76206" w:rsidRPr="00F86B2A">
              <w:rPr>
                <w:rFonts w:cs="Sylfaen"/>
                <w:color w:val="000000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color w:val="000000"/>
                <w:sz w:val="24"/>
                <w:szCs w:val="24"/>
                <w:lang w:val="af-ZA"/>
              </w:rPr>
              <w:t>հանգստավայրերին և զբոսաշրջության վայրերին կից բնական օբյեկտները և տարածքները:</w:t>
            </w:r>
            <w:r w:rsidR="00B45753" w:rsidRPr="00F86B2A">
              <w:rPr>
                <w:sz w:val="24"/>
                <w:szCs w:val="24"/>
                <w:lang w:val="af-ZA"/>
              </w:rPr>
              <w:t xml:space="preserve">  </w:t>
            </w:r>
            <w:r w:rsidR="00F76206" w:rsidRPr="00F86B2A">
              <w:rPr>
                <w:sz w:val="24"/>
                <w:szCs w:val="24"/>
              </w:rPr>
              <w:t>Ըստ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ԵԱՀԿ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>-</w:t>
            </w:r>
            <w:r w:rsidR="00F76206" w:rsidRPr="00F86B2A">
              <w:rPr>
                <w:sz w:val="24"/>
                <w:szCs w:val="24"/>
              </w:rPr>
              <w:t>ի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գնահատականի՝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lastRenderedPageBreak/>
              <w:t>պլաստիկ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տարաները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, </w:t>
            </w:r>
            <w:r w:rsidR="00F76206" w:rsidRPr="00F86B2A">
              <w:rPr>
                <w:sz w:val="24"/>
                <w:szCs w:val="24"/>
              </w:rPr>
              <w:t>շշերը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և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տոպրակները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հանդիսանում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են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Հայաստանում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ջրերի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>հիմնական</w:t>
            </w:r>
            <w:r w:rsidR="00F76206" w:rsidRPr="00F86B2A">
              <w:rPr>
                <w:rFonts w:cs="Helvetica"/>
                <w:sz w:val="24"/>
                <w:szCs w:val="24"/>
                <w:lang w:val="af-ZA"/>
              </w:rPr>
              <w:t xml:space="preserve"> </w:t>
            </w:r>
            <w:r w:rsidR="00F76206" w:rsidRPr="00F86B2A">
              <w:rPr>
                <w:sz w:val="24"/>
                <w:szCs w:val="24"/>
              </w:rPr>
              <w:t xml:space="preserve">աղտոտիչները։ </w:t>
            </w:r>
          </w:p>
        </w:tc>
      </w:tr>
      <w:tr w:rsidR="006A60A9" w:rsidRPr="00F86B2A" w14:paraId="2C93528C" w14:textId="77777777" w:rsidTr="00337ECB">
        <w:tc>
          <w:tcPr>
            <w:tcW w:w="1473" w:type="pct"/>
            <w:shd w:val="clear" w:color="auto" w:fill="auto"/>
            <w:vAlign w:val="center"/>
          </w:tcPr>
          <w:p w14:paraId="76F23223" w14:textId="77777777" w:rsidR="006A60A9" w:rsidRPr="00F86B2A" w:rsidRDefault="006A60A9" w:rsidP="00F86B2A">
            <w:pPr>
              <w:spacing w:line="276" w:lineRule="auto"/>
              <w:rPr>
                <w:b/>
                <w:color w:val="FF0000"/>
                <w:sz w:val="24"/>
                <w:szCs w:val="24"/>
              </w:rPr>
            </w:pPr>
            <w:r w:rsidRPr="00F86B2A">
              <w:rPr>
                <w:b/>
                <w:color w:val="000000" w:themeColor="text1"/>
                <w:sz w:val="24"/>
                <w:szCs w:val="24"/>
              </w:rPr>
              <w:lastRenderedPageBreak/>
              <w:t>Խնդրի հրատապությունը</w:t>
            </w:r>
            <w:r w:rsidR="00D22AD6" w:rsidRPr="00F86B2A">
              <w:rPr>
                <w:rStyle w:val="FootnoteReference"/>
                <w:b/>
                <w:color w:val="000000" w:themeColor="text1"/>
                <w:sz w:val="24"/>
                <w:szCs w:val="24"/>
              </w:rPr>
              <w:footnoteReference w:id="1"/>
            </w:r>
            <w:r w:rsidR="00316C4C" w:rsidRPr="00F86B2A">
              <w:rPr>
                <w:b/>
                <w:color w:val="000000" w:themeColor="text1"/>
                <w:sz w:val="24"/>
                <w:szCs w:val="24"/>
              </w:rPr>
              <w:t>, դրա վերաբերյալ փաստեր</w:t>
            </w:r>
            <w:r w:rsidR="00F33E5B" w:rsidRPr="00F86B2A">
              <w:rPr>
                <w:b/>
                <w:color w:val="000000" w:themeColor="text1"/>
                <w:sz w:val="24"/>
                <w:szCs w:val="24"/>
              </w:rPr>
              <w:t>ը</w:t>
            </w:r>
          </w:p>
        </w:tc>
        <w:tc>
          <w:tcPr>
            <w:tcW w:w="3527" w:type="pct"/>
            <w:vAlign w:val="center"/>
          </w:tcPr>
          <w:p w14:paraId="01E13E47" w14:textId="77777777" w:rsidR="00CD1834" w:rsidRPr="00F86B2A" w:rsidRDefault="00CD1834" w:rsidP="00F86B2A">
            <w:pPr>
              <w:spacing w:line="276" w:lineRule="auto"/>
              <w:rPr>
                <w:sz w:val="24"/>
                <w:szCs w:val="24"/>
              </w:rPr>
            </w:pPr>
          </w:p>
          <w:p w14:paraId="447A6326" w14:textId="39F66903" w:rsidR="003B1A80" w:rsidRPr="00F86B2A" w:rsidRDefault="00CD1834" w:rsidP="00F86B2A">
            <w:pPr>
              <w:spacing w:line="276" w:lineRule="auto"/>
              <w:rPr>
                <w:rFonts w:cs="Sylfaen"/>
                <w:color w:val="FF0000"/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>Խնդիրը հրատապ է քանի որ  հանրապետությունում արտադրվող և սպառվող պլաստիկ արտադրանքի ծավալները ավելանում են շատ արագ տեմպերով, իսկ պլաստիկ հումքի վերամշակման ծավալները աննշան են</w:t>
            </w:r>
            <w:r w:rsidR="00D2621F" w:rsidRPr="00F86B2A">
              <w:rPr>
                <w:sz w:val="24"/>
                <w:szCs w:val="24"/>
              </w:rPr>
              <w:t>: Տ</w:t>
            </w:r>
            <w:r w:rsidRPr="00F86B2A">
              <w:rPr>
                <w:sz w:val="24"/>
                <w:szCs w:val="24"/>
              </w:rPr>
              <w:t>արեց տարի խնդիրը ավելի է սրվում</w:t>
            </w:r>
            <w:r w:rsidR="00D2621F" w:rsidRPr="00F86B2A">
              <w:rPr>
                <w:sz w:val="24"/>
                <w:szCs w:val="24"/>
              </w:rPr>
              <w:t>,</w:t>
            </w:r>
            <w:r w:rsidR="00690B43" w:rsidRPr="00F86B2A">
              <w:rPr>
                <w:sz w:val="24"/>
                <w:szCs w:val="24"/>
              </w:rPr>
              <w:t xml:space="preserve"> տարեկան կտրվածքով առաջացնելով  մոտ </w:t>
            </w:r>
            <w:r w:rsidR="00690B43" w:rsidRPr="00F86B2A">
              <w:rPr>
                <w:rFonts w:eastAsia="Arial Unicode MS" w:cs="Arial Unicode MS"/>
                <w:sz w:val="24"/>
                <w:szCs w:val="24"/>
              </w:rPr>
              <w:t xml:space="preserve">12 000 տոննա  պոլիէթիլենային թափոններ՝ միայն </w:t>
            </w:r>
            <w:r w:rsidR="00690B43" w:rsidRPr="00F86B2A">
              <w:rPr>
                <w:sz w:val="24"/>
                <w:szCs w:val="24"/>
                <w:lang w:val="af-ZA"/>
              </w:rPr>
              <w:t>մեկանգամյա օգտագործման պոլիէթիլենային տոպրակնե</w:t>
            </w:r>
            <w:r w:rsidR="00690B43" w:rsidRPr="00F86B2A">
              <w:rPr>
                <w:sz w:val="24"/>
                <w:szCs w:val="24"/>
              </w:rPr>
              <w:t>րից</w:t>
            </w:r>
            <w:r w:rsidRPr="00F86B2A">
              <w:rPr>
                <w:sz w:val="24"/>
                <w:szCs w:val="24"/>
              </w:rPr>
              <w:t xml:space="preserve">։ </w:t>
            </w:r>
          </w:p>
          <w:p w14:paraId="263A7B27" w14:textId="156D65B0" w:rsidR="006A60A9" w:rsidRPr="00F86B2A" w:rsidRDefault="006A60A9" w:rsidP="00F86B2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D747F" w:rsidRPr="00F86B2A" w14:paraId="6B925C8B" w14:textId="77777777" w:rsidTr="000D4621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2AD2945C" w14:textId="77777777" w:rsidR="00FD747F" w:rsidRPr="00F86B2A" w:rsidRDefault="00997783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«Առանց լրացուցիչ գործողությունների» Տարբերակ</w:t>
            </w:r>
          </w:p>
        </w:tc>
      </w:tr>
      <w:tr w:rsidR="00FD747F" w:rsidRPr="00F86B2A" w14:paraId="3950AAC9" w14:textId="77777777" w:rsidTr="00337ECB">
        <w:tc>
          <w:tcPr>
            <w:tcW w:w="1473" w:type="pct"/>
            <w:shd w:val="clear" w:color="auto" w:fill="auto"/>
            <w:vAlign w:val="center"/>
          </w:tcPr>
          <w:p w14:paraId="68F53981" w14:textId="77777777" w:rsidR="00FD747F" w:rsidRPr="00F86B2A" w:rsidRDefault="0085694D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Ն</w:t>
            </w:r>
            <w:r w:rsidR="00997783" w:rsidRPr="00F86B2A">
              <w:rPr>
                <w:b/>
                <w:sz w:val="24"/>
                <w:szCs w:val="24"/>
              </w:rPr>
              <w:t>երկա իրավիճակի հակիրճ նկարագրությունը</w:t>
            </w:r>
          </w:p>
        </w:tc>
        <w:tc>
          <w:tcPr>
            <w:tcW w:w="3527" w:type="pct"/>
            <w:vAlign w:val="center"/>
          </w:tcPr>
          <w:p w14:paraId="6B4F8793" w14:textId="37ECF5EF" w:rsidR="0068009E" w:rsidRPr="00F86B2A" w:rsidRDefault="0068009E" w:rsidP="00F86B2A">
            <w:pPr>
              <w:spacing w:line="276" w:lineRule="auto"/>
              <w:ind w:firstLine="594"/>
              <w:jc w:val="both"/>
              <w:rPr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>Ներկայումս ՀՀ տարածքում շրջանառության մեջ են գտնվում մեծ քանակության մեկանգամյա օգտագործման պոլիէթիլենային տոպրակներ, որոնց մեծ մասը օգտագործվում է առևտրի ոլորտում ապրանքների տեղափոխության համար, և քանի որ ՀՀ-ում չկա աղբի վերամշակման շղթայական համակարգ, հետևաբար այդ տոպրակների մեծ մասը հայտնվում են բաց աղբավայրերում, իսկ այնուհետև նաև բնության մեջ: Պետք է նշել, որ առևտրի օբյեկտներում մեկանգամյա օգտագործման պոլիէթիլենային տոպրակները ներկայումս հաճախորդներին տրվում են անվճար կամ միավորը մինչև 20 դրամ արժեքով:</w:t>
            </w:r>
          </w:p>
          <w:p w14:paraId="25D1D1D2" w14:textId="77777777" w:rsidR="00B5415D" w:rsidRPr="00F86B2A" w:rsidRDefault="007E711A" w:rsidP="00F86B2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lastRenderedPageBreak/>
              <w:t>Շրջակա միջավայր արտանետված պոլիէթիլենային փաթեթները (տոպրակները) պահպանվում են երկար ժամանակ և չեն ենթարկվում կենսաբանական քայքայման, որի հետևանքով դրանք առաջացնում են կայուն աղտոտվածություն:</w:t>
            </w:r>
          </w:p>
          <w:p w14:paraId="22ABF131" w14:textId="16E4F510" w:rsidR="007E711A" w:rsidRPr="00F86B2A" w:rsidRDefault="00B5415D" w:rsidP="005D639F">
            <w:pPr>
              <w:spacing w:line="276" w:lineRule="auto"/>
              <w:ind w:firstLine="452"/>
              <w:jc w:val="both"/>
              <w:rPr>
                <w:sz w:val="24"/>
                <w:szCs w:val="24"/>
                <w:lang w:val="af-ZA"/>
              </w:rPr>
            </w:pPr>
            <w:r w:rsidRPr="00F86B2A">
              <w:rPr>
                <w:sz w:val="24"/>
                <w:szCs w:val="24"/>
              </w:rPr>
              <w:t xml:space="preserve">Խնդիրն ունի կարգավորման </w:t>
            </w:r>
            <w:proofErr w:type="spellStart"/>
            <w:r w:rsidRPr="00F86B2A">
              <w:rPr>
                <w:sz w:val="24"/>
                <w:szCs w:val="24"/>
              </w:rPr>
              <w:t>անհարժեշտություն</w:t>
            </w:r>
            <w:proofErr w:type="spellEnd"/>
            <w:r w:rsidRPr="00F86B2A">
              <w:rPr>
                <w:sz w:val="24"/>
                <w:szCs w:val="24"/>
              </w:rPr>
              <w:t>։</w:t>
            </w:r>
            <w:r w:rsidR="005D639F">
              <w:rPr>
                <w:sz w:val="24"/>
                <w:szCs w:val="24"/>
              </w:rPr>
              <w:t xml:space="preserve"> </w:t>
            </w:r>
            <w:r w:rsidR="007E711A" w:rsidRPr="00F86B2A">
              <w:rPr>
                <w:sz w:val="24"/>
                <w:szCs w:val="24"/>
              </w:rPr>
              <w:t xml:space="preserve">Աշխարհում ներկայումս օգտագործվում է ավելի քան 4 տրիլիոն փաթեթ կամ տոպրակ, որոնք, ըստ փորձագետների գնահատականի, տարեկան ոչնչացնում են 1 մլն.թռչուն, 100 հազ.հատ ծովային կաթնասուն և անհաշվելի ծավալներով ձկան պաշարներ: Յուրաքանչյուր տարի ավելի քան 6 մլն. 300 </w:t>
            </w:r>
            <w:proofErr w:type="spellStart"/>
            <w:r w:rsidR="007E711A" w:rsidRPr="00F86B2A">
              <w:rPr>
                <w:sz w:val="24"/>
                <w:szCs w:val="24"/>
              </w:rPr>
              <w:t>հազ.տոննա</w:t>
            </w:r>
            <w:proofErr w:type="spellEnd"/>
            <w:r w:rsidR="007E711A" w:rsidRPr="00F86B2A">
              <w:rPr>
                <w:sz w:val="24"/>
                <w:szCs w:val="24"/>
              </w:rPr>
              <w:tab/>
              <w:t xml:space="preserve">աղբ է թափվում համաշխարհային օվկիանոս, որի հիմնական մասն իրենից ներկայացնում է պլաստիկ ծագում ունեցող թափոններ:  Ինչպես մեկնաբանում են Վայրի Բնության Հիմնադրամի (WWF) փորձագետները, ամբողջ աղբը, որը չի մշակվում և չի քայքայվում բնության կողմից, ժամանակի ընթացքում՝ քամու, </w:t>
            </w:r>
            <w:proofErr w:type="spellStart"/>
            <w:r w:rsidR="007E711A" w:rsidRPr="00F86B2A">
              <w:rPr>
                <w:sz w:val="24"/>
                <w:szCs w:val="24"/>
              </w:rPr>
              <w:t>անձրևների</w:t>
            </w:r>
            <w:proofErr w:type="spellEnd"/>
            <w:r w:rsidR="007E711A" w:rsidRPr="00F86B2A">
              <w:rPr>
                <w:sz w:val="24"/>
                <w:szCs w:val="24"/>
              </w:rPr>
              <w:t xml:space="preserve"> և գետերի հոսանքի միջոցով, թափվում է լճեր, ծովեր և </w:t>
            </w:r>
            <w:proofErr w:type="spellStart"/>
            <w:r w:rsidR="007E711A" w:rsidRPr="00F86B2A">
              <w:rPr>
                <w:sz w:val="24"/>
                <w:szCs w:val="24"/>
              </w:rPr>
              <w:t>օվկիանոսներ</w:t>
            </w:r>
            <w:proofErr w:type="spellEnd"/>
            <w:r w:rsidR="007E711A" w:rsidRPr="00F86B2A">
              <w:rPr>
                <w:sz w:val="24"/>
                <w:szCs w:val="24"/>
              </w:rPr>
              <w:t>, ինչը հանգեցնում է կենդանիների ոչնչացմանը: Ձկները և ջրային մյուս</w:t>
            </w:r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կենդանիները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,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լողացող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աղբն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ընդունում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են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որպես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որս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կուլ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են</w:t>
            </w:r>
            <w:proofErr w:type="spellEnd"/>
            <w:r w:rsidR="007E711A" w:rsidRPr="00F86B2A">
              <w:rPr>
                <w:sz w:val="24"/>
                <w:szCs w:val="24"/>
                <w:lang w:val="af-ZA"/>
              </w:rPr>
              <w:t xml:space="preserve"> </w:t>
            </w:r>
            <w:proofErr w:type="spellStart"/>
            <w:r w:rsidR="007E711A" w:rsidRPr="00F86B2A">
              <w:rPr>
                <w:sz w:val="24"/>
                <w:szCs w:val="24"/>
                <w:lang w:val="af-ZA"/>
              </w:rPr>
              <w:t>տալիս</w:t>
            </w:r>
            <w:proofErr w:type="spellEnd"/>
            <w:r w:rsidR="007E711A" w:rsidRPr="00F86B2A">
              <w:rPr>
                <w:b/>
                <w:sz w:val="24"/>
                <w:szCs w:val="24"/>
                <w:lang w:val="af-ZA"/>
              </w:rPr>
              <w:t xml:space="preserve">: </w:t>
            </w:r>
            <w:r w:rsidR="007E711A"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>Միջազգային գիտահետազոտական կառույցների կողմից արդեն իսկ հրապարակվել են տվյալներ, որոնք փաստում են միկրոպլաստիկի առկայությունը ոչ միայն ջրային և հողային ռեսուրսներում, այլ նաև  կենդանի օրգանիզմներում և սննդամթերքի մեջ։ Միկրոպլաստիկ է հայտնաբերվել նույնիսկ անձրևի կաթիլների մեջ։</w:t>
            </w:r>
          </w:p>
        </w:tc>
      </w:tr>
      <w:tr w:rsidR="005A132E" w:rsidRPr="00F86B2A" w14:paraId="11F4FDCF" w14:textId="77777777" w:rsidTr="00337ECB">
        <w:tc>
          <w:tcPr>
            <w:tcW w:w="1473" w:type="pct"/>
            <w:shd w:val="clear" w:color="auto" w:fill="auto"/>
            <w:vAlign w:val="center"/>
          </w:tcPr>
          <w:p w14:paraId="66B4AD85" w14:textId="77777777" w:rsidR="005A132E" w:rsidRPr="00F86B2A" w:rsidRDefault="005A132E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>Կառավարության կողմից մինչ այժմ ձեռնարկված միջոցառումներն ու դրանց կապը խնդրի հետ</w:t>
            </w:r>
            <w:r w:rsidR="003F6B99" w:rsidRPr="00F86B2A">
              <w:rPr>
                <w:rStyle w:val="FootnoteReference"/>
                <w:b/>
                <w:color w:val="FF0000"/>
                <w:sz w:val="24"/>
                <w:szCs w:val="24"/>
              </w:rPr>
              <w:footnoteReference w:id="2"/>
            </w:r>
          </w:p>
        </w:tc>
        <w:tc>
          <w:tcPr>
            <w:tcW w:w="3527" w:type="pct"/>
            <w:vAlign w:val="center"/>
          </w:tcPr>
          <w:p w14:paraId="0F8D8D42" w14:textId="587DDDE9" w:rsidR="003B1A80" w:rsidRPr="00F86B2A" w:rsidRDefault="00A775CC" w:rsidP="00F86B2A">
            <w:pPr>
              <w:spacing w:line="276" w:lineRule="auto"/>
              <w:ind w:firstLine="452"/>
              <w:jc w:val="both"/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</w:pPr>
            <w:r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 xml:space="preserve">Դեռևս 2014 թվականին բնապահպանության նախարարության կողմից մշակվել էր «Պոլիէթիլենային փաթեթների օգտագործումից հրաժարվելու հայեցակարգին հավանություն տալու մասին» արձանագրային որոշման նախագիծը, ինչպես նաև օրենսդրական նախաձեռնությամբ առաջարկ էր ներկայացվել էկոնոմիկայի </w:t>
            </w:r>
            <w:r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lastRenderedPageBreak/>
              <w:t xml:space="preserve">նախարարություն «Առևտրի և ծառայությունների մասին» օրենքում փոփոխություններ կատարելու վերաբերյալ։ Էկոնոմիկայի նախարարությունում կազմակերպվել էր քննարկում պոլիէթիլենային փաթեթներ արտադրող ընկերությունների մասնակցությամբ։ Մինչդեռ, քննարկումների արդյուքում, հարցը հանվեց շրջանաժությունից՝ համարվելով ժամանակավրեպ տվյալ ժամանակահտավծի համար։ </w:t>
            </w:r>
          </w:p>
          <w:p w14:paraId="6FB720BD" w14:textId="5BEB3A9C" w:rsidR="00DC0D74" w:rsidRPr="00F86B2A" w:rsidRDefault="00DC0D74" w:rsidP="00F86B2A">
            <w:pPr>
              <w:spacing w:line="276" w:lineRule="auto"/>
              <w:ind w:firstLine="452"/>
              <w:jc w:val="both"/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</w:pPr>
            <w:r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 xml:space="preserve">Սակայն, հաշվի առնելով, մենկանգամյա օգտագործման տոպրակների ու պարկերի ծավալների աճող ցուցանիշները և դրա արդյունքում առաջացած էկոլոգիական հետևանքները, ներկայումս խնդրի լուծումն ունի մեծ կարևորություն և հրատապություն։ </w:t>
            </w:r>
          </w:p>
          <w:p w14:paraId="70DE0F11" w14:textId="57374BE1" w:rsidR="00B45753" w:rsidRPr="00F86B2A" w:rsidRDefault="00DC0D74" w:rsidP="00F86B2A">
            <w:pPr>
              <w:spacing w:line="276" w:lineRule="auto"/>
              <w:ind w:firstLine="452"/>
              <w:jc w:val="both"/>
              <w:rPr>
                <w:color w:val="FF0000"/>
                <w:sz w:val="24"/>
                <w:szCs w:val="24"/>
              </w:rPr>
            </w:pPr>
            <w:r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>Հարկ է նշել, որ որոշ առևտրային օբյեկտների կողմից սեփական նախաձեռնությամբ խնդրո առարկա տոպրակների համար սահմանվեց 10-20 դրամ վաճառքի գին, սակայն  տարբեր հարցումների արդյունքում</w:t>
            </w:r>
            <w:r w:rsidR="008E085F" w:rsidRPr="00F86B2A">
              <w:rPr>
                <w:rStyle w:val="Strong"/>
                <w:rFonts w:cs="Arial"/>
                <w:b w:val="0"/>
                <w:color w:val="000000"/>
                <w:sz w:val="24"/>
                <w:szCs w:val="24"/>
              </w:rPr>
              <w:t>, պարզ դարձավ, որ նման մոտեցումը սպառման ծավալների վրա չունի էական ազդեցություն։</w:t>
            </w:r>
          </w:p>
        </w:tc>
      </w:tr>
      <w:tr w:rsidR="00FB794A" w:rsidRPr="00F86B2A" w14:paraId="3259BD13" w14:textId="77777777" w:rsidTr="00337ECB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7EB9A0C6" w14:textId="77777777" w:rsidR="00FB794A" w:rsidRPr="00F86B2A" w:rsidRDefault="00FB794A" w:rsidP="00F86B2A">
            <w:pPr>
              <w:spacing w:line="276" w:lineRule="auto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>Միջամտության նպատակներ</w:t>
            </w:r>
          </w:p>
        </w:tc>
      </w:tr>
      <w:tr w:rsidR="00FB794A" w:rsidRPr="00F86B2A" w14:paraId="74552BB1" w14:textId="77777777" w:rsidTr="00337ECB">
        <w:tc>
          <w:tcPr>
            <w:tcW w:w="1473" w:type="pct"/>
            <w:shd w:val="clear" w:color="auto" w:fill="auto"/>
            <w:vAlign w:val="center"/>
          </w:tcPr>
          <w:p w14:paraId="37B7402B" w14:textId="77777777" w:rsidR="00FB794A" w:rsidRPr="00F86B2A" w:rsidRDefault="00F77420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Ն</w:t>
            </w:r>
            <w:r w:rsidR="00FB794A" w:rsidRPr="00F86B2A">
              <w:rPr>
                <w:b/>
                <w:sz w:val="24"/>
                <w:szCs w:val="24"/>
              </w:rPr>
              <w:t>պատակները</w:t>
            </w:r>
          </w:p>
        </w:tc>
        <w:tc>
          <w:tcPr>
            <w:tcW w:w="3527" w:type="pct"/>
            <w:shd w:val="clear" w:color="auto" w:fill="auto"/>
            <w:vAlign w:val="center"/>
          </w:tcPr>
          <w:p w14:paraId="7728B147" w14:textId="4CF0F1BC" w:rsidR="001C3A0C" w:rsidRPr="00F86B2A" w:rsidRDefault="001C3A0C" w:rsidP="00F86B2A">
            <w:pPr>
              <w:pStyle w:val="CommentText"/>
              <w:numPr>
                <w:ilvl w:val="0"/>
                <w:numId w:val="6"/>
              </w:numPr>
              <w:spacing w:line="276" w:lineRule="auto"/>
              <w:ind w:left="27" w:firstLine="425"/>
              <w:jc w:val="both"/>
              <w:rPr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>Նվազեցնել մեկանգամյան օգտագործման պոլիէթիլենային տոպրակներով շրջակա միջավայրի աղտոտվածության մակարդակը:</w:t>
            </w:r>
          </w:p>
          <w:p w14:paraId="711346CB" w14:textId="77777777" w:rsidR="00B5415D" w:rsidRPr="00F86B2A" w:rsidRDefault="00BA053E" w:rsidP="00F86B2A">
            <w:pPr>
              <w:pStyle w:val="CommentText"/>
              <w:numPr>
                <w:ilvl w:val="0"/>
                <w:numId w:val="6"/>
              </w:numPr>
              <w:spacing w:line="276" w:lineRule="auto"/>
              <w:ind w:left="27" w:firstLine="425"/>
              <w:jc w:val="both"/>
              <w:rPr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color w:val="000000"/>
                <w:sz w:val="24"/>
                <w:szCs w:val="24"/>
              </w:rPr>
              <w:t xml:space="preserve">Ստեղծել նպաստավոր պայմաններ երկրում </w:t>
            </w:r>
            <w:r w:rsidRPr="00F86B2A">
              <w:rPr>
                <w:rFonts w:cs="Sylfaen"/>
                <w:sz w:val="24"/>
                <w:szCs w:val="24"/>
              </w:rPr>
              <w:t>պլաստիկ</w:t>
            </w:r>
            <w:r w:rsidRPr="00F86B2A">
              <w:rPr>
                <w:sz w:val="24"/>
                <w:szCs w:val="24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 xml:space="preserve">թափոնների ծավալների կրճատման համար, մասնավորապես, ակնկալվում է </w:t>
            </w:r>
            <w:r w:rsidRPr="00F86B2A">
              <w:rPr>
                <w:bCs/>
                <w:sz w:val="24"/>
                <w:szCs w:val="24"/>
              </w:rPr>
              <w:t xml:space="preserve">պոլիէթիլենային տոպրակների օգտագործման ծավալների կտրուկ կրճատում, ինչը կհանգեցնի </w:t>
            </w:r>
            <w:r w:rsidRPr="00F86B2A">
              <w:rPr>
                <w:rFonts w:cs="Sylfaen"/>
                <w:sz w:val="24"/>
                <w:szCs w:val="24"/>
              </w:rPr>
              <w:t>շրջակա միջավայրի և դրա բաղադրիչների աղտոտման նվազեցմանը, հանրապետության էկոլոգիական վիճակի բարելավմանը։</w:t>
            </w:r>
          </w:p>
          <w:p w14:paraId="1710A34B" w14:textId="6863062F" w:rsidR="005A132E" w:rsidRPr="00F86B2A" w:rsidRDefault="00BA053E" w:rsidP="00F86B2A">
            <w:pPr>
              <w:pStyle w:val="CommentText"/>
              <w:numPr>
                <w:ilvl w:val="0"/>
                <w:numId w:val="6"/>
              </w:numPr>
              <w:spacing w:line="276" w:lineRule="auto"/>
              <w:ind w:left="27" w:firstLine="425"/>
              <w:jc w:val="both"/>
              <w:rPr>
                <w:sz w:val="24"/>
                <w:szCs w:val="24"/>
              </w:rPr>
            </w:pPr>
            <w:r w:rsidRPr="00F86B2A">
              <w:rPr>
                <w:rFonts w:cs="Arial"/>
                <w:sz w:val="24"/>
                <w:szCs w:val="24"/>
              </w:rPr>
              <w:t xml:space="preserve">Ապահովել </w:t>
            </w:r>
            <w:r w:rsidRPr="00F86B2A">
              <w:rPr>
                <w:rFonts w:cs="Arial"/>
                <w:sz w:val="24"/>
                <w:szCs w:val="24"/>
                <w:lang w:val="af-ZA"/>
              </w:rPr>
              <w:t>սպառողների վարքագծի կտրուկ փոփոխությ</w:t>
            </w:r>
            <w:r w:rsidRPr="00F86B2A">
              <w:rPr>
                <w:rFonts w:cs="Arial"/>
                <w:sz w:val="24"/>
                <w:szCs w:val="24"/>
              </w:rPr>
              <w:t>ու</w:t>
            </w:r>
            <w:r w:rsidRPr="00F86B2A">
              <w:rPr>
                <w:rFonts w:cs="Arial"/>
                <w:sz w:val="24"/>
                <w:szCs w:val="24"/>
                <w:lang w:val="af-ZA"/>
              </w:rPr>
              <w:t xml:space="preserve">ն՝ մասնավորապես </w:t>
            </w:r>
            <w:r w:rsidRPr="00F86B2A">
              <w:rPr>
                <w:rFonts w:cs="Sylfaen"/>
                <w:bCs/>
                <w:sz w:val="24"/>
                <w:szCs w:val="24"/>
              </w:rPr>
              <w:t xml:space="preserve"> </w:t>
            </w:r>
            <w:r w:rsidRPr="00F86B2A">
              <w:rPr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F86B2A">
              <w:rPr>
                <w:color w:val="000000"/>
                <w:sz w:val="24"/>
                <w:szCs w:val="24"/>
                <w:shd w:val="clear" w:color="auto" w:fill="FFFFFF"/>
                <w:lang w:val="af-ZA"/>
              </w:rPr>
              <w:t>ռևտրի օբյեկտներում և առևտրի իրականացման վայրերում</w:t>
            </w:r>
            <w:r w:rsidRPr="00F86B2A">
              <w:rPr>
                <w:rFonts w:cs="Sylfaen"/>
                <w:sz w:val="24"/>
                <w:szCs w:val="24"/>
              </w:rPr>
              <w:t xml:space="preserve"> այլընտրանքային 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>(</w:t>
            </w:r>
            <w:r w:rsidRPr="00F86B2A">
              <w:rPr>
                <w:rFonts w:cs="Sylfaen"/>
                <w:sz w:val="24"/>
                <w:szCs w:val="24"/>
              </w:rPr>
              <w:t>շրջակա միջավայրի և մարդու առողջության պահպանման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տեսանկյունից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անվտանգ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), </w:t>
            </w:r>
            <w:r w:rsidRPr="00F86B2A">
              <w:rPr>
                <w:rFonts w:cs="Sylfaen"/>
                <w:sz w:val="24"/>
                <w:szCs w:val="24"/>
              </w:rPr>
              <w:t xml:space="preserve">բազմակի </w:t>
            </w:r>
            <w:r w:rsidRPr="00F86B2A">
              <w:rPr>
                <w:rFonts w:cs="Sylfaen"/>
                <w:sz w:val="24"/>
                <w:szCs w:val="24"/>
              </w:rPr>
              <w:lastRenderedPageBreak/>
              <w:t>օգտագործման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պարկերի և տոպրակների</w:t>
            </w:r>
            <w:r w:rsidRPr="00F86B2A">
              <w:rPr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86B2A">
              <w:rPr>
                <w:rFonts w:cs="GHEA Grapalat"/>
                <w:sz w:val="24"/>
                <w:szCs w:val="24"/>
              </w:rPr>
              <w:t>օգտագործման մշակույթի ձևավորմանը/վերականգնմանը</w:t>
            </w:r>
            <w:r w:rsidR="00D2621F" w:rsidRPr="00F86B2A">
              <w:rPr>
                <w:rFonts w:cs="GHEA Grapalat"/>
                <w:sz w:val="24"/>
                <w:szCs w:val="24"/>
              </w:rPr>
              <w:t>։</w:t>
            </w:r>
          </w:p>
        </w:tc>
      </w:tr>
      <w:tr w:rsidR="00196DD2" w:rsidRPr="00F86B2A" w14:paraId="1F9F3E69" w14:textId="77777777" w:rsidTr="00337ECB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027A0F07" w14:textId="77777777" w:rsidR="00196DD2" w:rsidRPr="00F86B2A" w:rsidRDefault="008B1F1D" w:rsidP="00F86B2A">
            <w:pPr>
              <w:spacing w:line="276" w:lineRule="auto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>Առաջարկվող տ</w:t>
            </w:r>
            <w:r w:rsidR="00196DD2" w:rsidRPr="00F86B2A">
              <w:rPr>
                <w:b/>
                <w:sz w:val="24"/>
                <w:szCs w:val="24"/>
              </w:rPr>
              <w:t>արբերակ</w:t>
            </w:r>
          </w:p>
        </w:tc>
      </w:tr>
      <w:tr w:rsidR="00196DD2" w:rsidRPr="00F86B2A" w14:paraId="160639D1" w14:textId="77777777" w:rsidTr="00337ECB">
        <w:tc>
          <w:tcPr>
            <w:tcW w:w="1473" w:type="pct"/>
            <w:shd w:val="clear" w:color="auto" w:fill="auto"/>
            <w:vAlign w:val="center"/>
          </w:tcPr>
          <w:p w14:paraId="3B2A04D5" w14:textId="77777777" w:rsidR="00196DD2" w:rsidRPr="00F86B2A" w:rsidRDefault="008B1F1D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Հ</w:t>
            </w:r>
            <w:r w:rsidR="00196DD2" w:rsidRPr="00F86B2A">
              <w:rPr>
                <w:b/>
                <w:sz w:val="24"/>
                <w:szCs w:val="24"/>
              </w:rPr>
              <w:t>ակիրճ նկարագրություն</w:t>
            </w:r>
            <w:r w:rsidR="00FE45B2" w:rsidRPr="00F86B2A">
              <w:rPr>
                <w:b/>
                <w:sz w:val="24"/>
                <w:szCs w:val="24"/>
              </w:rPr>
              <w:t>ը</w:t>
            </w:r>
            <w:r w:rsidR="00196DD2" w:rsidRPr="00F86B2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27" w:type="pct"/>
            <w:vAlign w:val="center"/>
          </w:tcPr>
          <w:p w14:paraId="5608432F" w14:textId="0AEAC3EA" w:rsidR="00BA053E" w:rsidRPr="00F86B2A" w:rsidRDefault="008E085F" w:rsidP="00F86B2A">
            <w:pPr>
              <w:spacing w:line="276" w:lineRule="auto"/>
              <w:ind w:firstLine="292"/>
              <w:jc w:val="both"/>
              <w:rPr>
                <w:rFonts w:eastAsia="Arial Unicode MS" w:cs="Arial Unicode MS"/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</w:t>
            </w:r>
            <w:r w:rsidR="00BA053E" w:rsidRPr="00F86B2A">
              <w:rPr>
                <w:rFonts w:eastAsia="Arial Unicode MS" w:cs="Arial Unicode MS"/>
                <w:sz w:val="24"/>
                <w:szCs w:val="24"/>
              </w:rPr>
              <w:t>«</w:t>
            </w:r>
            <w:proofErr w:type="spellStart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Առևտրի</w:t>
            </w:r>
            <w:proofErr w:type="spellEnd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ծառայությունների</w:t>
            </w:r>
            <w:proofErr w:type="spellEnd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մասին</w:t>
            </w:r>
            <w:proofErr w:type="spellEnd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օրենք</w:t>
            </w:r>
            <w:proofErr w:type="spellEnd"/>
            <w:r w:rsidR="00BA053E" w:rsidRPr="00F86B2A">
              <w:rPr>
                <w:rFonts w:eastAsia="Arial Unicode MS" w:cs="Arial Unicode MS"/>
                <w:sz w:val="24"/>
                <w:szCs w:val="24"/>
              </w:rPr>
              <w:t>ում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լրացումներ կատարելով նախատեսվում է </w:t>
            </w:r>
            <w:r w:rsidR="00BA053E" w:rsidRPr="00F86B2A">
              <w:rPr>
                <w:rFonts w:eastAsia="Arial Unicode MS" w:cs="Arial Unicode MS"/>
                <w:sz w:val="24"/>
                <w:szCs w:val="24"/>
              </w:rPr>
              <w:t xml:space="preserve">սահմանել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ավելացնել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նոր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դրույթ, </w:t>
            </w:r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որով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>2022 թվականի հունվարի 1-ից</w:t>
            </w:r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կարգելվի</w:t>
            </w:r>
            <w:proofErr w:type="spellEnd"/>
            <w:r w:rsidRPr="00F86B2A">
              <w:rPr>
                <w:sz w:val="24"/>
                <w:szCs w:val="24"/>
              </w:rPr>
              <w:t xml:space="preserve"> ա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ռևտրի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օբյեկտներում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առևտրի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իրականացման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վայրերում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վաճառողի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կողմից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sz w:val="24"/>
                <w:szCs w:val="24"/>
              </w:rPr>
              <w:t xml:space="preserve">թաղանթի </w:t>
            </w:r>
            <w:proofErr w:type="spellStart"/>
            <w:r w:rsidRPr="00F86B2A">
              <w:rPr>
                <w:sz w:val="24"/>
                <w:szCs w:val="24"/>
              </w:rPr>
              <w:t>մինչև</w:t>
            </w:r>
            <w:proofErr w:type="spellEnd"/>
            <w:r w:rsidRPr="00F86B2A">
              <w:rPr>
                <w:sz w:val="24"/>
                <w:szCs w:val="24"/>
              </w:rPr>
              <w:t xml:space="preserve"> 50 </w:t>
            </w:r>
            <w:proofErr w:type="spellStart"/>
            <w:r w:rsidRPr="00F86B2A">
              <w:rPr>
                <w:sz w:val="24"/>
                <w:szCs w:val="24"/>
              </w:rPr>
              <w:t>միկրոն</w:t>
            </w:r>
            <w:proofErr w:type="spellEnd"/>
            <w:r w:rsidRPr="00F86B2A">
              <w:rPr>
                <w:sz w:val="24"/>
                <w:szCs w:val="24"/>
              </w:rPr>
              <w:t xml:space="preserve"> հաստությամբ</w:t>
            </w:r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պոլիէթիլենային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պարկերի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տոպրակների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բացառությամբ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կշռափաթեթավորման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համար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օգտագործվող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պարկերի</w:t>
            </w:r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երկրորդային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հումքից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արտադրված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պարկերի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տոպրակների</w:t>
            </w:r>
            <w:proofErr w:type="spellEnd"/>
            <w:r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>)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</w:t>
            </w:r>
            <w:r w:rsidRPr="00F86B2A">
              <w:rPr>
                <w:sz w:val="24"/>
                <w:szCs w:val="24"/>
              </w:rPr>
              <w:t>վաճառքը</w:t>
            </w:r>
            <w:r w:rsidR="005D639F">
              <w:rPr>
                <w:sz w:val="24"/>
                <w:szCs w:val="24"/>
              </w:rPr>
              <w:t xml:space="preserve"> </w:t>
            </w:r>
            <w:r w:rsidRPr="00F86B2A">
              <w:rPr>
                <w:sz w:val="24"/>
                <w:szCs w:val="24"/>
              </w:rPr>
              <w:t>(իրացնելը)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, ինչպես նաև կսահմանվի </w:t>
            </w:r>
            <w:r w:rsidR="00BA053E" w:rsidRPr="00F86B2A">
              <w:rPr>
                <w:rFonts w:eastAsia="Arial Unicode MS" w:cs="Arial Unicode MS"/>
                <w:sz w:val="24"/>
                <w:szCs w:val="24"/>
              </w:rPr>
              <w:t>«կշռափաթեթավորում»</w:t>
            </w:r>
            <w:r w:rsidR="00BA053E" w:rsidRPr="00F86B2A">
              <w:rPr>
                <w:rFonts w:eastAsia="Arial Unicode MS" w:cs="Arial Unicode MS"/>
                <w:sz w:val="24"/>
                <w:szCs w:val="24"/>
                <w:lang w:val="af-ZA"/>
              </w:rPr>
              <w:t xml:space="preserve"> </w:t>
            </w:r>
            <w:r w:rsidR="00BA053E" w:rsidRPr="00F86B2A">
              <w:rPr>
                <w:rFonts w:eastAsia="Arial Unicode MS" w:cs="Arial Unicode MS"/>
                <w:sz w:val="24"/>
                <w:szCs w:val="24"/>
              </w:rPr>
              <w:t>հասկացությունը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>։</w:t>
            </w:r>
          </w:p>
        </w:tc>
      </w:tr>
      <w:tr w:rsidR="00F33E5B" w:rsidRPr="00F86B2A" w14:paraId="70D7C4A9" w14:textId="77777777" w:rsidTr="00337ECB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07E4D54E" w14:textId="77777777" w:rsidR="00F33E5B" w:rsidRPr="00F86B2A" w:rsidRDefault="00F33E5B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Առաջարկվող տարբերակի հիմնական ցուցանիշներ</w:t>
            </w:r>
          </w:p>
        </w:tc>
      </w:tr>
      <w:tr w:rsidR="002D24F4" w:rsidRPr="00F86B2A" w14:paraId="4E3963C1" w14:textId="77777777" w:rsidTr="00337ECB">
        <w:tc>
          <w:tcPr>
            <w:tcW w:w="1473" w:type="pct"/>
            <w:shd w:val="clear" w:color="auto" w:fill="FFFFFF" w:themeFill="background1"/>
            <w:vAlign w:val="center"/>
          </w:tcPr>
          <w:p w14:paraId="20A0717F" w14:textId="77777777" w:rsidR="008B1F1D" w:rsidRPr="00F86B2A" w:rsidRDefault="008B1F1D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Ակնկալվող հիմնական արդյունքները</w:t>
            </w:r>
          </w:p>
        </w:tc>
        <w:tc>
          <w:tcPr>
            <w:tcW w:w="3527" w:type="pct"/>
            <w:vAlign w:val="center"/>
          </w:tcPr>
          <w:p w14:paraId="462ED068" w14:textId="7903024A" w:rsidR="008B1F1D" w:rsidRPr="00F86B2A" w:rsidRDefault="006F7A3D" w:rsidP="00F86B2A">
            <w:pPr>
              <w:spacing w:line="276" w:lineRule="auto"/>
              <w:ind w:firstLine="292"/>
              <w:rPr>
                <w:bCs/>
                <w:color w:val="FF0000"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1.</w:t>
            </w:r>
            <w:r w:rsidRPr="00F86B2A">
              <w:rPr>
                <w:sz w:val="24"/>
                <w:szCs w:val="24"/>
              </w:rPr>
              <w:t xml:space="preserve"> </w:t>
            </w:r>
            <w:r w:rsidR="00833F86" w:rsidRPr="00F86B2A">
              <w:rPr>
                <w:sz w:val="24"/>
                <w:szCs w:val="24"/>
              </w:rPr>
              <w:t>202</w:t>
            </w:r>
            <w:r w:rsidR="00CD1834" w:rsidRPr="00F86B2A">
              <w:rPr>
                <w:sz w:val="24"/>
                <w:szCs w:val="24"/>
              </w:rPr>
              <w:t>2</w:t>
            </w:r>
            <w:r w:rsidR="00833F86" w:rsidRPr="00F86B2A">
              <w:rPr>
                <w:sz w:val="24"/>
                <w:szCs w:val="24"/>
              </w:rPr>
              <w:t xml:space="preserve"> թ.-ի հունվարի 1-ից </w:t>
            </w:r>
            <w:r w:rsidR="00286B77" w:rsidRPr="00F86B2A">
              <w:rPr>
                <w:sz w:val="24"/>
                <w:szCs w:val="24"/>
              </w:rPr>
              <w:t xml:space="preserve">ՀՀ-ում </w:t>
            </w:r>
            <w:r w:rsidR="00286B77" w:rsidRPr="00F86B2A">
              <w:rPr>
                <w:bCs/>
                <w:sz w:val="24"/>
                <w:szCs w:val="24"/>
              </w:rPr>
              <w:t xml:space="preserve">պոլիէթիլենային տոպրակների օգտագործման ծավալների կտրուկ կրճատում: </w:t>
            </w:r>
          </w:p>
          <w:p w14:paraId="0CFDF343" w14:textId="22EBA664" w:rsidR="006F7A3D" w:rsidRPr="00F86B2A" w:rsidRDefault="006F7A3D" w:rsidP="00F86B2A">
            <w:pPr>
              <w:spacing w:line="276" w:lineRule="auto"/>
              <w:ind w:firstLine="292"/>
              <w:rPr>
                <w:rFonts w:cs="Sylfaen"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 xml:space="preserve">2. </w:t>
            </w:r>
            <w:r w:rsidR="00286B77" w:rsidRPr="00F86B2A">
              <w:rPr>
                <w:rFonts w:cs="Sylfaen"/>
                <w:sz w:val="24"/>
                <w:szCs w:val="24"/>
              </w:rPr>
              <w:t>Շրջակա միջավայրին և մարդու կյանքին ու առողջությանը էական վնաս պատճառող ապրանքների կրճատման գործընթացի իրականացման արդյունավե</w:t>
            </w:r>
            <w:r w:rsidR="00833F86" w:rsidRPr="00F86B2A">
              <w:rPr>
                <w:rFonts w:cs="Sylfaen"/>
                <w:sz w:val="24"/>
                <w:szCs w:val="24"/>
              </w:rPr>
              <w:t>տ</w:t>
            </w:r>
            <w:r w:rsidR="00286B77" w:rsidRPr="00F86B2A">
              <w:rPr>
                <w:rFonts w:cs="Sylfaen"/>
                <w:sz w:val="24"/>
                <w:szCs w:val="24"/>
              </w:rPr>
              <w:t xml:space="preserve">ության բարձրացում: </w:t>
            </w:r>
          </w:p>
          <w:p w14:paraId="0569FDC7" w14:textId="39F12A4B" w:rsidR="005A132E" w:rsidRPr="00F86B2A" w:rsidRDefault="00BA053E" w:rsidP="00F86B2A">
            <w:pPr>
              <w:spacing w:line="276" w:lineRule="auto"/>
              <w:ind w:firstLine="292"/>
              <w:jc w:val="both"/>
              <w:rPr>
                <w:rFonts w:cs="GHEA Grapalat"/>
                <w:sz w:val="24"/>
                <w:szCs w:val="24"/>
              </w:rPr>
            </w:pPr>
            <w:r w:rsidRPr="00F86B2A">
              <w:rPr>
                <w:rFonts w:cs="Sylfaen"/>
                <w:sz w:val="24"/>
                <w:szCs w:val="24"/>
              </w:rPr>
              <w:t>3. Ս</w:t>
            </w:r>
            <w:r w:rsidRPr="00F86B2A">
              <w:rPr>
                <w:rFonts w:cs="Arial"/>
                <w:sz w:val="24"/>
                <w:szCs w:val="24"/>
                <w:lang w:val="af-ZA"/>
              </w:rPr>
              <w:t>պառողների վարքագծի կտրուկ փոփոխությ</w:t>
            </w:r>
            <w:r w:rsidRPr="00F86B2A">
              <w:rPr>
                <w:rFonts w:cs="Arial"/>
                <w:sz w:val="24"/>
                <w:szCs w:val="24"/>
              </w:rPr>
              <w:t>ու</w:t>
            </w:r>
            <w:r w:rsidRPr="00F86B2A">
              <w:rPr>
                <w:rFonts w:cs="Arial"/>
                <w:sz w:val="24"/>
                <w:szCs w:val="24"/>
                <w:lang w:val="af-ZA"/>
              </w:rPr>
              <w:t xml:space="preserve">ն՝ մասնավորապես </w:t>
            </w:r>
            <w:r w:rsidRPr="00F86B2A">
              <w:rPr>
                <w:rFonts w:cs="Sylfaen"/>
                <w:bCs/>
                <w:sz w:val="24"/>
                <w:szCs w:val="24"/>
              </w:rPr>
              <w:t xml:space="preserve"> </w:t>
            </w:r>
            <w:r w:rsidRPr="00F86B2A">
              <w:rPr>
                <w:sz w:val="24"/>
                <w:szCs w:val="24"/>
                <w:shd w:val="clear" w:color="auto" w:fill="FFFFFF"/>
              </w:rPr>
              <w:t>ա</w:t>
            </w:r>
            <w:r w:rsidRPr="00F86B2A">
              <w:rPr>
                <w:sz w:val="24"/>
                <w:szCs w:val="24"/>
                <w:shd w:val="clear" w:color="auto" w:fill="FFFFFF"/>
                <w:lang w:val="af-ZA"/>
              </w:rPr>
              <w:t>ռևտրի օբյեկտներում և առևտրի իրականացման վայրերում</w:t>
            </w:r>
            <w:r w:rsidRPr="00F86B2A">
              <w:rPr>
                <w:rFonts w:cs="Sylfaen"/>
                <w:sz w:val="24"/>
                <w:szCs w:val="24"/>
              </w:rPr>
              <w:t xml:space="preserve"> այլընտրանքային 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>(</w:t>
            </w:r>
            <w:r w:rsidRPr="00F86B2A">
              <w:rPr>
                <w:rFonts w:cs="Sylfaen"/>
                <w:sz w:val="24"/>
                <w:szCs w:val="24"/>
              </w:rPr>
              <w:t>շրջակա միջավայրի և մարդու առողջության պահպանման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տեսանկյունից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անվտանգ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), </w:t>
            </w:r>
            <w:r w:rsidRPr="00F86B2A">
              <w:rPr>
                <w:rFonts w:cs="Sylfaen"/>
                <w:sz w:val="24"/>
                <w:szCs w:val="24"/>
              </w:rPr>
              <w:t>բազմակի օգտագործման</w:t>
            </w:r>
            <w:r w:rsidRPr="00F86B2A">
              <w:rPr>
                <w:rFonts w:cs="Sylfaen"/>
                <w:sz w:val="24"/>
                <w:szCs w:val="24"/>
                <w:lang w:val="af-ZA"/>
              </w:rPr>
              <w:t xml:space="preserve"> </w:t>
            </w:r>
            <w:r w:rsidRPr="00F86B2A">
              <w:rPr>
                <w:rFonts w:cs="Sylfaen"/>
                <w:sz w:val="24"/>
                <w:szCs w:val="24"/>
              </w:rPr>
              <w:t>պարկերի և տոպրակների</w:t>
            </w:r>
            <w:r w:rsidRPr="00F86B2A">
              <w:rPr>
                <w:i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86B2A">
              <w:rPr>
                <w:rFonts w:cs="GHEA Grapalat"/>
                <w:sz w:val="24"/>
                <w:szCs w:val="24"/>
              </w:rPr>
              <w:t>օգտագործման մշակույթի ձևավոր</w:t>
            </w:r>
            <w:r w:rsidR="00B9322C" w:rsidRPr="00F86B2A">
              <w:rPr>
                <w:rFonts w:cs="GHEA Grapalat"/>
                <w:sz w:val="24"/>
                <w:szCs w:val="24"/>
              </w:rPr>
              <w:t>ում</w:t>
            </w:r>
            <w:r w:rsidR="00D2621F" w:rsidRPr="00F86B2A">
              <w:rPr>
                <w:rFonts w:cs="GHEA Grapalat"/>
                <w:sz w:val="24"/>
                <w:szCs w:val="24"/>
              </w:rPr>
              <w:t>։</w:t>
            </w:r>
          </w:p>
        </w:tc>
      </w:tr>
      <w:tr w:rsidR="00F33E5B" w:rsidRPr="00F86B2A" w14:paraId="5340289F" w14:textId="77777777" w:rsidTr="00337ECB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0AB4C041" w14:textId="77777777" w:rsidR="00F33E5B" w:rsidRPr="00F86B2A" w:rsidRDefault="00F33E5B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Ծախեր</w:t>
            </w:r>
            <w:r w:rsidR="00337ECB" w:rsidRPr="00F86B2A">
              <w:rPr>
                <w:b/>
                <w:sz w:val="24"/>
                <w:szCs w:val="24"/>
              </w:rPr>
              <w:t>/Օգուտներ</w:t>
            </w:r>
          </w:p>
        </w:tc>
      </w:tr>
      <w:tr w:rsidR="00F33E5B" w:rsidRPr="00F86B2A" w14:paraId="240AE54F" w14:textId="77777777" w:rsidTr="00337ECB">
        <w:tc>
          <w:tcPr>
            <w:tcW w:w="1473" w:type="pct"/>
            <w:shd w:val="clear" w:color="auto" w:fill="FFFFFF" w:themeFill="background1"/>
            <w:vAlign w:val="center"/>
          </w:tcPr>
          <w:p w14:paraId="5F633FA4" w14:textId="77777777" w:rsidR="00F33E5B" w:rsidRPr="00F86B2A" w:rsidRDefault="00F33E5B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Հանրային հատված</w:t>
            </w:r>
          </w:p>
        </w:tc>
        <w:tc>
          <w:tcPr>
            <w:tcW w:w="3527" w:type="pct"/>
            <w:vAlign w:val="center"/>
          </w:tcPr>
          <w:p w14:paraId="7D8D5549" w14:textId="4D9B4D38" w:rsidR="005A132E" w:rsidRPr="00F86B2A" w:rsidRDefault="0009775C" w:rsidP="00F86B2A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169" w:firstLine="283"/>
              <w:rPr>
                <w:i/>
                <w:color w:val="FF0000"/>
                <w:sz w:val="24"/>
                <w:szCs w:val="24"/>
              </w:rPr>
            </w:pPr>
            <w:r w:rsidRPr="00F86B2A">
              <w:rPr>
                <w:i/>
                <w:color w:val="FF0000"/>
                <w:sz w:val="24"/>
                <w:szCs w:val="24"/>
              </w:rPr>
              <w:t xml:space="preserve">Պանահանջում է արդյո՞ք նոր կարգավորումը լրացուցիչ վերահսկողության իրականացում: </w:t>
            </w:r>
          </w:p>
          <w:p w14:paraId="21A2A4F1" w14:textId="77777777" w:rsidR="00480960" w:rsidRPr="00F86B2A" w:rsidRDefault="00480960" w:rsidP="00F86B2A">
            <w:pPr>
              <w:spacing w:line="276" w:lineRule="auto"/>
              <w:ind w:left="169" w:firstLine="283"/>
              <w:rPr>
                <w:i/>
                <w:color w:val="FF0000"/>
                <w:sz w:val="24"/>
                <w:szCs w:val="24"/>
              </w:rPr>
            </w:pPr>
            <w:r w:rsidRPr="00F86B2A">
              <w:rPr>
                <w:i/>
                <w:color w:val="FF0000"/>
                <w:sz w:val="24"/>
                <w:szCs w:val="24"/>
              </w:rPr>
              <w:t xml:space="preserve">2. Եթե այո, ի՞նչ լրացուցիչ վարչարարական ծախսեր են առաջանալու և ի՞նչ չափով </w:t>
            </w:r>
          </w:p>
          <w:p w14:paraId="2E2FCA45" w14:textId="42D6D90C" w:rsidR="00480960" w:rsidRPr="00F86B2A" w:rsidRDefault="00E23F95" w:rsidP="00F86B2A">
            <w:pPr>
              <w:spacing w:line="276" w:lineRule="auto"/>
              <w:ind w:firstLine="708"/>
              <w:jc w:val="both"/>
              <w:rPr>
                <w:rFonts w:eastAsia="Arial Unicode MS" w:cs="Arial Unicode MS"/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sz w:val="24"/>
                <w:szCs w:val="24"/>
              </w:rPr>
              <w:lastRenderedPageBreak/>
              <w:t>Հ</w:t>
            </w:r>
            <w:r w:rsidR="00480960" w:rsidRPr="00F86B2A">
              <w:rPr>
                <w:rFonts w:eastAsia="Arial Unicode MS" w:cs="Arial Unicode MS"/>
                <w:sz w:val="24"/>
                <w:szCs w:val="24"/>
              </w:rPr>
              <w:t xml:space="preserve">ամաձայն «Առևտրի և ծառայությունների մասին» Հայաստանի Հանրապետության օրենքի 17-րդ կետի՝  օրենքի պահանջների կատարման նկատմամբ հսկողությունը իրականացնում են տեղական ինքնակառավարման մարմինները, վերջիններիս կողմից </w:t>
            </w:r>
            <w:bookmarkStart w:id="0" w:name="_GoBack"/>
            <w:r w:rsidR="00480960" w:rsidRPr="00F86B2A">
              <w:rPr>
                <w:rFonts w:eastAsia="Arial Unicode MS" w:cs="Arial Unicode MS"/>
                <w:sz w:val="24"/>
                <w:szCs w:val="24"/>
              </w:rPr>
              <w:t>արդյունավետ վերահսկողություն ապահովելու նպատակով կառաջանա տեղական ինքնակառավարման մարմինների կողմից համապատասխան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չափիչ սարքավորումների</w:t>
            </w:r>
            <w:r w:rsidR="00480960" w:rsidRPr="00F86B2A">
              <w:rPr>
                <w:rFonts w:eastAsia="Arial Unicode MS" w:cs="Arial Unicode MS"/>
                <w:sz w:val="24"/>
                <w:szCs w:val="24"/>
              </w:rPr>
              <w:t xml:space="preserve"> (միկրոմետրների) ձեռքբերման անհրաժեշտություն</w:t>
            </w:r>
            <w:bookmarkEnd w:id="0"/>
            <w:r w:rsidR="00480960" w:rsidRPr="00F86B2A">
              <w:rPr>
                <w:rFonts w:eastAsia="Arial Unicode MS" w:cs="Arial Unicode MS"/>
                <w:sz w:val="24"/>
                <w:szCs w:val="24"/>
              </w:rPr>
              <w:t xml:space="preserve">,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>ինչպես նաև լրացուցիչ աշխատանքների իրականացում։ Ս</w:t>
            </w:r>
            <w:r w:rsidR="00480960" w:rsidRPr="00F86B2A">
              <w:rPr>
                <w:rFonts w:eastAsia="Arial Unicode MS" w:cs="Arial Unicode MS"/>
                <w:sz w:val="24"/>
                <w:szCs w:val="24"/>
              </w:rPr>
              <w:t>ակայն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>, գործընթացը նախնական գնահատմամբ</w:t>
            </w:r>
            <w:r w:rsidR="00480960" w:rsidRPr="00F86B2A">
              <w:rPr>
                <w:rFonts w:eastAsia="Arial Unicode MS" w:cs="Arial Unicode MS"/>
                <w:sz w:val="24"/>
                <w:szCs w:val="24"/>
              </w:rPr>
              <w:t xml:space="preserve">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համայնքային բյուջեների ծախսային մասի էական ավելացում չի ենթադրում։ </w:t>
            </w:r>
          </w:p>
          <w:p w14:paraId="5357A2BD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 xml:space="preserve">1. </w:t>
            </w:r>
            <w:r w:rsidRPr="00F86B2A">
              <w:rPr>
                <w:color w:val="FF0000"/>
                <w:sz w:val="24"/>
                <w:szCs w:val="24"/>
              </w:rPr>
              <w:t xml:space="preserve">Որքա՞ն դրամական միջոցներ են մուտքագրվում ՀՀ պետական բյուջե՝ </w:t>
            </w:r>
          </w:p>
          <w:p w14:paraId="640B1BED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1.1. պոլիէթիլենային պարկերի և տոպրակների ու դրանց արտադրության համար անհրաժեշտ հումքի և նյութերի ներմուծման արդյունքում (վճարվող մաքսատուրքերից և այլ վճարներ), </w:t>
            </w:r>
          </w:p>
          <w:p w14:paraId="193B4930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>ի՞նչ չափով դրանք կփոխվեն (ավելացում/նվազում) տարբերակի ընդունումից հետո (ներկայացնել դրամական արտահայտությամբ և տարեկան կտրվածքով)</w:t>
            </w:r>
          </w:p>
          <w:p w14:paraId="1273741B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1.2. պոլիէթիլենային պարկերի և տոպրակների արտադրության և վաճառքի արդյունքում (հարկեր և այլ վճարներ), </w:t>
            </w:r>
          </w:p>
          <w:p w14:paraId="7239F617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>ի՞նչ չափով դրանք կփոխվեն (ավելացում/նվազում) տարբերակի ընդունումից հետո (ներկայացնել դրամական արտահայտությամբ և տարեկան կտրվածքով)</w:t>
            </w:r>
          </w:p>
          <w:p w14:paraId="34A2B8BB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>1.3. ներմուծող, արտադրող և վաճառող ընկերությունների աշխատողների մասով (եկամտային հարկ և այլ վճար)</w:t>
            </w:r>
          </w:p>
          <w:p w14:paraId="6195B8D2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ի՞նչ չափով դրանք կփոխվեն (ավելացում/նվազում) տարբերակի ընդունումից հետո </w:t>
            </w:r>
          </w:p>
          <w:p w14:paraId="47E036CA" w14:textId="77777777" w:rsidR="00337ECB" w:rsidRPr="00F86B2A" w:rsidRDefault="00337EC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</w:p>
          <w:p w14:paraId="7FA2CFCD" w14:textId="56C5FEC7" w:rsidR="005F5FF2" w:rsidRPr="00F86B2A" w:rsidRDefault="00E23F95" w:rsidP="00F86B2A">
            <w:pPr>
              <w:spacing w:line="276" w:lineRule="auto"/>
              <w:rPr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 xml:space="preserve">Ներկայացված հարցադրումների մասով տեղեկատվության առկայությունը պահանջում է փորձագիտական </w:t>
            </w:r>
            <w:r w:rsidR="00B5415D" w:rsidRPr="00F86B2A">
              <w:rPr>
                <w:sz w:val="24"/>
                <w:szCs w:val="24"/>
              </w:rPr>
              <w:t>լրացուցիչ</w:t>
            </w:r>
            <w:r w:rsidRPr="00F86B2A">
              <w:rPr>
                <w:sz w:val="24"/>
                <w:szCs w:val="24"/>
              </w:rPr>
              <w:t xml:space="preserve"> վերլուծության իրականացում։ </w:t>
            </w:r>
          </w:p>
        </w:tc>
      </w:tr>
      <w:tr w:rsidR="005F5FF2" w:rsidRPr="00F86B2A" w14:paraId="102A54D4" w14:textId="77777777" w:rsidTr="00337ECB">
        <w:tc>
          <w:tcPr>
            <w:tcW w:w="1473" w:type="pct"/>
            <w:shd w:val="clear" w:color="auto" w:fill="FFFFFF" w:themeFill="background1"/>
            <w:vAlign w:val="center"/>
          </w:tcPr>
          <w:p w14:paraId="510BC8A9" w14:textId="77777777" w:rsidR="005F5FF2" w:rsidRPr="00F86B2A" w:rsidRDefault="005F5FF2" w:rsidP="00F86B2A">
            <w:pPr>
              <w:spacing w:line="276" w:lineRule="auto"/>
              <w:rPr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 xml:space="preserve">Մասնավոր հատված՝ շահառուների խումբ </w:t>
            </w:r>
            <w:r w:rsidR="00337ECB" w:rsidRPr="00F86B2A">
              <w:rPr>
                <w:b/>
                <w:sz w:val="24"/>
                <w:szCs w:val="24"/>
              </w:rPr>
              <w:t>1</w:t>
            </w:r>
            <w:r w:rsidRPr="00F86B2A">
              <w:rPr>
                <w:b/>
                <w:sz w:val="24"/>
                <w:szCs w:val="24"/>
              </w:rPr>
              <w:t xml:space="preserve"> </w:t>
            </w:r>
            <w:r w:rsidRPr="00F86B2A">
              <w:rPr>
                <w:sz w:val="24"/>
                <w:szCs w:val="24"/>
              </w:rPr>
              <w:t>(Առևտրի և սպասարկման ոլորտներում պոլիէթիլենային պարկեր և տոպրակներ սպառողներ)</w:t>
            </w:r>
          </w:p>
        </w:tc>
        <w:tc>
          <w:tcPr>
            <w:tcW w:w="3527" w:type="pct"/>
            <w:vAlign w:val="center"/>
          </w:tcPr>
          <w:p w14:paraId="4C1DE7BE" w14:textId="003E92AF" w:rsidR="005F5FF2" w:rsidRPr="00F86B2A" w:rsidRDefault="00685482" w:rsidP="00F86B2A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310" w:hanging="283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Ըստ կանխատեսումների՝ ի՞նչ այլընտրանքներ են լինելու սպառողների համար (պոլիէթիլենային պարկերի և տոպրակների փոխարեն) և ի՞նչ կարժենան դրանք: </w:t>
            </w:r>
          </w:p>
          <w:p w14:paraId="32503087" w14:textId="77777777" w:rsidR="00685482" w:rsidRPr="00F86B2A" w:rsidRDefault="00685482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2. Ըստ կանխատեսումների՝ սպառողների որ մասը (% և/կամ բացարձակ թիվ) կօգտվի ալյընտրանքներից: </w:t>
            </w:r>
          </w:p>
          <w:p w14:paraId="49626FFA" w14:textId="13E827B8" w:rsidR="00645CAD" w:rsidRPr="00F86B2A" w:rsidRDefault="00685482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3. Ըստ կանխատեսումների՝ որքա՞ն կկազմեն սպառողների լրացուցիչ ծախսերը </w:t>
            </w:r>
          </w:p>
          <w:p w14:paraId="4FF42629" w14:textId="77777777" w:rsidR="009669F1" w:rsidRPr="00F86B2A" w:rsidRDefault="009669F1" w:rsidP="00F86B2A">
            <w:pPr>
              <w:pStyle w:val="ListParagraph"/>
              <w:spacing w:line="276" w:lineRule="auto"/>
              <w:ind w:left="27" w:firstLine="283"/>
              <w:jc w:val="both"/>
              <w:rPr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>Հիմք ընդունելով  միջազգային պրակտիկայում արդեն իսկ բավական երկար տարիներ նման օրենսդրական կարգավորումների արդյունքները՝ կարելի է հստակ նշել, որ որպես այլընտրանքային տարբերակներ կիրառելի են հիմնականում կտորե տոպրակները, ինչպես նաև թղթե և 50-ից ավելի միկրոն հաստությամբ բազմակի օգտագործման պոլիէթիլենային տոպրակները։</w:t>
            </w:r>
          </w:p>
          <w:p w14:paraId="606EA7DB" w14:textId="2A02525A" w:rsidR="00685482" w:rsidRPr="00F86B2A" w:rsidRDefault="009669F1" w:rsidP="00F86B2A">
            <w:pPr>
              <w:spacing w:line="276" w:lineRule="auto"/>
              <w:ind w:left="27" w:firstLine="283"/>
              <w:jc w:val="both"/>
              <w:rPr>
                <w:color w:val="FF0000"/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 </w:t>
            </w:r>
            <w:r w:rsidR="00480960" w:rsidRPr="00F86B2A">
              <w:rPr>
                <w:rFonts w:eastAsia="Arial Unicode MS" w:cs="Arial Unicode MS"/>
                <w:sz w:val="24"/>
                <w:szCs w:val="24"/>
              </w:rPr>
              <w:t>«Առևտրի և ծառայությունների մասին օրենքում լրացումներ կատարելու մասին» ՀՀ օրենքի</w:t>
            </w:r>
            <w:r w:rsidR="00480960" w:rsidRPr="00F86B2A">
              <w:rPr>
                <w:rFonts w:cs="Sylfaen"/>
                <w:bCs/>
                <w:sz w:val="24"/>
                <w:szCs w:val="24"/>
              </w:rPr>
              <w:t xml:space="preserve"> նախագծի ընդունումը սպառողների համար   չի առաջացնի լրացուցիչ </w:t>
            </w:r>
            <w:r w:rsidR="00480960" w:rsidRPr="00F86B2A">
              <w:rPr>
                <w:rFonts w:cs="Arial"/>
                <w:sz w:val="24"/>
                <w:szCs w:val="24"/>
              </w:rPr>
              <w:t>ֆինանսական</w:t>
            </w:r>
            <w:r w:rsidR="00480960" w:rsidRPr="00F86B2A">
              <w:rPr>
                <w:rFonts w:cs="Arial"/>
                <w:sz w:val="24"/>
                <w:szCs w:val="24"/>
                <w:lang w:val="af-ZA"/>
              </w:rPr>
              <w:t xml:space="preserve"> բեռ</w:t>
            </w:r>
            <w:r w:rsidR="00480960" w:rsidRPr="00F86B2A">
              <w:rPr>
                <w:rFonts w:cs="Arial"/>
                <w:sz w:val="24"/>
                <w:szCs w:val="24"/>
              </w:rPr>
              <w:t xml:space="preserve">, քանի որ միջին հաշվով ամսեկան կտրվածքով սպառողը օգտագործում է 20-30 պոլիէթելային տոպրակ ծախսելով մոտ 300 դրամ, միաժամանակ բազմակի օգտագործման տոպրակները հնարավոր է օգտագործել 20-30 անգամ, իսկ դրանց շուկայական արժեքը 100-500 դրամ է կախված հումքից՝ թուղթ, գործվածք և այլն։  </w:t>
            </w:r>
          </w:p>
        </w:tc>
      </w:tr>
      <w:tr w:rsidR="009058AF" w:rsidRPr="00F86B2A" w14:paraId="60363739" w14:textId="77777777" w:rsidTr="00337ECB">
        <w:tc>
          <w:tcPr>
            <w:tcW w:w="1473" w:type="pct"/>
            <w:shd w:val="clear" w:color="auto" w:fill="FFFFFF" w:themeFill="background1"/>
            <w:vAlign w:val="center"/>
          </w:tcPr>
          <w:p w14:paraId="4304FB71" w14:textId="77777777" w:rsidR="009058AF" w:rsidRPr="00F86B2A" w:rsidRDefault="009058AF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t>Մասնավոր հատված՝ շահառուների խումբ</w:t>
            </w:r>
            <w:r w:rsidR="00337ECB" w:rsidRPr="00F86B2A">
              <w:rPr>
                <w:b/>
                <w:sz w:val="24"/>
                <w:szCs w:val="24"/>
              </w:rPr>
              <w:t xml:space="preserve"> 2</w:t>
            </w:r>
            <w:r w:rsidRPr="00F86B2A">
              <w:rPr>
                <w:b/>
                <w:sz w:val="24"/>
                <w:szCs w:val="24"/>
              </w:rPr>
              <w:t xml:space="preserve"> </w:t>
            </w:r>
            <w:r w:rsidRPr="00F86B2A">
              <w:rPr>
                <w:sz w:val="24"/>
                <w:szCs w:val="24"/>
              </w:rPr>
              <w:t>(Առևտրի և սպասարկման ոլորտներում պոլիէթիլենային պարկեր և տոպրակներ վաճառողներ)</w:t>
            </w:r>
          </w:p>
        </w:tc>
        <w:tc>
          <w:tcPr>
            <w:tcW w:w="3527" w:type="pct"/>
            <w:vAlign w:val="center"/>
          </w:tcPr>
          <w:p w14:paraId="312F0142" w14:textId="77777777" w:rsidR="009058AF" w:rsidRPr="00F86B2A" w:rsidRDefault="009058AF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1. </w:t>
            </w:r>
            <w:r w:rsidR="00F7008F" w:rsidRPr="00F86B2A">
              <w:rPr>
                <w:color w:val="FF0000"/>
                <w:sz w:val="24"/>
                <w:szCs w:val="24"/>
              </w:rPr>
              <w:t>Ինչպե՞ս կանդրադառնան սահմանափակումները վաճառողների վրա (վաճառնքների ծավալների, ապրանքների գներ փոփոխություն և այլն):</w:t>
            </w:r>
          </w:p>
          <w:p w14:paraId="365D69F8" w14:textId="77777777" w:rsidR="009058AF" w:rsidRPr="00F86B2A" w:rsidRDefault="009058AF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>2. Ի՞նչ հնարավոր ծախսեր կառաջանան այս խումբ շահառուների մասով</w:t>
            </w:r>
            <w:r w:rsidR="00E16347" w:rsidRPr="00F86B2A">
              <w:rPr>
                <w:color w:val="FF0000"/>
                <w:sz w:val="24"/>
                <w:szCs w:val="24"/>
              </w:rPr>
              <w:t xml:space="preserve"> </w:t>
            </w:r>
          </w:p>
          <w:p w14:paraId="73500755" w14:textId="59AFCBF3" w:rsidR="00B5415D" w:rsidRPr="00F86B2A" w:rsidRDefault="00B5415D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sz w:val="24"/>
                <w:szCs w:val="24"/>
              </w:rPr>
              <w:t>Ներկայացված հարցադրումների մասով տեղեկատվության առկայությունը պահանջում է փորձագիտական լրացուցիչ վերլուծության իրականացում։</w:t>
            </w:r>
          </w:p>
        </w:tc>
      </w:tr>
      <w:tr w:rsidR="006D0A71" w:rsidRPr="00F86B2A" w14:paraId="3C00F139" w14:textId="77777777" w:rsidTr="00337ECB">
        <w:trPr>
          <w:trHeight w:val="1880"/>
        </w:trPr>
        <w:tc>
          <w:tcPr>
            <w:tcW w:w="1473" w:type="pct"/>
            <w:shd w:val="clear" w:color="auto" w:fill="FFFFFF" w:themeFill="background1"/>
            <w:vAlign w:val="center"/>
          </w:tcPr>
          <w:p w14:paraId="1AF15C8D" w14:textId="77777777" w:rsidR="006D0A71" w:rsidRPr="00F86B2A" w:rsidRDefault="006D0A71" w:rsidP="00F86B2A">
            <w:pPr>
              <w:spacing w:line="276" w:lineRule="auto"/>
              <w:rPr>
                <w:b/>
                <w:sz w:val="24"/>
                <w:szCs w:val="24"/>
              </w:rPr>
            </w:pPr>
            <w:r w:rsidRPr="00F86B2A">
              <w:rPr>
                <w:b/>
                <w:sz w:val="24"/>
                <w:szCs w:val="24"/>
              </w:rPr>
              <w:lastRenderedPageBreak/>
              <w:t xml:space="preserve">Մասնավոր հատված՝ շահառուների խումբ </w:t>
            </w:r>
            <w:r w:rsidR="00337ECB" w:rsidRPr="00F86B2A">
              <w:rPr>
                <w:b/>
                <w:sz w:val="24"/>
                <w:szCs w:val="24"/>
              </w:rPr>
              <w:t>3</w:t>
            </w:r>
            <w:r w:rsidR="0092248B" w:rsidRPr="00F86B2A">
              <w:rPr>
                <w:b/>
                <w:sz w:val="24"/>
                <w:szCs w:val="24"/>
              </w:rPr>
              <w:t xml:space="preserve"> </w:t>
            </w:r>
            <w:r w:rsidR="0092248B" w:rsidRPr="00F86B2A">
              <w:rPr>
                <w:sz w:val="24"/>
                <w:szCs w:val="24"/>
              </w:rPr>
              <w:t>(Պոլիէթիլենային պարկեր և տոպրակներ արտադրողներ)</w:t>
            </w:r>
          </w:p>
        </w:tc>
        <w:tc>
          <w:tcPr>
            <w:tcW w:w="3527" w:type="pct"/>
            <w:vAlign w:val="center"/>
          </w:tcPr>
          <w:p w14:paraId="387854B4" w14:textId="77777777" w:rsidR="00E16347" w:rsidRPr="00F86B2A" w:rsidRDefault="0092248B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1. Ինչպե՞ս կանդրադառնան սահմանափակումները </w:t>
            </w:r>
            <w:r w:rsidR="00EC15E9" w:rsidRPr="00F86B2A">
              <w:rPr>
                <w:color w:val="FF0000"/>
                <w:sz w:val="24"/>
                <w:szCs w:val="24"/>
              </w:rPr>
              <w:t>արտադրող</w:t>
            </w:r>
            <w:r w:rsidRPr="00F86B2A">
              <w:rPr>
                <w:color w:val="FF0000"/>
                <w:sz w:val="24"/>
                <w:szCs w:val="24"/>
              </w:rPr>
              <w:t>ներ</w:t>
            </w:r>
            <w:r w:rsidR="00EC15E9" w:rsidRPr="00F86B2A">
              <w:rPr>
                <w:color w:val="FF0000"/>
                <w:sz w:val="24"/>
                <w:szCs w:val="24"/>
              </w:rPr>
              <w:t xml:space="preserve">ի </w:t>
            </w:r>
            <w:r w:rsidR="00E16347" w:rsidRPr="00F86B2A">
              <w:rPr>
                <w:color w:val="FF0000"/>
                <w:sz w:val="24"/>
                <w:szCs w:val="24"/>
              </w:rPr>
              <w:t>վրա</w:t>
            </w:r>
            <w:r w:rsidR="00024C53" w:rsidRPr="00F86B2A">
              <w:rPr>
                <w:color w:val="FF0000"/>
                <w:sz w:val="24"/>
                <w:szCs w:val="24"/>
              </w:rPr>
              <w:t>՝ լրացուցիչ ներդրումներ</w:t>
            </w:r>
            <w:r w:rsidR="00E16347" w:rsidRPr="00F86B2A">
              <w:rPr>
                <w:color w:val="FF0000"/>
                <w:sz w:val="24"/>
                <w:szCs w:val="24"/>
              </w:rPr>
              <w:t xml:space="preserve"> վերապրոֆիլավորման մասով</w:t>
            </w:r>
            <w:r w:rsidR="00024C53" w:rsidRPr="00F86B2A">
              <w:rPr>
                <w:color w:val="FF0000"/>
                <w:sz w:val="24"/>
                <w:szCs w:val="24"/>
              </w:rPr>
              <w:t xml:space="preserve">, վաճառքների </w:t>
            </w:r>
            <w:r w:rsidR="00E16347" w:rsidRPr="00F86B2A">
              <w:rPr>
                <w:color w:val="FF0000"/>
                <w:sz w:val="24"/>
                <w:szCs w:val="24"/>
              </w:rPr>
              <w:t>ծավալների փոփոխություն</w:t>
            </w:r>
            <w:r w:rsidR="0099632B" w:rsidRPr="00F86B2A">
              <w:rPr>
                <w:color w:val="FF0000"/>
                <w:sz w:val="24"/>
                <w:szCs w:val="24"/>
              </w:rPr>
              <w:t xml:space="preserve">, </w:t>
            </w:r>
            <w:r w:rsidR="00977D15" w:rsidRPr="00F86B2A">
              <w:rPr>
                <w:color w:val="FF0000"/>
                <w:sz w:val="24"/>
                <w:szCs w:val="24"/>
              </w:rPr>
              <w:t xml:space="preserve">աշխատողների քանակի </w:t>
            </w:r>
            <w:r w:rsidR="00287221" w:rsidRPr="00F86B2A">
              <w:rPr>
                <w:color w:val="FF0000"/>
                <w:sz w:val="24"/>
                <w:szCs w:val="24"/>
              </w:rPr>
              <w:t>փոփխություն</w:t>
            </w:r>
            <w:r w:rsidR="00024C53" w:rsidRPr="00F86B2A">
              <w:rPr>
                <w:color w:val="FF0000"/>
                <w:sz w:val="24"/>
                <w:szCs w:val="24"/>
              </w:rPr>
              <w:t xml:space="preserve"> և այլն</w:t>
            </w:r>
            <w:r w:rsidR="00E16347" w:rsidRPr="00F86B2A">
              <w:rPr>
                <w:color w:val="FF0000"/>
                <w:sz w:val="24"/>
                <w:szCs w:val="24"/>
              </w:rPr>
              <w:t xml:space="preserve">: </w:t>
            </w:r>
          </w:p>
          <w:p w14:paraId="011AD194" w14:textId="77777777" w:rsidR="00E16347" w:rsidRPr="00F86B2A" w:rsidRDefault="00E16347" w:rsidP="00F86B2A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F86B2A">
              <w:rPr>
                <w:color w:val="FF0000"/>
                <w:sz w:val="24"/>
                <w:szCs w:val="24"/>
              </w:rPr>
              <w:t xml:space="preserve">2. Ի՞նչ հնարավոր ծախսեր կառաջանան այս խումբ շահառուների մասով </w:t>
            </w:r>
          </w:p>
          <w:p w14:paraId="7B56622A" w14:textId="755EC2C8" w:rsidR="0057797F" w:rsidRPr="00F86B2A" w:rsidRDefault="0057797F" w:rsidP="00F86B2A">
            <w:pPr>
              <w:spacing w:line="276" w:lineRule="auto"/>
              <w:ind w:firstLine="720"/>
              <w:jc w:val="both"/>
              <w:rPr>
                <w:rFonts w:eastAsia="Arial Unicode MS" w:cs="Arial Unicode MS"/>
                <w:sz w:val="24"/>
                <w:szCs w:val="24"/>
              </w:rPr>
            </w:pPr>
            <w:r w:rsidRPr="00F86B2A">
              <w:rPr>
                <w:rFonts w:eastAsia="Arial Unicode MS" w:cs="Arial Unicode MS"/>
                <w:sz w:val="24"/>
                <w:szCs w:val="24"/>
              </w:rPr>
              <w:t xml:space="preserve">Հայաստանի Հանրապետությունում փաթեթավորման համար փաթեթավորման համար պլաստմասսայե արտադրատեսակների արտադրությամբ զբաղվող գործող իրավաբանական և ֆիզիկական անձիք 44-ն են, որոնցից 29-ի արտադրական կարողություններն են ամբողջությամբ ուղղված թիրախային խմբի ապրանքների արտադրությանը։ Ըստ ուսումնասիրությունների և վերլուծությունների արդյունքների՝ հանրապետությունում տարեկան  արտադրվում է մոտ 12 000 տոննա  պոլիէթիլենային փաթեթ։ Հաշվի առնելով, որ հանրապետությունում առկա մոտ 1 մլն տնային տնտեսությունների կողմից օրական սպառվում է առնվազն 1-2 պոլիէթիլենային տոպրակ՝ տարեկան մոտ 3600-4000 տոննա  պոլիէթիլենային տոպրակի արտադրություն, որը կազմում է  հանրապետությունում տարեկան կտրվածքով  արտադրված  </w:t>
            </w:r>
            <w:r w:rsidRPr="00F86B2A">
              <w:rPr>
                <w:sz w:val="24"/>
                <w:szCs w:val="24"/>
              </w:rPr>
              <w:t xml:space="preserve">պոլիէթիլենային պարկերի և տոպրակների </w:t>
            </w:r>
            <w:r w:rsidRPr="00F86B2A">
              <w:rPr>
                <w:rFonts w:eastAsia="Arial Unicode MS" w:cs="Arial Unicode MS"/>
                <w:sz w:val="24"/>
                <w:szCs w:val="24"/>
              </w:rPr>
              <w:t>մոտ 30 %-ը: Նշված թիրախային քանակությունը հնարավոր է փոխարինել այլընտրանքային արտադրանքով։ Ելնելով վերոգրյալից գումարային առումով ոլորտի տնտեսավորղների մոտ կառաջանա արտադրության ծավալների մոտ 30 % կրճատում։</w:t>
            </w:r>
          </w:p>
        </w:tc>
      </w:tr>
    </w:tbl>
    <w:p w14:paraId="0B32FD3D" w14:textId="77777777" w:rsidR="00804BDF" w:rsidRPr="00F86B2A" w:rsidRDefault="00804BDF" w:rsidP="00F86B2A">
      <w:pPr>
        <w:spacing w:line="276" w:lineRule="auto"/>
        <w:rPr>
          <w:sz w:val="24"/>
          <w:szCs w:val="24"/>
        </w:rPr>
      </w:pPr>
    </w:p>
    <w:sectPr w:rsidR="00804BDF" w:rsidRPr="00F86B2A" w:rsidSect="00196DD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1FF57" w14:textId="77777777" w:rsidR="00B30970" w:rsidRDefault="00B30970" w:rsidP="00BB643A">
      <w:pPr>
        <w:spacing w:after="0" w:line="240" w:lineRule="auto"/>
      </w:pPr>
      <w:r>
        <w:separator/>
      </w:r>
    </w:p>
  </w:endnote>
  <w:endnote w:type="continuationSeparator" w:id="0">
    <w:p w14:paraId="1330ED42" w14:textId="77777777" w:rsidR="00B30970" w:rsidRDefault="00B30970" w:rsidP="00BB6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761C0" w14:textId="77777777" w:rsidR="00B30970" w:rsidRDefault="00B30970" w:rsidP="00BB643A">
      <w:pPr>
        <w:spacing w:after="0" w:line="240" w:lineRule="auto"/>
      </w:pPr>
      <w:r>
        <w:separator/>
      </w:r>
    </w:p>
  </w:footnote>
  <w:footnote w:type="continuationSeparator" w:id="0">
    <w:p w14:paraId="3B0C8C2A" w14:textId="77777777" w:rsidR="00B30970" w:rsidRDefault="00B30970" w:rsidP="00BB643A">
      <w:pPr>
        <w:spacing w:after="0" w:line="240" w:lineRule="auto"/>
      </w:pPr>
      <w:r>
        <w:continuationSeparator/>
      </w:r>
    </w:p>
  </w:footnote>
  <w:footnote w:id="1">
    <w:p w14:paraId="62E62AA1" w14:textId="77777777" w:rsidR="00D22AD6" w:rsidRPr="00D22AD6" w:rsidRDefault="00D22AD6">
      <w:pPr>
        <w:pStyle w:val="FootnoteText"/>
        <w:rPr>
          <w:sz w:val="18"/>
          <w:szCs w:val="18"/>
        </w:rPr>
      </w:pPr>
      <w:r w:rsidRPr="00D22AD6">
        <w:rPr>
          <w:rStyle w:val="FootnoteReference"/>
          <w:b/>
        </w:rPr>
        <w:footnoteRef/>
      </w:r>
      <w:r w:rsidRPr="00D22AD6">
        <w:rPr>
          <w:b/>
        </w:rPr>
        <w:t xml:space="preserve"> </w:t>
      </w:r>
      <w:r w:rsidRPr="00D22AD6">
        <w:rPr>
          <w:b/>
          <w:sz w:val="18"/>
          <w:szCs w:val="18"/>
        </w:rPr>
        <w:t>Ծանոթ</w:t>
      </w:r>
      <w:r>
        <w:rPr>
          <w:b/>
          <w:sz w:val="18"/>
          <w:szCs w:val="18"/>
        </w:rPr>
        <w:t>ագր</w:t>
      </w:r>
      <w:r w:rsidRPr="00D22AD6">
        <w:rPr>
          <w:b/>
          <w:sz w:val="18"/>
          <w:szCs w:val="18"/>
        </w:rPr>
        <w:t xml:space="preserve">ություն. </w:t>
      </w:r>
      <w:r w:rsidRPr="00D22AD6">
        <w:rPr>
          <w:sz w:val="18"/>
          <w:szCs w:val="18"/>
        </w:rPr>
        <w:t>խնդրի հրատապությունը կապված է անսպասելի իրավիճակի առաջացումից՝ թաքնված խնդրի հանկարծակի սրմամբ կամ վթարային իրավիճակի առաջացմամբ: Այն կարող է նաև գնահատվել, հաշվի առնելով տվյալ հարցի վերաբերյալ հակասությունները հասարակության շրջանում, այսինքն՝ որքանով է խնդիրը բախվում հասարակական շահերին՝ որպես մեկ ամբողջություն, հանրային պաշտպանությանը, կամ արդյոք համապատասխան շահառուների դիրքերը հակադրական են խնդրի շուրջ թե ոչ: Խնդրի քաղաքական կողմը կարող է հանդես գալ որպես հրատապության մեկ այլ գործոն, օրինակ, արդյոք խնդիրը ազդեցություն ունի թե չունի կառավարության ռազմավարական առաջնահերթությունների վրա</w:t>
      </w:r>
      <w:r>
        <w:rPr>
          <w:sz w:val="18"/>
          <w:szCs w:val="18"/>
        </w:rPr>
        <w:t>:</w:t>
      </w:r>
    </w:p>
  </w:footnote>
  <w:footnote w:id="2">
    <w:p w14:paraId="32FE5B6C" w14:textId="77777777" w:rsidR="003F6B99" w:rsidRPr="003F6B99" w:rsidRDefault="003F6B99" w:rsidP="003F6B99">
      <w:pPr>
        <w:pStyle w:val="FootnoteText"/>
        <w:rPr>
          <w:color w:val="FF0000"/>
          <w:sz w:val="18"/>
          <w:szCs w:val="18"/>
        </w:rPr>
      </w:pPr>
      <w:r w:rsidRPr="003F6B99">
        <w:rPr>
          <w:rStyle w:val="FootnoteReference"/>
          <w:b/>
        </w:rPr>
        <w:footnoteRef/>
      </w:r>
      <w:r w:rsidRPr="003F6B99">
        <w:rPr>
          <w:b/>
        </w:rPr>
        <w:t xml:space="preserve"> </w:t>
      </w:r>
      <w:r w:rsidRPr="003F6B99">
        <w:rPr>
          <w:color w:val="FF0000"/>
          <w:sz w:val="18"/>
          <w:szCs w:val="18"/>
        </w:rPr>
        <w:t>Օրինակ՝ սուպերմարկետներում պոլիէթիլենային տոպրակների վաճառքն իրականացվում է 1 հատը 10 դրամ արժեքով: Ի՞նչ կարգավորումներ են հանգեցրել դրան և ի՞նչ չափով են դրանք անդրադարձել խնդրի և դրա պատճառ-հետևանքների վրա: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259B2"/>
    <w:multiLevelType w:val="hybridMultilevel"/>
    <w:tmpl w:val="202C7F62"/>
    <w:lvl w:ilvl="0" w:tplc="64C674A4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5139D"/>
    <w:multiLevelType w:val="hybridMultilevel"/>
    <w:tmpl w:val="CC94CB16"/>
    <w:lvl w:ilvl="0" w:tplc="04090001">
      <w:start w:val="1"/>
      <w:numFmt w:val="bullet"/>
      <w:lvlText w:val=""/>
      <w:lvlJc w:val="left"/>
      <w:pPr>
        <w:ind w:left="101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2" w15:restartNumberingAfterBreak="0">
    <w:nsid w:val="30B141B5"/>
    <w:multiLevelType w:val="hybridMultilevel"/>
    <w:tmpl w:val="0576BC86"/>
    <w:lvl w:ilvl="0" w:tplc="04090001">
      <w:start w:val="1"/>
      <w:numFmt w:val="bullet"/>
      <w:lvlText w:val=""/>
      <w:lvlJc w:val="left"/>
      <w:pPr>
        <w:ind w:left="10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3" w15:restartNumberingAfterBreak="0">
    <w:nsid w:val="47194861"/>
    <w:multiLevelType w:val="hybridMultilevel"/>
    <w:tmpl w:val="218405A8"/>
    <w:lvl w:ilvl="0" w:tplc="A642E2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B4F87"/>
    <w:multiLevelType w:val="hybridMultilevel"/>
    <w:tmpl w:val="8E2258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52A78"/>
    <w:multiLevelType w:val="hybridMultilevel"/>
    <w:tmpl w:val="EE1C2D3E"/>
    <w:lvl w:ilvl="0" w:tplc="20F6CFE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B617D"/>
    <w:multiLevelType w:val="hybridMultilevel"/>
    <w:tmpl w:val="AAD2C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D4B26"/>
    <w:multiLevelType w:val="hybridMultilevel"/>
    <w:tmpl w:val="4EF80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D2"/>
    <w:rsid w:val="00017246"/>
    <w:rsid w:val="00024C53"/>
    <w:rsid w:val="00032B6F"/>
    <w:rsid w:val="00037300"/>
    <w:rsid w:val="00041A8B"/>
    <w:rsid w:val="00070B24"/>
    <w:rsid w:val="00075A30"/>
    <w:rsid w:val="0009775C"/>
    <w:rsid w:val="000A4A06"/>
    <w:rsid w:val="000C0D95"/>
    <w:rsid w:val="000D4621"/>
    <w:rsid w:val="000F55E7"/>
    <w:rsid w:val="00162FAF"/>
    <w:rsid w:val="00192AD6"/>
    <w:rsid w:val="00195A0C"/>
    <w:rsid w:val="00196DD2"/>
    <w:rsid w:val="001C3A0C"/>
    <w:rsid w:val="001D31CE"/>
    <w:rsid w:val="001E5936"/>
    <w:rsid w:val="001F1263"/>
    <w:rsid w:val="001F189E"/>
    <w:rsid w:val="00202AE2"/>
    <w:rsid w:val="0020466D"/>
    <w:rsid w:val="00217DE4"/>
    <w:rsid w:val="0024274B"/>
    <w:rsid w:val="00245A40"/>
    <w:rsid w:val="0025474F"/>
    <w:rsid w:val="00264FE0"/>
    <w:rsid w:val="0027386E"/>
    <w:rsid w:val="00286B77"/>
    <w:rsid w:val="00287221"/>
    <w:rsid w:val="00297BCB"/>
    <w:rsid w:val="002C7721"/>
    <w:rsid w:val="002D24F4"/>
    <w:rsid w:val="002E7A75"/>
    <w:rsid w:val="00300231"/>
    <w:rsid w:val="00316C4C"/>
    <w:rsid w:val="00333395"/>
    <w:rsid w:val="00333CAF"/>
    <w:rsid w:val="00337ECB"/>
    <w:rsid w:val="003412D5"/>
    <w:rsid w:val="003A06FE"/>
    <w:rsid w:val="003B0CFD"/>
    <w:rsid w:val="003B1A80"/>
    <w:rsid w:val="003B5643"/>
    <w:rsid w:val="003C3A42"/>
    <w:rsid w:val="003D4075"/>
    <w:rsid w:val="003D730A"/>
    <w:rsid w:val="003F6B99"/>
    <w:rsid w:val="004072B2"/>
    <w:rsid w:val="004253FE"/>
    <w:rsid w:val="004339F6"/>
    <w:rsid w:val="00442077"/>
    <w:rsid w:val="00461C6C"/>
    <w:rsid w:val="0046510F"/>
    <w:rsid w:val="00480960"/>
    <w:rsid w:val="004827A7"/>
    <w:rsid w:val="004A2028"/>
    <w:rsid w:val="004A6FEC"/>
    <w:rsid w:val="004E6515"/>
    <w:rsid w:val="004F23B8"/>
    <w:rsid w:val="00523185"/>
    <w:rsid w:val="0056268C"/>
    <w:rsid w:val="00562756"/>
    <w:rsid w:val="0057797F"/>
    <w:rsid w:val="0059769F"/>
    <w:rsid w:val="005A04D0"/>
    <w:rsid w:val="005A132E"/>
    <w:rsid w:val="005A6432"/>
    <w:rsid w:val="005B6151"/>
    <w:rsid w:val="005D639F"/>
    <w:rsid w:val="005E3B09"/>
    <w:rsid w:val="005F5FF2"/>
    <w:rsid w:val="00611CA0"/>
    <w:rsid w:val="00612768"/>
    <w:rsid w:val="006138D0"/>
    <w:rsid w:val="00645CAD"/>
    <w:rsid w:val="00646B55"/>
    <w:rsid w:val="0065495E"/>
    <w:rsid w:val="006555B3"/>
    <w:rsid w:val="006615E0"/>
    <w:rsid w:val="006661E8"/>
    <w:rsid w:val="0068009E"/>
    <w:rsid w:val="00685482"/>
    <w:rsid w:val="00690B43"/>
    <w:rsid w:val="006A60A9"/>
    <w:rsid w:val="006B1299"/>
    <w:rsid w:val="006C57A1"/>
    <w:rsid w:val="006C5A8E"/>
    <w:rsid w:val="006D0A71"/>
    <w:rsid w:val="006F7A3D"/>
    <w:rsid w:val="007200B9"/>
    <w:rsid w:val="00761C40"/>
    <w:rsid w:val="00765725"/>
    <w:rsid w:val="007661D4"/>
    <w:rsid w:val="007E03EA"/>
    <w:rsid w:val="007E5DDE"/>
    <w:rsid w:val="007E711A"/>
    <w:rsid w:val="008016D8"/>
    <w:rsid w:val="008023A7"/>
    <w:rsid w:val="00804BDF"/>
    <w:rsid w:val="008153C3"/>
    <w:rsid w:val="00833F86"/>
    <w:rsid w:val="00854F07"/>
    <w:rsid w:val="0085694D"/>
    <w:rsid w:val="00856C09"/>
    <w:rsid w:val="0087595E"/>
    <w:rsid w:val="00887288"/>
    <w:rsid w:val="008B1F1D"/>
    <w:rsid w:val="008B24E4"/>
    <w:rsid w:val="008C7694"/>
    <w:rsid w:val="008E085F"/>
    <w:rsid w:val="009058AF"/>
    <w:rsid w:val="0092248B"/>
    <w:rsid w:val="00925109"/>
    <w:rsid w:val="00945F96"/>
    <w:rsid w:val="009669F1"/>
    <w:rsid w:val="009744FB"/>
    <w:rsid w:val="00977D15"/>
    <w:rsid w:val="00991159"/>
    <w:rsid w:val="0099270D"/>
    <w:rsid w:val="0099632B"/>
    <w:rsid w:val="00997783"/>
    <w:rsid w:val="009D46F5"/>
    <w:rsid w:val="009D7878"/>
    <w:rsid w:val="009E4A8F"/>
    <w:rsid w:val="009F073E"/>
    <w:rsid w:val="00A10CD8"/>
    <w:rsid w:val="00A15EF8"/>
    <w:rsid w:val="00A24A8F"/>
    <w:rsid w:val="00A67886"/>
    <w:rsid w:val="00A775CC"/>
    <w:rsid w:val="00A90237"/>
    <w:rsid w:val="00A970B6"/>
    <w:rsid w:val="00AA5AE5"/>
    <w:rsid w:val="00AC3BF8"/>
    <w:rsid w:val="00AD6E65"/>
    <w:rsid w:val="00AE5248"/>
    <w:rsid w:val="00AF10FC"/>
    <w:rsid w:val="00B06CA1"/>
    <w:rsid w:val="00B1558F"/>
    <w:rsid w:val="00B24F91"/>
    <w:rsid w:val="00B30970"/>
    <w:rsid w:val="00B354A8"/>
    <w:rsid w:val="00B45753"/>
    <w:rsid w:val="00B47A95"/>
    <w:rsid w:val="00B53F80"/>
    <w:rsid w:val="00B5415D"/>
    <w:rsid w:val="00B61A2F"/>
    <w:rsid w:val="00B6252E"/>
    <w:rsid w:val="00B82614"/>
    <w:rsid w:val="00B9322C"/>
    <w:rsid w:val="00BA053E"/>
    <w:rsid w:val="00BB3A31"/>
    <w:rsid w:val="00BB643A"/>
    <w:rsid w:val="00BD1FEB"/>
    <w:rsid w:val="00BD253F"/>
    <w:rsid w:val="00BE79C4"/>
    <w:rsid w:val="00C018E8"/>
    <w:rsid w:val="00C0332A"/>
    <w:rsid w:val="00C127B3"/>
    <w:rsid w:val="00C338AE"/>
    <w:rsid w:val="00C44344"/>
    <w:rsid w:val="00C50872"/>
    <w:rsid w:val="00C55B16"/>
    <w:rsid w:val="00C64551"/>
    <w:rsid w:val="00CD1834"/>
    <w:rsid w:val="00CE0D14"/>
    <w:rsid w:val="00CF648E"/>
    <w:rsid w:val="00D077DD"/>
    <w:rsid w:val="00D22AD6"/>
    <w:rsid w:val="00D2621F"/>
    <w:rsid w:val="00D319AA"/>
    <w:rsid w:val="00D37C45"/>
    <w:rsid w:val="00D773D5"/>
    <w:rsid w:val="00DA2829"/>
    <w:rsid w:val="00DA290C"/>
    <w:rsid w:val="00DB0428"/>
    <w:rsid w:val="00DB1F1A"/>
    <w:rsid w:val="00DC0D74"/>
    <w:rsid w:val="00DD5805"/>
    <w:rsid w:val="00DD7696"/>
    <w:rsid w:val="00DF1920"/>
    <w:rsid w:val="00DF3CE1"/>
    <w:rsid w:val="00E002E4"/>
    <w:rsid w:val="00E061A7"/>
    <w:rsid w:val="00E16347"/>
    <w:rsid w:val="00E22A92"/>
    <w:rsid w:val="00E23F95"/>
    <w:rsid w:val="00E623BF"/>
    <w:rsid w:val="00E80B3E"/>
    <w:rsid w:val="00E94C02"/>
    <w:rsid w:val="00EA2F1B"/>
    <w:rsid w:val="00EB4472"/>
    <w:rsid w:val="00EC15E9"/>
    <w:rsid w:val="00ED1422"/>
    <w:rsid w:val="00ED2944"/>
    <w:rsid w:val="00EE5B8E"/>
    <w:rsid w:val="00F0387C"/>
    <w:rsid w:val="00F302E0"/>
    <w:rsid w:val="00F33E5B"/>
    <w:rsid w:val="00F7008F"/>
    <w:rsid w:val="00F76206"/>
    <w:rsid w:val="00F77420"/>
    <w:rsid w:val="00F86B2A"/>
    <w:rsid w:val="00FB794A"/>
    <w:rsid w:val="00FD71CD"/>
    <w:rsid w:val="00FD747F"/>
    <w:rsid w:val="00FE070B"/>
    <w:rsid w:val="00FE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80D63"/>
  <w15:chartTrackingRefBased/>
  <w15:docId w15:val="{5900FA39-541E-4E5D-94C6-4DC2A306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551"/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43A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BB6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43A"/>
    <w:rPr>
      <w:rFonts w:ascii="GHEA Grapalat" w:hAnsi="GHEA Grapalat"/>
    </w:rPr>
  </w:style>
  <w:style w:type="paragraph" w:styleId="ListParagraph">
    <w:name w:val="List Paragraph"/>
    <w:basedOn w:val="Normal"/>
    <w:uiPriority w:val="34"/>
    <w:qFormat/>
    <w:rsid w:val="00316C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5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A0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2A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2AD6"/>
    <w:rPr>
      <w:rFonts w:ascii="GHEA Grapalat" w:hAnsi="GHEA Grapala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22AD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C3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3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3A42"/>
    <w:rPr>
      <w:rFonts w:ascii="GHEA Grapalat" w:hAnsi="GHEA Grapalat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A42"/>
    <w:rPr>
      <w:rFonts w:ascii="GHEA Grapalat" w:hAnsi="GHEA Grapalat"/>
      <w:b/>
      <w:bCs/>
      <w:sz w:val="20"/>
      <w:szCs w:val="20"/>
      <w:lang w:val="hy-AM"/>
    </w:rPr>
  </w:style>
  <w:style w:type="character" w:styleId="Emphasis">
    <w:name w:val="Emphasis"/>
    <w:uiPriority w:val="20"/>
    <w:qFormat/>
    <w:rsid w:val="003C3A42"/>
    <w:rPr>
      <w:i/>
      <w:iCs/>
    </w:rPr>
  </w:style>
  <w:style w:type="character" w:styleId="Strong">
    <w:name w:val="Strong"/>
    <w:basedOn w:val="DefaultParagraphFont"/>
    <w:qFormat/>
    <w:rsid w:val="00F762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FC2BC-2534-4289-8BB5-102AEC79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9</Pages>
  <Words>1884</Words>
  <Characters>10739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Asatryan</dc:creator>
  <cp:keywords/>
  <dc:description/>
  <cp:lastModifiedBy>Ruzanna Khachatryan</cp:lastModifiedBy>
  <cp:revision>14</cp:revision>
  <cp:lastPrinted>2019-12-30T11:57:00Z</cp:lastPrinted>
  <dcterms:created xsi:type="dcterms:W3CDTF">2019-12-26T07:14:00Z</dcterms:created>
  <dcterms:modified xsi:type="dcterms:W3CDTF">2020-01-08T14:06:00Z</dcterms:modified>
</cp:coreProperties>
</file>