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F48" w:rsidRPr="00AA42EF" w:rsidRDefault="00206D42" w:rsidP="00726B12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42E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06D42" w:rsidRPr="00AA42EF" w:rsidRDefault="00206D42" w:rsidP="00726B12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42EF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AA42EF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ԿԱՌԱՎԱՐՈՒԹՅԱՆ 2011 ԹՎԱԿԱՆԻ ԴԵԿՏԵՄԲԵՐԻ 29-Ի N 1925-Ն ՈՐՈՇՄԱՆ ՄԵՋ ՓՈՓՈԽՈՒԹՅՈՒՆՆԵՐ ԿԱՏԱՐԵԼՈՒ ՄԱՍԻՆ» </w:t>
      </w:r>
      <w:r w:rsidR="00726B12" w:rsidRPr="00AA42EF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AA42EF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206D42" w:rsidRPr="00AA42EF" w:rsidRDefault="00206D42" w:rsidP="00726B12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6D42" w:rsidRPr="00AA42EF" w:rsidRDefault="00206D42" w:rsidP="00726B12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06D42" w:rsidRPr="00AA42EF" w:rsidRDefault="00206D42" w:rsidP="00726B12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A42EF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206D42" w:rsidRPr="00AA42EF" w:rsidRDefault="00206D42" w:rsidP="00726B12">
      <w:pPr>
        <w:spacing w:after="0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A42EF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2011 թվականի դեկտեմբերի 29-ի N 1925-Ն որոշման մեջ փոփոխություններ կատարելու մասին</w:t>
      </w:r>
      <w:r w:rsidRPr="00AA42EF">
        <w:rPr>
          <w:rFonts w:ascii="GHEA Grapalat" w:hAnsi="GHEA Grapalat"/>
          <w:sz w:val="24"/>
          <w:szCs w:val="24"/>
          <w:lang w:val="hy-AM"/>
        </w:rPr>
        <w:t>»</w:t>
      </w:r>
      <w:r w:rsidR="00726B12" w:rsidRPr="00AA42EF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 որոշման  նախագծի (այսուհետ նաև՝ Նախագիծ) մշակման անհրաժեշտությունը բխում է 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>շրջակա միջավայրի պահպանության/</w:t>
      </w:r>
      <w:r w:rsidR="00593D3B" w:rsidRPr="00AA42EF">
        <w:rPr>
          <w:rFonts w:ascii="GHEA Grapalat" w:hAnsi="GHEA Grapalat"/>
          <w:sz w:val="24"/>
          <w:szCs w:val="24"/>
          <w:lang w:val="hy-AM"/>
        </w:rPr>
        <w:t>բնապահպանության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93D3B" w:rsidRPr="00AA42EF">
        <w:rPr>
          <w:rFonts w:ascii="GHEA Grapalat" w:hAnsi="GHEA Grapalat"/>
          <w:sz w:val="24"/>
          <w:szCs w:val="24"/>
          <w:lang w:val="hy-AM"/>
        </w:rPr>
        <w:t xml:space="preserve"> հրդեհային անվտագության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 </w:t>
      </w:r>
      <w:r w:rsidR="00593D3B" w:rsidRPr="00AA42EF">
        <w:rPr>
          <w:rFonts w:ascii="GHEA Grapalat" w:hAnsi="GHEA Grapalat"/>
          <w:sz w:val="24"/>
          <w:szCs w:val="24"/>
          <w:lang w:val="hy-AM"/>
        </w:rPr>
        <w:t>ոլորտներում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 xml:space="preserve"> առավել մեծ կարևորություն և ռիսկայնություն ունեցող տնտեսավարողների</w:t>
      </w:r>
      <w:r w:rsidR="00593D3B" w:rsidRPr="00AA42EF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>շրջանակում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 անվտանգության 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 xml:space="preserve">ավելի բարձր մակարդակ </w:t>
      </w:r>
      <w:r w:rsidRPr="00AA42EF">
        <w:rPr>
          <w:rFonts w:ascii="GHEA Grapalat" w:hAnsi="GHEA Grapalat"/>
          <w:sz w:val="24"/>
          <w:szCs w:val="24"/>
          <w:lang w:val="hy-AM"/>
        </w:rPr>
        <w:t>ապահով</w:t>
      </w:r>
      <w:r w:rsidR="00AA42EF" w:rsidRPr="00AA42EF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անհրաժեշտությունից: </w:t>
      </w:r>
      <w:r w:rsidR="005F3916" w:rsidRPr="00AA42E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06D42" w:rsidRPr="00AA42EF" w:rsidRDefault="00206D42" w:rsidP="00726B1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93D3B" w:rsidRPr="00C83495" w:rsidRDefault="00206D42" w:rsidP="00726B12">
      <w:pPr>
        <w:spacing w:after="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</w:pPr>
      <w:r w:rsidRPr="00C83495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en-US" w:eastAsia="ru-RU"/>
        </w:rPr>
        <w:t>Ընթացիկ վիճակը</w:t>
      </w:r>
    </w:p>
    <w:p w:rsidR="00213B97" w:rsidRPr="00213B97" w:rsidRDefault="00213B97" w:rsidP="00213B97">
      <w:pPr>
        <w:pStyle w:val="NormalWeb"/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Ներկայումս, ո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րոշման հավելվածում նախատեսված են տնտեսվարող սուբյեկտներ, որոնք </w:t>
      </w:r>
      <w:r w:rsidR="00134FF1" w:rsidRPr="00AA42EF">
        <w:rPr>
          <w:rFonts w:ascii="GHEA Grapalat" w:hAnsi="GHEA Grapalat"/>
          <w:color w:val="000000"/>
          <w:shd w:val="clear" w:color="auto" w:fill="FFFFFF"/>
          <w:lang w:val="hy-AM"/>
        </w:rPr>
        <w:t>փաստացի գործունեություն չեն իրականացնում</w:t>
      </w:r>
      <w:r w:rsidR="00134E98" w:rsidRPr="00AA42EF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34E98" w:rsidRPr="00AA42EF">
        <w:rPr>
          <w:rFonts w:ascii="GHEA Grapalat" w:hAnsi="GHEA Grapalat"/>
          <w:color w:val="000000"/>
          <w:shd w:val="clear" w:color="auto" w:fill="FFFFFF"/>
          <w:lang w:val="hy-AM"/>
        </w:rPr>
        <w:t>Միևնույն ժամանակ,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 տնտեսվարող սուբյեկտներ, որոնց գործունեությ</w:t>
      </w:r>
      <w:r w:rsidR="00AA42EF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ունը 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>հանրության և պետության համար ունեն</w:t>
      </w:r>
      <w:r w:rsidR="00134E98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կենսական նշանակություն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34E98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</w:t>
      </w:r>
      <w:r w:rsidR="006836E0" w:rsidRPr="00AA42EF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որոնց գործունեությունն առավել ռիսկային է </w:t>
      </w:r>
      <w:r w:rsidR="006836E0" w:rsidRPr="00AA42EF">
        <w:rPr>
          <w:rFonts w:ascii="GHEA Grapalat" w:hAnsi="GHEA Grapalat"/>
          <w:lang w:val="hy-AM"/>
        </w:rPr>
        <w:t xml:space="preserve">մարդու առողջությանը և շրջակա միջավայրին վնաս հասցնելու տեսանկյունից </w:t>
      </w:r>
      <w:r w:rsidR="00134E98" w:rsidRPr="00AA42EF">
        <w:rPr>
          <w:rFonts w:ascii="GHEA Grapalat" w:hAnsi="GHEA Grapalat"/>
          <w:lang w:val="hy-AM"/>
        </w:rPr>
        <w:t>կամ որոնց կողմից (հաշվի առնելով վերջիններիս կողմից իրականացվող գործունեության ազդեցության ծավալները) սահմանված կանոնների խախտումները կարող են հանգեցնել անվերահսկելի հետևանքների</w:t>
      </w:r>
      <w:r w:rsidR="00AA42EF" w:rsidRPr="00AA42EF">
        <w:rPr>
          <w:rFonts w:ascii="GHEA Grapalat" w:hAnsi="GHEA Grapalat"/>
          <w:lang w:val="hy-AM"/>
        </w:rPr>
        <w:t xml:space="preserve"> առավել մեծ թվով մարդկանց շրջանում</w:t>
      </w:r>
      <w:r w:rsidR="00134E98" w:rsidRPr="00AA42EF">
        <w:rPr>
          <w:rFonts w:ascii="GHEA Grapalat" w:hAnsi="GHEA Grapalat"/>
          <w:lang w:val="hy-AM"/>
        </w:rPr>
        <w:t xml:space="preserve">, ներառված չեն այդ հավելվածում: </w:t>
      </w:r>
      <w:r w:rsidRPr="00AA42EF">
        <w:rPr>
          <w:rFonts w:ascii="GHEA Grapalat" w:hAnsi="GHEA Grapalat"/>
          <w:lang w:val="hy-AM"/>
        </w:rPr>
        <w:t xml:space="preserve">Նման պայմաններում այդ տնտեսվարող սուբյեկտներում ստուգումների տարեկան ծրագրով նախատեսված </w:t>
      </w:r>
      <w:r>
        <w:rPr>
          <w:rFonts w:ascii="GHEA Grapalat" w:hAnsi="GHEA Grapalat"/>
          <w:lang w:val="hy-AM"/>
        </w:rPr>
        <w:t>տա</w:t>
      </w:r>
      <w:r>
        <w:rPr>
          <w:rFonts w:ascii="GHEA Grapalat" w:hAnsi="GHEA Grapalat"/>
          <w:lang w:val="en-US"/>
        </w:rPr>
        <w:t>րեկա</w:t>
      </w:r>
      <w:r w:rsidRPr="00AA42EF">
        <w:rPr>
          <w:rFonts w:ascii="GHEA Grapalat" w:hAnsi="GHEA Grapalat"/>
          <w:lang w:val="hy-AM"/>
        </w:rPr>
        <w:t xml:space="preserve">ն միայն մեկ ստուգման իրականացումը բավարար գործիք չէ այդ այդ տնտեսվարող սուբյեկտների գործունեության ոլորտներում բնակչության և շրջակա միջավայրի անվտագության ապահովման տեսանկյունից: </w:t>
      </w:r>
    </w:p>
    <w:p w:rsidR="00593D3B" w:rsidRPr="00FD7461" w:rsidRDefault="00213B97" w:rsidP="00FD7461">
      <w:pPr>
        <w:pStyle w:val="NormalWeb"/>
        <w:spacing w:before="0" w:beforeAutospacing="0" w:after="0" w:afterAutospacing="0" w:line="276" w:lineRule="auto"/>
        <w:ind w:left="-540" w:firstLine="54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ներկայումս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հրդեհային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տեխնիկական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անվտանգության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ոլորտում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վերահսկողությունն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իրականացնում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է</w:t>
      </w:r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Քաղաքաշինության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տեխնիկական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հրդեհային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անվտանգության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տեսչական</w:t>
      </w:r>
      <w:proofErr w:type="spellEnd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մարմ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proofErr w:type="spellStart"/>
      <w:r w:rsidRPr="00C83495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սակայն որոշման հավելվածով տվյալ գործառույթը դեռևս սահմանված է որպես 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արտակարգ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իրավիճակների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նախարարության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աշխատակազմի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հրդեհային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տեխնիկական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անվտանգության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տեսչության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գործառույթ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bookmarkStart w:id="0" w:name="_GoBack"/>
      <w:bookmarkEnd w:id="0"/>
    </w:p>
    <w:p w:rsidR="00206D42" w:rsidRPr="00AA42EF" w:rsidRDefault="00206D42" w:rsidP="00726B12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AA42EF">
        <w:rPr>
          <w:rFonts w:ascii="GHEA Grapalat" w:hAnsi="GHEA Grapalat"/>
          <w:b/>
          <w:color w:val="000000"/>
          <w:shd w:val="clear" w:color="auto" w:fill="FFFFFF"/>
          <w:lang w:val="hy-AM"/>
        </w:rPr>
        <w:lastRenderedPageBreak/>
        <w:t xml:space="preserve">Կարգավորման նպատակը </w:t>
      </w:r>
    </w:p>
    <w:p w:rsidR="00206D42" w:rsidRPr="001E4A70" w:rsidRDefault="00726B12" w:rsidP="00726B12">
      <w:pPr>
        <w:pStyle w:val="NormalWeb"/>
        <w:spacing w:before="0" w:beforeAutospacing="0" w:after="0" w:afterAutospacing="0" w:line="276" w:lineRule="auto"/>
        <w:ind w:left="-720" w:firstLine="720"/>
        <w:jc w:val="both"/>
        <w:rPr>
          <w:rFonts w:ascii="GHEA Grapalat" w:hAnsi="GHEA Grapalat" w:cs="Sylfaen"/>
          <w:lang w:val="en-US"/>
        </w:rPr>
      </w:pPr>
      <w:r w:rsidRPr="00AA42EF">
        <w:rPr>
          <w:rFonts w:ascii="GHEA Grapalat" w:hAnsi="GHEA Grapalat"/>
          <w:bCs/>
          <w:color w:val="000000"/>
          <w:lang w:val="hy-AM"/>
        </w:rPr>
        <w:t>Նախագծի ընդունման նպատակը</w:t>
      </w:r>
      <w:r w:rsidR="00206D42" w:rsidRPr="00AA42EF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վեց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ամիսը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մեկ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անգամ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ստուգման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ենթակա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տնտեսվարող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սուբյեկտների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ցանկի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հստակեցման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proofErr w:type="spellStart"/>
      <w:r w:rsidR="001E4A70">
        <w:rPr>
          <w:rFonts w:ascii="GHEA Grapalat" w:hAnsi="GHEA Grapalat" w:cs="Sylfaen"/>
          <w:lang w:val="en-US"/>
        </w:rPr>
        <w:t>միջոցով</w:t>
      </w:r>
      <w:proofErr w:type="spellEnd"/>
      <w:r w:rsidR="001E4A70">
        <w:rPr>
          <w:rFonts w:ascii="GHEA Grapalat" w:hAnsi="GHEA Grapalat" w:cs="Sylfaen"/>
          <w:lang w:val="en-US"/>
        </w:rPr>
        <w:t xml:space="preserve"> </w:t>
      </w:r>
      <w:r w:rsidR="00AB60A7" w:rsidRPr="00AA42EF">
        <w:rPr>
          <w:rFonts w:ascii="GHEA Grapalat" w:hAnsi="GHEA Grapalat" w:cs="Sylfaen"/>
          <w:lang w:val="hy-AM"/>
        </w:rPr>
        <w:t>բնակչության և շրջակա միջավայրի անվտանգության ապահովումն է</w:t>
      </w:r>
      <w:r w:rsidR="00FD7461">
        <w:rPr>
          <w:rFonts w:ascii="GHEA Grapalat" w:hAnsi="GHEA Grapalat" w:cs="Sylfaen"/>
          <w:lang w:val="en-US"/>
        </w:rPr>
        <w:t>,</w:t>
      </w:r>
      <w:r w:rsidR="00FD7461" w:rsidRPr="00FD7461">
        <w:rPr>
          <w:rFonts w:ascii="GHEA Grapalat" w:hAnsi="GHEA Grapalat"/>
          <w:bCs/>
          <w:color w:val="000000"/>
          <w:lang w:val="en-US"/>
        </w:rPr>
        <w:t xml:space="preserve"> </w:t>
      </w:r>
      <w:r w:rsidR="00FD7461" w:rsidRPr="00AA42EF">
        <w:rPr>
          <w:rFonts w:ascii="GHEA Grapalat" w:hAnsi="GHEA Grapalat" w:cs="Sylfaen"/>
          <w:lang w:val="hy-AM"/>
        </w:rPr>
        <w:t xml:space="preserve">ինչպես նաև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տեխնիկական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և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հրդեհային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անվտանգության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և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բնապահպանության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ոլորտներում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վեց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ամիսը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մեկի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FD7461">
        <w:rPr>
          <w:rFonts w:ascii="GHEA Grapalat" w:hAnsi="GHEA Grapalat"/>
          <w:bCs/>
          <w:color w:val="000000"/>
          <w:lang w:val="en-US"/>
        </w:rPr>
        <w:t>անգամ</w:t>
      </w:r>
      <w:proofErr w:type="spellEnd"/>
      <w:r w:rsidR="00FD7461">
        <w:rPr>
          <w:rFonts w:ascii="GHEA Grapalat" w:hAnsi="GHEA Grapalat"/>
          <w:bCs/>
          <w:color w:val="000000"/>
          <w:lang w:val="en-US"/>
        </w:rPr>
        <w:t xml:space="preserve"> </w:t>
      </w:r>
      <w:r w:rsidR="00FD7461" w:rsidRPr="00AA42EF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="00FD7461">
        <w:rPr>
          <w:rFonts w:ascii="GHEA Grapalat" w:hAnsi="GHEA Grapalat" w:cs="Sylfaen"/>
          <w:lang w:val="en-US"/>
        </w:rPr>
        <w:t>ստուգումների</w:t>
      </w:r>
      <w:proofErr w:type="spellEnd"/>
      <w:r w:rsidR="00FD7461">
        <w:rPr>
          <w:rFonts w:ascii="GHEA Grapalat" w:hAnsi="GHEA Grapalat" w:cs="Sylfaen"/>
          <w:lang w:val="en-US"/>
        </w:rPr>
        <w:t xml:space="preserve"> </w:t>
      </w:r>
      <w:proofErr w:type="spellStart"/>
      <w:r w:rsidR="00FD7461">
        <w:rPr>
          <w:rFonts w:ascii="GHEA Grapalat" w:hAnsi="GHEA Grapalat" w:cs="Sylfaen"/>
          <w:lang w:val="en-US"/>
        </w:rPr>
        <w:t>իրականացման</w:t>
      </w:r>
      <w:proofErr w:type="spellEnd"/>
      <w:r w:rsidR="00FD7461">
        <w:rPr>
          <w:rFonts w:ascii="GHEA Grapalat" w:hAnsi="GHEA Grapalat" w:cs="Sylfaen"/>
          <w:lang w:val="en-US"/>
        </w:rPr>
        <w:t xml:space="preserve"> </w:t>
      </w:r>
      <w:proofErr w:type="spellStart"/>
      <w:r w:rsidR="00FD7461">
        <w:rPr>
          <w:rFonts w:ascii="GHEA Grapalat" w:hAnsi="GHEA Grapalat" w:cs="Sylfaen"/>
          <w:lang w:val="en-US"/>
        </w:rPr>
        <w:t>լիազորության</w:t>
      </w:r>
      <w:proofErr w:type="spellEnd"/>
      <w:r w:rsidR="00FD7461">
        <w:rPr>
          <w:rFonts w:ascii="GHEA Grapalat" w:hAnsi="GHEA Grapalat" w:cs="Sylfaen"/>
          <w:lang w:val="en-US"/>
        </w:rPr>
        <w:t xml:space="preserve"> </w:t>
      </w:r>
      <w:proofErr w:type="spellStart"/>
      <w:r w:rsidR="00FD7461">
        <w:rPr>
          <w:rFonts w:ascii="GHEA Grapalat" w:hAnsi="GHEA Grapalat" w:cs="Sylfaen"/>
          <w:lang w:val="en-US"/>
        </w:rPr>
        <w:t>վերապահումն</w:t>
      </w:r>
      <w:proofErr w:type="spellEnd"/>
      <w:r w:rsidR="00FD7461">
        <w:rPr>
          <w:rFonts w:ascii="GHEA Grapalat" w:hAnsi="GHEA Grapalat" w:cs="Sylfaen"/>
          <w:lang w:val="en-US"/>
        </w:rPr>
        <w:t xml:space="preserve"> է </w:t>
      </w:r>
      <w:r w:rsidR="00FD7461" w:rsidRPr="001E4A70">
        <w:rPr>
          <w:rStyle w:val="Emphasis"/>
          <w:rFonts w:ascii="GHEA Grapalat" w:eastAsia="Calibri" w:hAnsi="GHEA Grapalat"/>
          <w:i w:val="0"/>
        </w:rPr>
        <w:t>Քաղաքաշինության, տեխնիկական և հրդեհայի</w:t>
      </w:r>
      <w:r w:rsidR="00FD7461" w:rsidRPr="001E4A70">
        <w:rPr>
          <w:rStyle w:val="Emphasis"/>
          <w:rFonts w:ascii="GHEA Grapalat" w:eastAsia="Calibri" w:hAnsi="GHEA Grapalat"/>
          <w:i w:val="0"/>
          <w:lang w:val="en-US"/>
        </w:rPr>
        <w:t>ն</w:t>
      </w:r>
      <w:r w:rsidR="00FD7461" w:rsidRPr="001E4A70">
        <w:rPr>
          <w:rStyle w:val="Emphasis"/>
          <w:rFonts w:ascii="GHEA Grapalat" w:eastAsia="Calibri" w:hAnsi="GHEA Grapalat"/>
          <w:i w:val="0"/>
        </w:rPr>
        <w:t xml:space="preserve"> անվտանգության</w:t>
      </w:r>
      <w:r w:rsidR="00FD7461" w:rsidRPr="001E4A70">
        <w:rPr>
          <w:rStyle w:val="Emphasis"/>
          <w:rFonts w:ascii="GHEA Grapalat" w:eastAsia="Calibri" w:hAnsi="GHEA Grapalat"/>
          <w:i w:val="0"/>
          <w:lang w:val="en-US"/>
        </w:rPr>
        <w:t xml:space="preserve"> </w:t>
      </w:r>
      <w:r w:rsidR="00FD7461" w:rsidRPr="001E4A70">
        <w:rPr>
          <w:rStyle w:val="Emphasis"/>
          <w:rFonts w:ascii="GHEA Grapalat" w:eastAsia="Calibri" w:hAnsi="GHEA Grapalat"/>
          <w:i w:val="0"/>
        </w:rPr>
        <w:t>և Բնապահպան</w:t>
      </w:r>
      <w:proofErr w:type="spellStart"/>
      <w:r w:rsidR="00FD7461" w:rsidRPr="001E4A70">
        <w:rPr>
          <w:rStyle w:val="Emphasis"/>
          <w:rFonts w:ascii="GHEA Grapalat" w:eastAsia="Calibri" w:hAnsi="GHEA Grapalat"/>
          <w:i w:val="0"/>
          <w:lang w:val="en-US"/>
        </w:rPr>
        <w:t>ության</w:t>
      </w:r>
      <w:proofErr w:type="spellEnd"/>
      <w:r w:rsidR="00FD7461" w:rsidRPr="001E4A70">
        <w:rPr>
          <w:rStyle w:val="Emphasis"/>
          <w:rFonts w:ascii="GHEA Grapalat" w:eastAsia="Calibri" w:hAnsi="GHEA Grapalat"/>
          <w:i w:val="0"/>
        </w:rPr>
        <w:t xml:space="preserve"> և ընդերքի տեսչական մարմ</w:t>
      </w:r>
      <w:proofErr w:type="spellStart"/>
      <w:r w:rsidR="00FD7461" w:rsidRPr="001E4A70">
        <w:rPr>
          <w:rStyle w:val="Emphasis"/>
          <w:rFonts w:ascii="GHEA Grapalat" w:eastAsia="Calibri" w:hAnsi="GHEA Grapalat"/>
          <w:i w:val="0"/>
          <w:lang w:val="en-US"/>
        </w:rPr>
        <w:t>իններին</w:t>
      </w:r>
      <w:proofErr w:type="spellEnd"/>
      <w:r w:rsidR="00FD7461" w:rsidRPr="001E4A70">
        <w:rPr>
          <w:rFonts w:ascii="GHEA Grapalat" w:hAnsi="GHEA Grapalat" w:cs="Sylfaen"/>
          <w:i/>
          <w:lang w:val="hy-AM"/>
        </w:rPr>
        <w:t>,</w:t>
      </w:r>
      <w:r w:rsidR="00AB60A7" w:rsidRPr="00AA42EF">
        <w:rPr>
          <w:rFonts w:ascii="GHEA Grapalat" w:hAnsi="GHEA Grapalat" w:cs="Sylfaen"/>
          <w:lang w:val="hy-AM"/>
        </w:rPr>
        <w:t xml:space="preserve">: </w:t>
      </w:r>
      <w:r w:rsidR="001E4A70">
        <w:rPr>
          <w:rFonts w:ascii="GHEA Grapalat" w:hAnsi="GHEA Grapalat" w:cs="Sylfaen"/>
          <w:lang w:val="en-US"/>
        </w:rPr>
        <w:t xml:space="preserve"> </w:t>
      </w:r>
    </w:p>
    <w:p w:rsidR="00693673" w:rsidRPr="00AA42EF" w:rsidRDefault="00693673" w:rsidP="00726B1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FD7461" w:rsidRDefault="00206D42" w:rsidP="00FD7461">
      <w:pPr>
        <w:pStyle w:val="NormalWeb"/>
        <w:spacing w:before="0" w:beforeAutospacing="0" w:after="0" w:afterAutospacing="0" w:line="276" w:lineRule="auto"/>
        <w:jc w:val="both"/>
        <w:rPr>
          <w:rFonts w:ascii="GHEA Grapalat" w:eastAsiaTheme="minorEastAsia" w:hAnsi="GHEA Grapalat" w:cstheme="minorBidi"/>
          <w:b/>
          <w:lang w:val="en-US"/>
        </w:rPr>
      </w:pPr>
      <w:r w:rsidRPr="00AA42EF">
        <w:rPr>
          <w:rFonts w:ascii="GHEA Grapalat" w:eastAsiaTheme="minorEastAsia" w:hAnsi="GHEA Grapalat" w:cstheme="minorBidi"/>
          <w:b/>
          <w:lang w:val="hy-AM"/>
        </w:rPr>
        <w:t>Ակնկալվող արդյունքը</w:t>
      </w:r>
    </w:p>
    <w:p w:rsidR="00FD7461" w:rsidRPr="000C7F29" w:rsidRDefault="00FD7461" w:rsidP="00FD7461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Նախագծի ընդունման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 w:rsidR="000C7F29">
        <w:rPr>
          <w:rFonts w:ascii="GHEA Grapalat" w:hAnsi="GHEA Grapalat"/>
          <w:lang w:val="en-US"/>
        </w:rPr>
        <w:t>՝</w:t>
      </w:r>
    </w:p>
    <w:p w:rsidR="00FD7461" w:rsidRPr="00FD7461" w:rsidRDefault="00FD7461" w:rsidP="00FD7461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-720" w:firstLine="720"/>
        <w:jc w:val="both"/>
        <w:rPr>
          <w:rFonts w:ascii="GHEA Grapalat" w:eastAsiaTheme="minorEastAsia" w:hAnsi="GHEA Grapalat" w:cstheme="minorBidi"/>
          <w:b/>
          <w:lang w:val="hy-AM"/>
        </w:rPr>
      </w:pPr>
      <w:r w:rsidRPr="00213B97">
        <w:rPr>
          <w:rFonts w:ascii="GHEA Grapalat" w:hAnsi="GHEA Grapalat"/>
          <w:color w:val="000000"/>
          <w:shd w:val="clear" w:color="auto" w:fill="FFFFFF"/>
          <w:lang w:val="hy-AM"/>
        </w:rPr>
        <w:t>հստակեցվում է այն տնտեսավարող սուբյեկտների շրջանակը, որոնց մոտ բնակչության և շրջակա միջավայրի անվտագության ապահովման անհրաժեշտությամբ պայմանավորված բացառության կարգով, ստուգումներ կարող են իրականացվել վեց ամիսը մեկ անգամ</w:t>
      </w:r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մասնավորապես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r w:rsidRPr="00213B97">
        <w:rPr>
          <w:rFonts w:ascii="GHEA Grapalat" w:hAnsi="GHEA Grapalat"/>
          <w:color w:val="000000"/>
          <w:shd w:val="clear" w:color="auto" w:fill="FFFFFF"/>
          <w:lang w:val="hy-AM"/>
        </w:rPr>
        <w:t>ցանկից հանվում են այն տնտեսավարող սուբյեկտները, որոնք փաստացի գործունեություն չեն իրականացնում</w:t>
      </w:r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կամ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գործունեություն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են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իրականացնում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ոչ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լրիվ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13B97">
        <w:rPr>
          <w:rFonts w:ascii="GHEA Grapalat" w:hAnsi="GHEA Grapalat"/>
          <w:color w:val="000000"/>
          <w:shd w:val="clear" w:color="auto" w:fill="FFFFFF"/>
          <w:lang w:val="en-US"/>
        </w:rPr>
        <w:t>ծավալով</w:t>
      </w:r>
      <w:proofErr w:type="spellEnd"/>
      <w:r w:rsidRPr="00213B9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</w:t>
      </w:r>
      <w:r w:rsidRPr="00213B97"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ավելացվում են այն տնտեսվարող սուբյեկտները, որոնց գործունեությունն առավել ռիսկային է մարդու առողջությանը և շրջակա միջավայրին վնաս հասցնելու տեսանկյունից կամ որոնց կողմից սահմանված կանոնների խախտումները կարող են հանգեցնել անվերահսկելի հետևանքների առավել մեծ թվով մարդկանց շրջանում: </w:t>
      </w:r>
    </w:p>
    <w:p w:rsidR="00FD7461" w:rsidRPr="00FD7461" w:rsidRDefault="00FD7461" w:rsidP="00FD7461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-720" w:firstLine="720"/>
        <w:jc w:val="both"/>
        <w:rPr>
          <w:rFonts w:ascii="GHEA Grapalat" w:eastAsiaTheme="minorEastAsia" w:hAnsi="GHEA Grapalat" w:cstheme="minorBidi"/>
          <w:b/>
          <w:lang w:val="hy-AM"/>
        </w:rPr>
      </w:pP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ստուգումներն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անցկացնելու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իրավասությունը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վերապահվում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Քաղաքաշինության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տեխնիկական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հրդեհային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անվտանգության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Բնապահպանության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ընդերքի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տեսչական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մարմիններին</w:t>
      </w:r>
      <w:proofErr w:type="spellEnd"/>
      <w:r w:rsidRPr="00FD7461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206D42" w:rsidRPr="00AA42EF" w:rsidRDefault="00206D42" w:rsidP="00FD7461">
      <w:pPr>
        <w:pStyle w:val="NormalWeb"/>
        <w:spacing w:before="0" w:beforeAutospacing="0" w:after="0" w:afterAutospacing="0" w:line="276" w:lineRule="auto"/>
        <w:ind w:left="-720" w:firstLine="720"/>
        <w:jc w:val="both"/>
        <w:rPr>
          <w:rFonts w:ascii="GHEA Grapalat" w:hAnsi="GHEA Grapalat"/>
          <w:lang w:val="hy-AM"/>
        </w:rPr>
      </w:pPr>
    </w:p>
    <w:p w:rsidR="00206D42" w:rsidRPr="00AA42EF" w:rsidRDefault="00206D42" w:rsidP="00726B12">
      <w:pPr>
        <w:pStyle w:val="NormalWeb"/>
        <w:spacing w:before="0" w:beforeAutospacing="0" w:after="0" w:afterAutospacing="0" w:line="276" w:lineRule="auto"/>
        <w:ind w:left="-720" w:firstLine="720"/>
        <w:jc w:val="both"/>
        <w:rPr>
          <w:rFonts w:ascii="GHEA Grapalat" w:hAnsi="GHEA Grapalat"/>
          <w:b/>
          <w:lang w:val="hy-AM"/>
        </w:rPr>
      </w:pPr>
      <w:r w:rsidRPr="00AA42EF">
        <w:rPr>
          <w:rFonts w:ascii="GHEA Grapalat" w:hAnsi="GHEA Grapalat"/>
          <w:b/>
          <w:lang w:val="hy-AM"/>
        </w:rPr>
        <w:t>Իրավական ակտի նախագիծը մշակող պատասխանատու մարմինը</w:t>
      </w:r>
      <w:r w:rsidRPr="00AA42EF">
        <w:rPr>
          <w:rFonts w:ascii="Agg_Book1" w:hAnsi="Agg_Book1"/>
          <w:b/>
          <w:lang w:val="hy-AM"/>
        </w:rPr>
        <w:t>.</w:t>
      </w:r>
    </w:p>
    <w:p w:rsidR="00206D42" w:rsidRPr="00AA42EF" w:rsidRDefault="00206D42" w:rsidP="00726B12">
      <w:pPr>
        <w:pStyle w:val="NormalWeb"/>
        <w:spacing w:before="0" w:beforeAutospacing="0" w:after="0" w:afterAutospacing="0" w:line="276" w:lineRule="auto"/>
        <w:ind w:left="-720" w:firstLine="720"/>
        <w:jc w:val="both"/>
        <w:rPr>
          <w:rFonts w:ascii="GHEA Grapalat" w:hAnsi="GHEA Grapalat"/>
          <w:b/>
          <w:lang w:val="hy-AM"/>
        </w:rPr>
      </w:pPr>
      <w:r w:rsidRPr="00AA42EF">
        <w:rPr>
          <w:rFonts w:ascii="GHEA Grapalat" w:hAnsi="GHEA Grapalat"/>
          <w:lang w:val="hy-AM"/>
        </w:rPr>
        <w:t>Նախագիծը մշակվել է Վարչապետի աշխատակազմի տեսչական մարմինների աշխատանքների համակարգման գրասենյակի կողմից:</w:t>
      </w:r>
    </w:p>
    <w:p w:rsidR="00206D42" w:rsidRPr="00AA42EF" w:rsidRDefault="00206D42" w:rsidP="00726B12">
      <w:pPr>
        <w:ind w:firstLine="720"/>
        <w:rPr>
          <w:sz w:val="24"/>
          <w:szCs w:val="24"/>
          <w:lang w:val="hy-AM"/>
        </w:rPr>
      </w:pPr>
    </w:p>
    <w:p w:rsidR="00693673" w:rsidRDefault="00693673" w:rsidP="00726B12">
      <w:pPr>
        <w:ind w:firstLine="720"/>
        <w:rPr>
          <w:rFonts w:ascii="GHEA Grapalat" w:eastAsia="Calibri" w:hAnsi="GHEA Grapalat" w:cs="Times New Roman"/>
          <w:b/>
          <w:sz w:val="24"/>
          <w:szCs w:val="24"/>
          <w:lang w:val="en-US" w:eastAsia="ru-RU"/>
        </w:rPr>
      </w:pPr>
    </w:p>
    <w:p w:rsidR="002159C2" w:rsidRDefault="002159C2" w:rsidP="00726B12">
      <w:pPr>
        <w:ind w:firstLine="720"/>
        <w:rPr>
          <w:rFonts w:ascii="GHEA Grapalat" w:eastAsia="Calibri" w:hAnsi="GHEA Grapalat" w:cs="Times New Roman"/>
          <w:b/>
          <w:sz w:val="24"/>
          <w:szCs w:val="24"/>
          <w:lang w:val="en-US" w:eastAsia="ru-RU"/>
        </w:rPr>
      </w:pPr>
    </w:p>
    <w:p w:rsidR="002159C2" w:rsidRDefault="002159C2" w:rsidP="00726B12">
      <w:pPr>
        <w:ind w:firstLine="720"/>
        <w:rPr>
          <w:rFonts w:ascii="GHEA Grapalat" w:eastAsia="Calibri" w:hAnsi="GHEA Grapalat" w:cs="Times New Roman"/>
          <w:b/>
          <w:sz w:val="24"/>
          <w:szCs w:val="24"/>
          <w:lang w:val="en-US" w:eastAsia="ru-RU"/>
        </w:rPr>
      </w:pPr>
    </w:p>
    <w:p w:rsidR="002159C2" w:rsidRPr="002159C2" w:rsidRDefault="002159C2" w:rsidP="000C7F29">
      <w:pPr>
        <w:rPr>
          <w:rFonts w:ascii="GHEA Grapalat" w:eastAsia="Calibri" w:hAnsi="GHEA Grapalat" w:cs="Times New Roman"/>
          <w:b/>
          <w:sz w:val="24"/>
          <w:szCs w:val="24"/>
          <w:lang w:val="en-US" w:eastAsia="ru-RU"/>
        </w:rPr>
      </w:pPr>
    </w:p>
    <w:p w:rsidR="00693673" w:rsidRPr="00AA42EF" w:rsidRDefault="00693673" w:rsidP="00726B12">
      <w:pPr>
        <w:spacing w:after="0"/>
        <w:ind w:left="-207"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AA42EF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lastRenderedPageBreak/>
        <w:t>ՏԵՂԵԿԱՆՔ</w:t>
      </w:r>
    </w:p>
    <w:p w:rsidR="00693673" w:rsidRPr="00AA42EF" w:rsidRDefault="00693673" w:rsidP="00726B12">
      <w:pPr>
        <w:pStyle w:val="ListParagraph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42E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ԴԵԿՏԵՄԲԵՐԻ 29-Ի N 1925-Ն ՈՐՈՇՄԱՆ ՄԵՋ ՓՈՓՈԽՈՒԹՅՈՒՆՆԵՐ ԿԱՏԱՐԵԼՈՒ ՄԱՍԻՆ» </w:t>
      </w:r>
      <w:r w:rsidR="00726B12" w:rsidRPr="00AA42EF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AA42E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Pr="00AA42EF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AA42EF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693673" w:rsidRPr="00AA42EF" w:rsidRDefault="00693673" w:rsidP="00726B12">
      <w:pPr>
        <w:spacing w:after="0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:rsidR="00693673" w:rsidRPr="00AA42EF" w:rsidRDefault="00693673" w:rsidP="00726B1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42EF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2011 թվականի դեկտեմբերի 29-ի N 1925-Ն որոշման մեջ փոփոխություններ կատարելու մասին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26B12" w:rsidRPr="00AA42EF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որոշման  նախագծի ընդունման </w:t>
      </w:r>
      <w:r w:rsidRPr="00AA42E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ակտերի ընդունման անհրաժեշտություն առկա չէ:</w:t>
      </w:r>
    </w:p>
    <w:p w:rsidR="00693673" w:rsidRPr="00AA42EF" w:rsidRDefault="00693673" w:rsidP="00726B12">
      <w:pPr>
        <w:spacing w:after="0"/>
        <w:ind w:left="-207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93673" w:rsidRPr="00AA42EF" w:rsidRDefault="00693673" w:rsidP="00726B12">
      <w:pPr>
        <w:spacing w:after="0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693673" w:rsidRPr="00AA42EF" w:rsidRDefault="00693673" w:rsidP="00726B12">
      <w:pPr>
        <w:spacing w:after="0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693673" w:rsidRPr="00AA42EF" w:rsidRDefault="00693673" w:rsidP="00726B12">
      <w:pPr>
        <w:spacing w:after="0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A42E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ՏԵՂԵԿԱՆՔ</w:t>
      </w:r>
    </w:p>
    <w:p w:rsidR="00693673" w:rsidRPr="00AA42EF" w:rsidRDefault="00693673" w:rsidP="00726B12">
      <w:pPr>
        <w:pStyle w:val="ListParagraph"/>
        <w:tabs>
          <w:tab w:val="left" w:pos="993"/>
        </w:tabs>
        <w:spacing w:after="0"/>
        <w:ind w:left="0" w:firstLine="72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AA42E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ԴԵԿՏԵՄԲԵՐԻ 29-Ի N 1925-Ն ՈՐՈՇՄԱՆ ՄԵՋ ՓՈՓՈԽՈՒԹՅՈՒՆՆԵՐ ԿԱՏԱՐԵԼՈՒ ՄԱՍԻՆ» </w:t>
      </w:r>
      <w:r w:rsidR="00726B12" w:rsidRPr="00AA42EF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AA42EF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r w:rsidRPr="00AA42EF">
        <w:rPr>
          <w:rFonts w:ascii="GHEA Grapalat" w:eastAsia="Times New Roman" w:hAnsi="GHEA Grapalat"/>
          <w:b/>
          <w:sz w:val="24"/>
          <w:szCs w:val="24"/>
          <w:lang w:val="hy-AM" w:eastAsia="en-US"/>
        </w:rPr>
        <w:t xml:space="preserve"> 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693673" w:rsidRPr="00AA42EF" w:rsidRDefault="00693673" w:rsidP="00726B12">
      <w:pPr>
        <w:pStyle w:val="ListParagraph"/>
        <w:tabs>
          <w:tab w:val="left" w:pos="993"/>
        </w:tabs>
        <w:spacing w:after="0"/>
        <w:ind w:left="0" w:firstLine="720"/>
        <w:jc w:val="center"/>
        <w:rPr>
          <w:rFonts w:ascii="GHEA Grapalat" w:eastAsia="Times New Roman" w:hAnsi="GHEA Grapalat"/>
          <w:b/>
          <w:sz w:val="24"/>
          <w:szCs w:val="24"/>
          <w:lang w:val="hy-AM" w:eastAsia="en-US"/>
        </w:rPr>
      </w:pPr>
    </w:p>
    <w:p w:rsidR="00693673" w:rsidRPr="00AA42EF" w:rsidRDefault="00693673" w:rsidP="00726B12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A42EF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2011 թվականի դեկտեմբերի 29-ի N 1925-Ն որոշման մեջ փոփոխություններ կատարելու մասին</w:t>
      </w:r>
      <w:r w:rsidRPr="00AA42E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26B12" w:rsidRPr="00AA42EF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AA42EF">
        <w:rPr>
          <w:rFonts w:ascii="GHEA Grapalat" w:hAnsi="GHEA Grapalat"/>
          <w:sz w:val="24"/>
          <w:szCs w:val="24"/>
          <w:lang w:val="hy-AM"/>
        </w:rPr>
        <w:t>որոշման  նախագծի ընդունման</w:t>
      </w:r>
      <w:r w:rsidRPr="00AA42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A42EF">
        <w:rPr>
          <w:rFonts w:ascii="GHEA Grapalat" w:eastAsia="Calibri" w:hAnsi="GHEA Grapalat" w:cs="Sylfaen"/>
          <w:sz w:val="24"/>
          <w:szCs w:val="24"/>
          <w:lang w:val="hy-AM"/>
        </w:rPr>
        <w:t>կապակցությամբ</w:t>
      </w:r>
      <w:r w:rsidRPr="00AA42EF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AA42EF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նախատեսվում։</w:t>
      </w:r>
      <w:r w:rsidRPr="00AA42EF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AA42EF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AA42EF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AA42EF"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:rsidR="00693673" w:rsidRPr="00AA42EF" w:rsidRDefault="00693673" w:rsidP="00E31DF6">
      <w:pPr>
        <w:rPr>
          <w:rFonts w:ascii="Sylfaen" w:hAnsi="Sylfaen"/>
          <w:sz w:val="24"/>
          <w:szCs w:val="24"/>
          <w:lang w:val="hy-AM"/>
        </w:rPr>
      </w:pPr>
    </w:p>
    <w:sectPr w:rsidR="00693673" w:rsidRPr="00AA42EF" w:rsidSect="00141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Book1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1DB"/>
    <w:multiLevelType w:val="hybridMultilevel"/>
    <w:tmpl w:val="55E256F8"/>
    <w:lvl w:ilvl="0" w:tplc="0409000B">
      <w:start w:val="1"/>
      <w:numFmt w:val="bullet"/>
      <w:lvlText w:val=""/>
      <w:lvlJc w:val="left"/>
      <w:pPr>
        <w:ind w:left="115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>
    <w:nsid w:val="4FD32A0C"/>
    <w:multiLevelType w:val="hybridMultilevel"/>
    <w:tmpl w:val="9C1C52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06D42"/>
    <w:rsid w:val="000C7F29"/>
    <w:rsid w:val="00134E98"/>
    <w:rsid w:val="00134FF1"/>
    <w:rsid w:val="00141F48"/>
    <w:rsid w:val="00157FD9"/>
    <w:rsid w:val="001E4A70"/>
    <w:rsid w:val="00206D42"/>
    <w:rsid w:val="00213B97"/>
    <w:rsid w:val="002159C2"/>
    <w:rsid w:val="00251F42"/>
    <w:rsid w:val="00297C24"/>
    <w:rsid w:val="002E230C"/>
    <w:rsid w:val="002E6F82"/>
    <w:rsid w:val="00471B2B"/>
    <w:rsid w:val="004E1EB9"/>
    <w:rsid w:val="0052606C"/>
    <w:rsid w:val="00557599"/>
    <w:rsid w:val="00593D3B"/>
    <w:rsid w:val="005F3916"/>
    <w:rsid w:val="0067016F"/>
    <w:rsid w:val="006836E0"/>
    <w:rsid w:val="00693673"/>
    <w:rsid w:val="00726B12"/>
    <w:rsid w:val="0087786C"/>
    <w:rsid w:val="00A0603C"/>
    <w:rsid w:val="00A705A9"/>
    <w:rsid w:val="00AA42EF"/>
    <w:rsid w:val="00AB60A7"/>
    <w:rsid w:val="00BC6CB6"/>
    <w:rsid w:val="00C83495"/>
    <w:rsid w:val="00E31DF6"/>
    <w:rsid w:val="00FD0FF4"/>
    <w:rsid w:val="00FD7461"/>
    <w:rsid w:val="00FE0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5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206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06D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3673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93673"/>
    <w:rPr>
      <w:rFonts w:ascii="Calibri" w:eastAsia="Calibri" w:hAnsi="Calibri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693673"/>
    <w:rPr>
      <w:b/>
      <w:bCs/>
    </w:rPr>
  </w:style>
  <w:style w:type="character" w:styleId="Emphasis">
    <w:name w:val="Emphasis"/>
    <w:basedOn w:val="DefaultParagraphFont"/>
    <w:uiPriority w:val="20"/>
    <w:qFormat/>
    <w:rsid w:val="001E4A7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>https:/mul2.gov.am/tasks/179273/oneclick/HIMNAVORUM.docx?token=1c8ee8535462a7c6d3324cebc4479add</cp:keywords>
  <dc:description/>
  <cp:lastModifiedBy>QristineA</cp:lastModifiedBy>
  <cp:revision>4</cp:revision>
  <dcterms:created xsi:type="dcterms:W3CDTF">2020-01-13T13:42:00Z</dcterms:created>
  <dcterms:modified xsi:type="dcterms:W3CDTF">2020-01-13T13:48:00Z</dcterms:modified>
</cp:coreProperties>
</file>