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C0B" w:rsidRPr="000E709E" w:rsidRDefault="00660C0B" w:rsidP="000B1D05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0E709E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DD7DD5" w:rsidRPr="00FF5B6E" w:rsidRDefault="00FF5B6E" w:rsidP="00DD7DD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FF5B6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ԿԱՐԳԸ, ՏՐԱՄԱԴՐՄԱՆ, ՏՆՕՐԻՆՄԱՆ ՊԱՅՄԱՆՆԵՐԸ և ԹՈՒՅԼՏՎՈՒԹՅԱՆ ՁևԸ ՍԱՀՄԱՆԵԼՈՒ ՄԱՍԻՆ» ՀՀ ԿԱՌԱՎԱՐՈՒԹՅԱՆ ՈՐՈՇՄԱՆ</w:t>
      </w:r>
      <w:r w:rsidRPr="00FF5B6E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ՆԱԽԱԳԾԻ ՎԵՐԱԲԵՐՅԱԼ</w:t>
      </w:r>
    </w:p>
    <w:p w:rsidR="00660C0B" w:rsidRPr="00FF5B6E" w:rsidRDefault="00FF5B6E" w:rsidP="00660C0B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FF5B6E">
        <w:rPr>
          <w:rFonts w:ascii="GHEA Grapalat" w:hAnsi="GHEA Grapalat" w:cs="Times Armenian"/>
          <w:b/>
          <w:sz w:val="24"/>
          <w:szCs w:val="24"/>
          <w:lang w:val="hy-AM"/>
        </w:rPr>
        <w:t xml:space="preserve"> ՆԵՐԿԱՅԱՑՎԱԾ </w:t>
      </w:r>
      <w:r w:rsidRPr="00FF5B6E">
        <w:rPr>
          <w:rFonts w:ascii="GHEA Grapalat" w:hAnsi="GHEA Grapalat" w:cs="Sylfaen"/>
          <w:b/>
          <w:sz w:val="24"/>
          <w:szCs w:val="24"/>
        </w:rPr>
        <w:t>ԴԻՏՈՂՈՒԹՅՈՒՆՆԵՐԻ</w:t>
      </w:r>
      <w:r w:rsidRPr="00FF5B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F5B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F5B6E">
        <w:rPr>
          <w:rFonts w:ascii="GHEA Grapalat" w:hAnsi="GHEA Grapalat" w:cs="Sylfaen"/>
          <w:b/>
          <w:sz w:val="24"/>
          <w:szCs w:val="24"/>
        </w:rPr>
        <w:t>ԱՌԱՋԱՐԿՈՒԹՅՈՒՆՆԵՐԻ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6210"/>
        <w:gridCol w:w="2579"/>
        <w:gridCol w:w="3544"/>
      </w:tblGrid>
      <w:tr w:rsidR="00660C0B" w:rsidRPr="00C50764" w:rsidTr="008A04B6">
        <w:trPr>
          <w:trHeight w:val="1649"/>
        </w:trPr>
        <w:tc>
          <w:tcPr>
            <w:tcW w:w="2694" w:type="dxa"/>
          </w:tcPr>
          <w:p w:rsidR="00660C0B" w:rsidRPr="00FF5B6E" w:rsidRDefault="00660C0B" w:rsidP="00660C0B">
            <w:pPr>
              <w:ind w:right="-108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F5B6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Առարկության, առաջարկության հեղինակը¸գրության ստացման ամսաթիվը, համարը</w:t>
            </w:r>
          </w:p>
        </w:tc>
        <w:tc>
          <w:tcPr>
            <w:tcW w:w="6210" w:type="dxa"/>
          </w:tcPr>
          <w:p w:rsidR="00660C0B" w:rsidRPr="00C50764" w:rsidRDefault="00660C0B" w:rsidP="00C46F45">
            <w:pPr>
              <w:ind w:left="-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Առարկության</w:t>
            </w:r>
            <w:proofErr w:type="spellEnd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բովանդակությունը</w:t>
            </w:r>
            <w:proofErr w:type="spellEnd"/>
          </w:p>
        </w:tc>
        <w:tc>
          <w:tcPr>
            <w:tcW w:w="2579" w:type="dxa"/>
          </w:tcPr>
          <w:p w:rsidR="00660C0B" w:rsidRPr="00C50764" w:rsidRDefault="00660C0B" w:rsidP="00C46F45">
            <w:pPr>
              <w:ind w:left="-18" w:right="72"/>
              <w:jc w:val="both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Եզրակացությունը</w:t>
            </w:r>
            <w:proofErr w:type="spellEnd"/>
          </w:p>
          <w:p w:rsidR="00660C0B" w:rsidRPr="00C50764" w:rsidRDefault="00660C0B" w:rsidP="00C46F45">
            <w:pPr>
              <w:ind w:left="-18" w:right="7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:rsidR="00660C0B" w:rsidRPr="00C50764" w:rsidRDefault="00660C0B" w:rsidP="00C46F45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50764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C5076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50764">
              <w:rPr>
                <w:rFonts w:ascii="GHEA Grapalat" w:hAnsi="GHEA Grapalat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090D22" w:rsidRPr="002F0F32" w:rsidTr="008A04B6">
        <w:tc>
          <w:tcPr>
            <w:tcW w:w="2694" w:type="dxa"/>
          </w:tcPr>
          <w:p w:rsidR="00090D22" w:rsidRPr="00FF5B6E" w:rsidRDefault="00090D22" w:rsidP="00660C0B">
            <w:pPr>
              <w:ind w:right="-108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210" w:type="dxa"/>
          </w:tcPr>
          <w:p w:rsidR="00FF5B6E" w:rsidRPr="006E6234" w:rsidRDefault="00FF5B6E" w:rsidP="00FF5B6E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56E8F">
              <w:rPr>
                <w:rFonts w:ascii="GHEA Grapalat" w:hAnsi="GHEA Grapalat" w:cs="Sylfaen"/>
                <w:lang w:val="hy-AM"/>
              </w:rPr>
              <w:t xml:space="preserve">Հայաստանի Հանրապետության ֆինանսների նախարարությունն ուսումնասիրել է </w:t>
            </w:r>
            <w:r w:rsidRPr="00556E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կարգը, տրամադրման, տնօրինման պայմանները և թույլտվության ձևը սահմանելու մասին» ՀՀ կառավարության որոշման նախագիծը և հայտնում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հետևյալը.</w:t>
            </w:r>
          </w:p>
          <w:p w:rsidR="00FF5B6E" w:rsidRPr="006E6234" w:rsidRDefault="00FF5B6E" w:rsidP="00442501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/>
                <w:lang w:val="hy-AM"/>
              </w:rPr>
            </w:pPr>
            <w:r w:rsidRPr="006E6234">
              <w:rPr>
                <w:rFonts w:ascii="GHEA Grapalat" w:hAnsi="GHEA Grapalat"/>
                <w:bCs/>
                <w:lang w:val="hy-AM"/>
              </w:rPr>
              <w:t xml:space="preserve">Որպես Նախագծի ընդունման հիմք է նշված </w:t>
            </w:r>
            <w:r w:rsidRPr="006E6234">
              <w:rPr>
                <w:rFonts w:ascii="GHEA Grapalat" w:hAnsi="GHEA Grapalat"/>
                <w:lang w:val="hy-AM"/>
              </w:rPr>
              <w:t>Հայաստանի Հանրապետության ընդերքի մասին օրենսգրքի  48.3-րդ հոդվածի 1-ին մասը</w:t>
            </w:r>
            <w:r w:rsidRPr="006E6234">
              <w:rPr>
                <w:rFonts w:ascii="GHEA Grapalat" w:hAnsi="GHEA Grapalat" w:cs="GHEA Grapalat"/>
                <w:lang w:val="hy-AM"/>
              </w:rPr>
              <w:t xml:space="preserve">, համաձայն </w:t>
            </w:r>
            <w:r w:rsidRPr="006E6234">
              <w:rPr>
                <w:rFonts w:ascii="GHEA Grapalat" w:hAnsi="GHEA Grapalat" w:cs="GHEA Grapalat"/>
                <w:lang w:val="hy-AM"/>
              </w:rPr>
              <w:lastRenderedPageBreak/>
              <w:t xml:space="preserve">որի՝ </w:t>
            </w:r>
            <w:r w:rsidRPr="006E6234">
              <w:rPr>
                <w:rFonts w:ascii="GHEA Grapalat" w:hAnsi="GHEA Grapalat"/>
                <w:lang w:val="hy-AM"/>
              </w:rPr>
              <w:t xml:space="preserve">Շրջակա միջավայրի վրա ազդեցության գնահատականը կազմելու համար համապատասխան տեխնիկական առաջադրանքը շրջակա միջավայրի պահպանության ոլորտում բնապահպանության բնագավառի պետական կառավարման լիազոր մարմնից ստանալուց հետո՝ 5-օրյա ժամկետում, լիազոր մարմինն այդ մասին ծանուցում է իրավաբանական անձին: </w:t>
            </w:r>
          </w:p>
          <w:p w:rsidR="00090D22" w:rsidRPr="00DD7DD5" w:rsidRDefault="00FF5B6E" w:rsidP="00FF5B6E">
            <w:pPr>
              <w:spacing w:after="0"/>
              <w:ind w:left="90" w:right="72" w:firstLine="270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 w:rsidRPr="00A86B2A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և հիմք ընդունելով «Նորմատիվ իրավական ակտերի մասին» օրենքի 13-րդ հոդվածի 1-ին մասը, համաձայն որի՝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հայտնում ենք, որ անհրաժեշտ է Նախագիծը համապատասխանեցնել օրենքի նշված դրույթին:</w:t>
            </w:r>
          </w:p>
          <w:p w:rsidR="005F6B8F" w:rsidRPr="00DD7DD5" w:rsidRDefault="005F6B8F" w:rsidP="005F6B8F">
            <w:pPr>
              <w:spacing w:after="0"/>
              <w:ind w:left="90" w:right="72" w:firstLine="270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</w:tc>
        <w:tc>
          <w:tcPr>
            <w:tcW w:w="2579" w:type="dxa"/>
          </w:tcPr>
          <w:p w:rsidR="005F6B8F" w:rsidRPr="00DD7DD5" w:rsidRDefault="00A66A96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</w:t>
            </w:r>
          </w:p>
        </w:tc>
        <w:tc>
          <w:tcPr>
            <w:tcW w:w="3544" w:type="dxa"/>
            <w:shd w:val="clear" w:color="auto" w:fill="auto"/>
          </w:tcPr>
          <w:p w:rsidR="00DD7DD5" w:rsidRPr="008A04B6" w:rsidRDefault="00A66A96" w:rsidP="008A04B6">
            <w:pPr>
              <w:ind w:left="175" w:right="176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A96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  <w:lang w:val="hy-AM"/>
              </w:rPr>
              <w:t>&lt;&lt;Հայաստանի Հանրապետության ընդերքի մասին օրենսգրքում փոփոխություններ եւ լրացումներ կատարելու մասին&gt;&gt; օրենքը ընդունվել է նոյեմբերի 14-ին։ Նշված օրենքում կատարվել է լրացում՝ սահմանելով 48</w:t>
            </w:r>
            <w:r w:rsidRPr="00A66A9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8F8F8"/>
                <w:lang w:val="hy-AM"/>
              </w:rPr>
              <w:t>․</w:t>
            </w:r>
            <w:r w:rsidRPr="00A66A96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  <w:lang w:val="hy-AM"/>
              </w:rPr>
              <w:t xml:space="preserve">3-րդ </w:t>
            </w:r>
            <w:r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  <w:lang w:val="hy-AM"/>
              </w:rPr>
              <w:t>հոդվածը։</w:t>
            </w:r>
            <w:r w:rsidR="008A04B6"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  <w:lang w:val="hy-AM"/>
              </w:rPr>
              <w:t xml:space="preserve"> Նույն հոդվածի 1-ին մասի համաձայն՝ </w:t>
            </w:r>
            <w:r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  <w:lang w:val="hy-AM"/>
              </w:rPr>
              <w:t xml:space="preserve"> </w:t>
            </w:r>
            <w:r w:rsidR="008A04B6"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Կարևորագույն նշանակության օբյեկտ հանդիսացող ստորգետնյա </w:t>
            </w:r>
            <w:r w:rsidR="008A04B6"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պահեստարանների կառուցման կամ շահագործման նպատակով ոչ մետաղական օգտակար հանածոյի հանույթի թույլտվության ձևը, տրամադրման կարգը, ընդերքի տրամադրման պայմանները և հանույթի տնօրինման պայմանները սահմանում է </w:t>
            </w:r>
            <w:r w:rsid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8A04B6" w:rsidRP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առավարությունը:</w:t>
            </w:r>
            <w:r w:rsidR="008A04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նախագիծը մշակվել է ի կատարումն նշված հոդվածի։</w:t>
            </w:r>
          </w:p>
        </w:tc>
      </w:tr>
      <w:tr w:rsidR="00FF5B6E" w:rsidRPr="008A04B6" w:rsidTr="008A04B6">
        <w:tc>
          <w:tcPr>
            <w:tcW w:w="2694" w:type="dxa"/>
          </w:tcPr>
          <w:p w:rsidR="00FF5B6E" w:rsidRPr="00FF5B6E" w:rsidRDefault="00FF5B6E" w:rsidP="00FF5B6E">
            <w:pPr>
              <w:ind w:right="-108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br/>
            </w: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արտակարգ իրավիճակների նախարարություն</w:t>
            </w:r>
          </w:p>
        </w:tc>
        <w:tc>
          <w:tcPr>
            <w:tcW w:w="6210" w:type="dxa"/>
          </w:tcPr>
          <w:p w:rsidR="00FF5B6E" w:rsidRPr="00FF5B6E" w:rsidRDefault="00FF5B6E" w:rsidP="00FF5B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իրավիճակների նախարարությունում ուսումնասիրվել է «Կարևորագույն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կարգը, տրամադրման, տնօրինման պայմանները և թույլտվության ձևը սահմանելու մասին» </w:t>
            </w:r>
            <w:r w:rsidRPr="00FF5B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նախագիծը (այսուհետ՝ Նախագիծ), որի կապակցությամբ առաջարկում եմ Նախագծով հաստատվող Հավելված 1-ի 5-րդ կետի 7-րդ ենթակետը շարադրել հետևյալ խմբագրությամբ՝</w:t>
            </w:r>
          </w:p>
          <w:p w:rsidR="00FF5B6E" w:rsidRPr="00FF5B6E" w:rsidRDefault="00FF5B6E" w:rsidP="00FF5B6E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sz w:val="24"/>
                <w:szCs w:val="24"/>
                <w:lang w:val="hy-AM"/>
              </w:rPr>
              <w:t>«7) պահեստարանի կառուցման նախագծային փաստաթղթերին «Տեխնիկական անվտանգության ապահովման պետական կարգավորման մասին» Հայաստանի Հանրապետության օրենքով սահմանված կարգով տրամադրված փորձագիտական դրական եզրակացությունը,»:</w:t>
            </w:r>
          </w:p>
          <w:p w:rsidR="00FF5B6E" w:rsidRPr="00DD7DD5" w:rsidRDefault="00FF5B6E" w:rsidP="005F6B8F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</w:tcPr>
          <w:p w:rsidR="00FF5B6E" w:rsidRPr="00DD7DD5" w:rsidRDefault="008A04B6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544" w:type="dxa"/>
            <w:shd w:val="clear" w:color="auto" w:fill="auto"/>
          </w:tcPr>
          <w:p w:rsidR="00FF5B6E" w:rsidRPr="00DD7DD5" w:rsidRDefault="008A04B6" w:rsidP="002F0F3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2F0F3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</w:t>
            </w:r>
            <w:r w:rsidR="002F0F32">
              <w:rPr>
                <w:rFonts w:ascii="GHEA Grapalat" w:hAnsi="GHEA Grapalat"/>
                <w:sz w:val="24"/>
                <w:szCs w:val="24"/>
                <w:lang w:val="hy-AM"/>
              </w:rPr>
              <w:t>ւթյունը</w:t>
            </w:r>
          </w:p>
        </w:tc>
      </w:tr>
      <w:tr w:rsidR="00FF5B6E" w:rsidRPr="00FF5B6E" w:rsidTr="008A04B6">
        <w:tc>
          <w:tcPr>
            <w:tcW w:w="2694" w:type="dxa"/>
          </w:tcPr>
          <w:p w:rsidR="00FF5B6E" w:rsidRPr="00FF5B6E" w:rsidRDefault="00FF5B6E" w:rsidP="00FF5B6E">
            <w:pPr>
              <w:ind w:right="-108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6210" w:type="dxa"/>
          </w:tcPr>
          <w:p w:rsidR="00FF5B6E" w:rsidRPr="00DD7DD5" w:rsidRDefault="00337CBC" w:rsidP="005F6B8F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579" w:type="dxa"/>
          </w:tcPr>
          <w:p w:rsidR="00FF5B6E" w:rsidRPr="00DD7DD5" w:rsidRDefault="00337CBC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shd w:val="clear" w:color="auto" w:fill="auto"/>
          </w:tcPr>
          <w:p w:rsidR="00FF5B6E" w:rsidRPr="00DD7DD5" w:rsidRDefault="00FF5B6E" w:rsidP="005F6B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F5B6E" w:rsidRPr="00FF5B6E" w:rsidTr="008A04B6">
        <w:tc>
          <w:tcPr>
            <w:tcW w:w="2694" w:type="dxa"/>
          </w:tcPr>
          <w:p w:rsidR="00FF5B6E" w:rsidRPr="00FF5B6E" w:rsidRDefault="00FF5B6E" w:rsidP="00FF5B6E">
            <w:pPr>
              <w:ind w:right="-108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 միջավայրի նախարարություն</w:t>
            </w:r>
          </w:p>
        </w:tc>
        <w:tc>
          <w:tcPr>
            <w:tcW w:w="6210" w:type="dxa"/>
          </w:tcPr>
          <w:p w:rsidR="00FF5B6E" w:rsidRPr="00DD7DD5" w:rsidRDefault="00FF5B6E" w:rsidP="005F6B8F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579" w:type="dxa"/>
          </w:tcPr>
          <w:p w:rsidR="00FF5B6E" w:rsidRPr="00DD7DD5" w:rsidRDefault="001E1E2D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shd w:val="clear" w:color="auto" w:fill="auto"/>
          </w:tcPr>
          <w:p w:rsidR="00FF5B6E" w:rsidRPr="00DD7DD5" w:rsidRDefault="00FF5B6E" w:rsidP="005F6B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F5B6E" w:rsidRPr="002F0F32" w:rsidTr="008A04B6">
        <w:tc>
          <w:tcPr>
            <w:tcW w:w="2694" w:type="dxa"/>
          </w:tcPr>
          <w:p w:rsidR="00FF5B6E" w:rsidRPr="00FF5B6E" w:rsidRDefault="00FF5B6E" w:rsidP="005A5B88">
            <w:pPr>
              <w:ind w:right="-108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="005A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տեխնիկական և հրդեհային անվտանգության տեսչական մարմին</w:t>
            </w:r>
          </w:p>
        </w:tc>
        <w:tc>
          <w:tcPr>
            <w:tcW w:w="6210" w:type="dxa"/>
          </w:tcPr>
          <w:p w:rsidR="00BA1714" w:rsidRDefault="00BA1714" w:rsidP="00BA1714">
            <w:pPr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Ի պատասխան </w:t>
            </w:r>
            <w:r w:rsidRPr="005141E0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F40788">
              <w:rPr>
                <w:rFonts w:ascii="GHEA Grapalat" w:hAnsi="GHEA Grapalat" w:cs="Calibri"/>
                <w:color w:val="000000" w:themeColor="text1"/>
                <w:lang w:val="hy-AM"/>
              </w:rPr>
              <w:t>«Կարևորագույն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կարգը,  տրամադրման, տնօրինման պայմանները և թույլտվության ձևը սահմանելու մասին» Կառավարության որոշման նախագ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ծի 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(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>Նախագիծ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)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վերաբերյալ </w:t>
            </w:r>
            <w:r w:rsidRPr="00F40788">
              <w:rPr>
                <w:rFonts w:ascii="GHEA Grapalat" w:hAnsi="GHEA Grapalat" w:cs="Calibri"/>
                <w:color w:val="000000" w:themeColor="text1"/>
                <w:lang w:val="hy-AM"/>
              </w:rPr>
              <w:t>ՀՀ քաղաքաշինության, տեխնիկական և հրդեհային անվտանգության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    </w:t>
            </w:r>
            <w:r w:rsidRPr="00F40788">
              <w:rPr>
                <w:rFonts w:ascii="GHEA Grapalat" w:hAnsi="GHEA Grapalat" w:cs="Calibri"/>
                <w:color w:val="000000" w:themeColor="text1"/>
                <w:lang w:val="hy-AM"/>
              </w:rPr>
              <w:t>տեսչական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ab/>
            </w:r>
            <w:r w:rsidRPr="00F40788">
              <w:rPr>
                <w:rFonts w:ascii="GHEA Grapalat" w:hAnsi="GHEA Grapalat" w:cs="Calibri"/>
                <w:color w:val="000000" w:themeColor="text1"/>
                <w:lang w:val="hy-AM"/>
              </w:rPr>
              <w:t>մարմ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>ինը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ab/>
            </w:r>
            <w:r w:rsidRPr="00F40788">
              <w:rPr>
                <w:rFonts w:ascii="GHEA Grapalat" w:hAnsi="GHEA Grapalat" w:cs="Calibri"/>
                <w:color w:val="000000" w:themeColor="text1"/>
                <w:lang w:val="hy-AM"/>
              </w:rPr>
              <w:t>առաջար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>կում  է  Նախագծի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հավելված</w:t>
            </w:r>
          </w:p>
          <w:p w:rsidR="00FF5B6E" w:rsidRPr="00DD7DD5" w:rsidRDefault="00BA1714" w:rsidP="00BA1714">
            <w:pPr>
              <w:pStyle w:val="ListParagraph"/>
              <w:spacing w:line="360" w:lineRule="auto"/>
              <w:ind w:left="0" w:right="148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 xml:space="preserve"> 1-ի 5-րդ կետի 7)-րդ ենթակետում Տեխնիկական անվտանգության մասին</w:t>
            </w:r>
            <w:r w:rsidRPr="00A741C3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>ՀՀ օրենք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 բառերի փոխարեն գրել Տեխնիկական անվտանգության ապահովման պետական կարգավորման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մասին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ՀՀ օրենք</w:t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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tab/>
            </w:r>
            <w:r w:rsidRPr="006D33CD">
              <w:rPr>
                <w:rFonts w:ascii="GHEA Grapalat" w:hAnsi="GHEA Grapalat" w:cs="Calibri"/>
                <w:color w:val="000000" w:themeColor="text1"/>
                <w:lang w:val="hy-AM"/>
              </w:rPr>
              <w:t>բառերը:</w:t>
            </w:r>
            <w:r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Նախագծի վերաբերյալ այլ առաջարկություններ չկան։</w:t>
            </w:r>
          </w:p>
        </w:tc>
        <w:tc>
          <w:tcPr>
            <w:tcW w:w="2579" w:type="dxa"/>
          </w:tcPr>
          <w:p w:rsidR="00FF5B6E" w:rsidRPr="00DD7DD5" w:rsidRDefault="00A26525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544" w:type="dxa"/>
            <w:shd w:val="clear" w:color="auto" w:fill="auto"/>
          </w:tcPr>
          <w:p w:rsidR="00FF5B6E" w:rsidRPr="00DD7DD5" w:rsidRDefault="00A26525" w:rsidP="005F6B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Տե՛ս Արտակարգ իրավիճակների նախարարության կարծիքը</w:t>
            </w:r>
          </w:p>
        </w:tc>
      </w:tr>
      <w:tr w:rsidR="00FF5B6E" w:rsidRPr="008A04B6" w:rsidTr="008A04B6">
        <w:tc>
          <w:tcPr>
            <w:tcW w:w="2694" w:type="dxa"/>
          </w:tcPr>
          <w:p w:rsidR="00FF5B6E" w:rsidRPr="00FF5B6E" w:rsidRDefault="00FF5B6E" w:rsidP="005A5B88">
            <w:pPr>
              <w:ind w:right="175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F5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պետական եկամուտների կոմիտե</w:t>
            </w:r>
          </w:p>
        </w:tc>
        <w:tc>
          <w:tcPr>
            <w:tcW w:w="6210" w:type="dxa"/>
          </w:tcPr>
          <w:p w:rsidR="00FF5B6E" w:rsidRPr="00194897" w:rsidRDefault="00554EFD" w:rsidP="00194897">
            <w:pPr>
              <w:tabs>
                <w:tab w:val="left" w:pos="3960"/>
              </w:tabs>
              <w:ind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 նախագծի N1 հավելվածով սահմանված Կարգի 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>4-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րևորագույն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ստորգետնյա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պահեստարանների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ռուցման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շահագործման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մետաղական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օգ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հանածոյի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նույ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տնօրինման պայմանները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>) 4-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խմբագրությամբ՝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րագույն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ստորգետնյա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հեստարանների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ռուց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շահագործման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արդյունահանված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մետաղական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հանածոյի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հանույթ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անձը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բնօգ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տագործման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վճար՝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հարկային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217-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 սահմանված կար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գին համապատասխան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>:»:</w:t>
            </w:r>
          </w:p>
        </w:tc>
        <w:tc>
          <w:tcPr>
            <w:tcW w:w="2579" w:type="dxa"/>
          </w:tcPr>
          <w:p w:rsidR="00FF5B6E" w:rsidRPr="005E3161" w:rsidRDefault="005E3161" w:rsidP="005F6B8F">
            <w:pPr>
              <w:ind w:left="-364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shd w:val="clear" w:color="auto" w:fill="auto"/>
          </w:tcPr>
          <w:p w:rsidR="00FF5B6E" w:rsidRPr="00DD7DD5" w:rsidRDefault="005E3161" w:rsidP="005F6B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</w:t>
            </w:r>
          </w:p>
        </w:tc>
      </w:tr>
      <w:tr w:rsidR="009E26B8" w:rsidRPr="002F0F32" w:rsidTr="008A04B6">
        <w:tc>
          <w:tcPr>
            <w:tcW w:w="2694" w:type="dxa"/>
          </w:tcPr>
          <w:p w:rsidR="009E26B8" w:rsidRPr="009E26B8" w:rsidRDefault="009E26B8" w:rsidP="005A5B88">
            <w:pPr>
              <w:ind w:right="175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արդարադատության նախարարություն</w:t>
            </w:r>
          </w:p>
        </w:tc>
        <w:tc>
          <w:tcPr>
            <w:tcW w:w="6210" w:type="dxa"/>
          </w:tcPr>
          <w:p w:rsidR="00F35BAD" w:rsidRPr="00F35BAD" w:rsidRDefault="00F35BAD" w:rsidP="00F35BAD">
            <w:pPr>
              <w:numPr>
                <w:ilvl w:val="0"/>
                <w:numId w:val="2"/>
              </w:numPr>
              <w:spacing w:line="360" w:lineRule="auto"/>
              <w:ind w:left="176" w:right="148" w:firstLine="184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Կարևորագույն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օբյեկտ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ստորգետնյա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պահեստարանների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կառուցման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շահագործման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մետաղական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հանածոյի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հանույթի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տրամադրման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տրամադրման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տնօրինման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թույլտվության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F35B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F35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5BA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նախագծի (այսուհետ՝ Նախագիծ)  3-րդ կետում անհրաժեշտ է նշել հիշատակված կառավարության որոշման կրճատ անվանումը՝ նկատի ունենալով «Նորմատիվ իրավական ակտերի մասին» 17-րդ հոդվածի պահանջները:</w:t>
            </w:r>
          </w:p>
          <w:p w:rsidR="00F35BAD" w:rsidRPr="002F0F32" w:rsidRDefault="00F35BAD" w:rsidP="00F35BAD">
            <w:pPr>
              <w:numPr>
                <w:ilvl w:val="0"/>
                <w:numId w:val="2"/>
              </w:numPr>
              <w:spacing w:line="360" w:lineRule="auto"/>
              <w:ind w:left="176" w:right="148" w:firstLine="184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0F3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5-րդ կետը կրկնում է Ընդերքի մասին օրենսգրքի 48.3-րդ հոդվածի 4-րդ մասի, իսկ 10-րդ կետը՝ Ընդերքի մասին օրենսգրքի 48.3-րդ հոդվածի 7-րդ մասի դրույթները: Այս առթիվ հարկ է նշել, որ «Նորմատիվ իրավական ակտերի մասին» 13-րդ հոդվածի 8-րդ մասի համաձայն՝  ն</w:t>
            </w:r>
            <w:r w:rsidRPr="002F0F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որմատիվ իրավական ակտերում բացառվում են իրավական նորմերի անհիմն կրկնությունները, իսկ 17-րդ հոդվածի 2-րդ մասի համաձայն՝ նորմատիվ իրավական ակտերով սահմանված նորմերի </w:t>
            </w:r>
            <w:r w:rsidRPr="002F0F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անհիմն կրկնություններից խուսափելու նպատակով իրավական ակտում կիրառվում են հղումներ: Ուստի, այս առումով Նախագիծն անհրաժեշտ է խմբագրել: </w:t>
            </w:r>
          </w:p>
          <w:p w:rsidR="00F35BAD" w:rsidRPr="002F0F32" w:rsidRDefault="00F35BAD" w:rsidP="00F35BAD">
            <w:pPr>
              <w:numPr>
                <w:ilvl w:val="0"/>
                <w:numId w:val="2"/>
              </w:numPr>
              <w:spacing w:line="360" w:lineRule="auto"/>
              <w:ind w:left="176" w:right="148" w:firstLine="184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0F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Նախագիծն անհրաժեշտ է համաձայնեցնել շահագրգիռ մարմինների հետ:</w:t>
            </w:r>
          </w:p>
          <w:p w:rsidR="009E26B8" w:rsidRPr="002F0F32" w:rsidRDefault="009E26B8" w:rsidP="007C5C61">
            <w:pPr>
              <w:spacing w:after="0"/>
              <w:ind w:left="252" w:right="72" w:firstLine="27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79" w:type="dxa"/>
          </w:tcPr>
          <w:p w:rsidR="009E26B8" w:rsidRPr="00F35BAD" w:rsidRDefault="002F0F32" w:rsidP="00F35BAD">
            <w:pPr>
              <w:pStyle w:val="ListParagraph"/>
              <w:numPr>
                <w:ilvl w:val="0"/>
                <w:numId w:val="4"/>
              </w:numPr>
              <w:ind w:right="72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</w:t>
            </w:r>
            <w:r w:rsidR="00EB4186">
              <w:rPr>
                <w:rFonts w:ascii="GHEA Grapalat" w:hAnsi="GHEA Grapalat" w:cs="Sylfaen"/>
                <w:lang w:val="hy-AM"/>
              </w:rPr>
              <w:t>նդունվել</w:t>
            </w: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Pr="00EB4186" w:rsidRDefault="00F35BAD" w:rsidP="00EB4186">
            <w:pPr>
              <w:ind w:right="72"/>
              <w:rPr>
                <w:rFonts w:ascii="GHEA Grapalat" w:hAnsi="GHEA Grapalat" w:cs="Sylfaen"/>
                <w:lang w:val="hy-AM"/>
              </w:rPr>
            </w:pPr>
          </w:p>
          <w:p w:rsidR="00F35BAD" w:rsidRDefault="00EB4186" w:rsidP="00EB4186">
            <w:pPr>
              <w:pStyle w:val="ListParagraph"/>
              <w:numPr>
                <w:ilvl w:val="0"/>
                <w:numId w:val="4"/>
              </w:numPr>
              <w:ind w:right="72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Չի ընդունվել</w:t>
            </w: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Default="00F35BAD" w:rsidP="00DA4199">
            <w:pPr>
              <w:ind w:right="72"/>
              <w:rPr>
                <w:rFonts w:ascii="GHEA Grapalat" w:hAnsi="GHEA Grapalat" w:cs="Sylfaen"/>
                <w:lang w:val="hy-AM"/>
              </w:rPr>
            </w:pPr>
          </w:p>
          <w:p w:rsidR="00DA4199" w:rsidRDefault="00DA4199" w:rsidP="00DA4199">
            <w:pPr>
              <w:ind w:right="72"/>
              <w:rPr>
                <w:rFonts w:ascii="GHEA Grapalat" w:hAnsi="GHEA Grapalat" w:cs="Sylfaen"/>
                <w:lang w:val="hy-AM"/>
              </w:rPr>
            </w:pPr>
          </w:p>
          <w:p w:rsidR="00DA4199" w:rsidRPr="00DA4199" w:rsidRDefault="00DA4199" w:rsidP="00DA4199">
            <w:pPr>
              <w:ind w:right="72"/>
              <w:rPr>
                <w:rFonts w:ascii="GHEA Grapalat" w:hAnsi="GHEA Grapalat" w:cs="Sylfaen"/>
                <w:lang w:val="hy-AM"/>
              </w:rPr>
            </w:pPr>
          </w:p>
          <w:p w:rsidR="00F35BAD" w:rsidRDefault="00F35BAD" w:rsidP="00F35BAD">
            <w:pPr>
              <w:ind w:right="72"/>
              <w:jc w:val="center"/>
              <w:rPr>
                <w:rFonts w:ascii="GHEA Grapalat" w:hAnsi="GHEA Grapalat" w:cs="Sylfaen"/>
              </w:rPr>
            </w:pPr>
          </w:p>
          <w:p w:rsidR="00F35BAD" w:rsidRPr="00F35BAD" w:rsidRDefault="00F35BAD" w:rsidP="00F35BAD">
            <w:pPr>
              <w:pStyle w:val="ListParagraph"/>
              <w:numPr>
                <w:ilvl w:val="0"/>
                <w:numId w:val="4"/>
              </w:numPr>
              <w:ind w:left="203" w:right="176" w:firstLine="157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shd w:val="clear" w:color="auto" w:fill="auto"/>
          </w:tcPr>
          <w:p w:rsidR="00F35BAD" w:rsidRPr="002F0F32" w:rsidRDefault="002F0F32" w:rsidP="00F35BAD">
            <w:pPr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</w:t>
            </w: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Default="00F35BAD" w:rsidP="00F35BAD">
            <w:pPr>
              <w:jc w:val="center"/>
              <w:rPr>
                <w:rFonts w:ascii="GHEA Grapalat" w:hAnsi="GHEA Grapalat"/>
              </w:rPr>
            </w:pPr>
          </w:p>
          <w:p w:rsidR="00F35BAD" w:rsidRPr="002F0F32" w:rsidRDefault="00F35BAD" w:rsidP="002F0F32">
            <w:pPr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F35BAD" w:rsidRPr="00EB4186" w:rsidRDefault="00EB4186" w:rsidP="00A21CCA">
            <w:pPr>
              <w:ind w:left="3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2F0F32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 մասին օրենսգրքի 48.3-րդ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հոդվածով սահմանվել են նվազագույն պահանջները, որոնք անհրաժեշտ են Կառավարության որոշման ընդունման համար։ Նշված պահանջների ավելի մանրամասն և հստակ կարգավորումները ներկայացվել են նշված որոշմա</w:t>
            </w:r>
            <w:r w:rsidR="00A21CCA">
              <w:rPr>
                <w:rFonts w:ascii="GHEA Grapalat" w:hAnsi="GHEA Grapalat" w:cs="Sylfaen"/>
                <w:sz w:val="24"/>
                <w:szCs w:val="24"/>
                <w:lang w:val="hy-AM"/>
              </w:rPr>
              <w:t>ն նախագծով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:rsidR="00576723" w:rsidRPr="002C425C" w:rsidRDefault="00576723">
      <w:pPr>
        <w:rPr>
          <w:rFonts w:ascii="Sylfaen" w:hAnsi="Sylfaen"/>
          <w:sz w:val="24"/>
          <w:szCs w:val="24"/>
          <w:lang w:val="hy-AM"/>
        </w:rPr>
      </w:pPr>
    </w:p>
    <w:sectPr w:rsidR="00576723" w:rsidRPr="002C425C" w:rsidSect="00BE5011">
      <w:footerReference w:type="even" r:id="rId8"/>
      <w:pgSz w:w="15840" w:h="12240" w:orient="landscape"/>
      <w:pgMar w:top="990" w:right="600" w:bottom="630" w:left="6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FB" w:rsidRDefault="00FC68FB" w:rsidP="00B67E2E">
      <w:pPr>
        <w:spacing w:after="0" w:line="240" w:lineRule="auto"/>
      </w:pPr>
      <w:r>
        <w:separator/>
      </w:r>
    </w:p>
  </w:endnote>
  <w:endnote w:type="continuationSeparator" w:id="0">
    <w:p w:rsidR="00FC68FB" w:rsidRDefault="00FC68FB" w:rsidP="00B6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9A9" w:rsidRDefault="00EB33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7672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119A9" w:rsidRDefault="00FC68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FB" w:rsidRDefault="00FC68FB" w:rsidP="00B67E2E">
      <w:pPr>
        <w:spacing w:after="0" w:line="240" w:lineRule="auto"/>
      </w:pPr>
      <w:r>
        <w:separator/>
      </w:r>
    </w:p>
  </w:footnote>
  <w:footnote w:type="continuationSeparator" w:id="0">
    <w:p w:rsidR="00FC68FB" w:rsidRDefault="00FC68FB" w:rsidP="00B6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156F"/>
    <w:multiLevelType w:val="hybridMultilevel"/>
    <w:tmpl w:val="DD8A9E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4760F"/>
    <w:multiLevelType w:val="hybridMultilevel"/>
    <w:tmpl w:val="F0E2D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8304B"/>
    <w:multiLevelType w:val="hybridMultilevel"/>
    <w:tmpl w:val="0C3A4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04BA6"/>
    <w:multiLevelType w:val="hybridMultilevel"/>
    <w:tmpl w:val="6134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F4E52"/>
    <w:multiLevelType w:val="hybridMultilevel"/>
    <w:tmpl w:val="1F428E9E"/>
    <w:lvl w:ilvl="0" w:tplc="D64EF3FE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2" w:hanging="360"/>
      </w:pPr>
    </w:lvl>
    <w:lvl w:ilvl="2" w:tplc="0419001B" w:tentative="1">
      <w:start w:val="1"/>
      <w:numFmt w:val="lowerRoman"/>
      <w:lvlText w:val="%3."/>
      <w:lvlJc w:val="right"/>
      <w:pPr>
        <w:ind w:left="1782" w:hanging="180"/>
      </w:pPr>
    </w:lvl>
    <w:lvl w:ilvl="3" w:tplc="0419000F" w:tentative="1">
      <w:start w:val="1"/>
      <w:numFmt w:val="decimal"/>
      <w:lvlText w:val="%4."/>
      <w:lvlJc w:val="left"/>
      <w:pPr>
        <w:ind w:left="2502" w:hanging="360"/>
      </w:pPr>
    </w:lvl>
    <w:lvl w:ilvl="4" w:tplc="04190019" w:tentative="1">
      <w:start w:val="1"/>
      <w:numFmt w:val="lowerLetter"/>
      <w:lvlText w:val="%5."/>
      <w:lvlJc w:val="left"/>
      <w:pPr>
        <w:ind w:left="3222" w:hanging="360"/>
      </w:pPr>
    </w:lvl>
    <w:lvl w:ilvl="5" w:tplc="0419001B" w:tentative="1">
      <w:start w:val="1"/>
      <w:numFmt w:val="lowerRoman"/>
      <w:lvlText w:val="%6."/>
      <w:lvlJc w:val="right"/>
      <w:pPr>
        <w:ind w:left="3942" w:hanging="180"/>
      </w:pPr>
    </w:lvl>
    <w:lvl w:ilvl="6" w:tplc="0419000F" w:tentative="1">
      <w:start w:val="1"/>
      <w:numFmt w:val="decimal"/>
      <w:lvlText w:val="%7."/>
      <w:lvlJc w:val="left"/>
      <w:pPr>
        <w:ind w:left="4662" w:hanging="360"/>
      </w:pPr>
    </w:lvl>
    <w:lvl w:ilvl="7" w:tplc="04190019" w:tentative="1">
      <w:start w:val="1"/>
      <w:numFmt w:val="lowerLetter"/>
      <w:lvlText w:val="%8."/>
      <w:lvlJc w:val="left"/>
      <w:pPr>
        <w:ind w:left="5382" w:hanging="360"/>
      </w:pPr>
    </w:lvl>
    <w:lvl w:ilvl="8" w:tplc="041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60C0B"/>
    <w:rsid w:val="00090D22"/>
    <w:rsid w:val="000B1D05"/>
    <w:rsid w:val="000E709E"/>
    <w:rsid w:val="00123934"/>
    <w:rsid w:val="00127ADE"/>
    <w:rsid w:val="00141120"/>
    <w:rsid w:val="00142F93"/>
    <w:rsid w:val="00177DFD"/>
    <w:rsid w:val="00181C5B"/>
    <w:rsid w:val="00194897"/>
    <w:rsid w:val="001D11A4"/>
    <w:rsid w:val="001E1E2D"/>
    <w:rsid w:val="002C197C"/>
    <w:rsid w:val="002C425C"/>
    <w:rsid w:val="002F0F32"/>
    <w:rsid w:val="00337CBC"/>
    <w:rsid w:val="004260F8"/>
    <w:rsid w:val="00442501"/>
    <w:rsid w:val="004B23AB"/>
    <w:rsid w:val="00554EFD"/>
    <w:rsid w:val="00576723"/>
    <w:rsid w:val="005A2EB5"/>
    <w:rsid w:val="005A5B88"/>
    <w:rsid w:val="005C0E39"/>
    <w:rsid w:val="005C5E53"/>
    <w:rsid w:val="005E3161"/>
    <w:rsid w:val="005E7E1A"/>
    <w:rsid w:val="005F6B8F"/>
    <w:rsid w:val="00660C0B"/>
    <w:rsid w:val="00795EDA"/>
    <w:rsid w:val="007C5C61"/>
    <w:rsid w:val="008165B9"/>
    <w:rsid w:val="008758C3"/>
    <w:rsid w:val="008A04B6"/>
    <w:rsid w:val="009851BD"/>
    <w:rsid w:val="009D2D19"/>
    <w:rsid w:val="009E26B8"/>
    <w:rsid w:val="00A21CCA"/>
    <w:rsid w:val="00A26525"/>
    <w:rsid w:val="00A66A96"/>
    <w:rsid w:val="00AB6DA0"/>
    <w:rsid w:val="00AE2873"/>
    <w:rsid w:val="00AF01AE"/>
    <w:rsid w:val="00B31AEF"/>
    <w:rsid w:val="00B46002"/>
    <w:rsid w:val="00B67E2E"/>
    <w:rsid w:val="00BA1714"/>
    <w:rsid w:val="00BE77C8"/>
    <w:rsid w:val="00C07805"/>
    <w:rsid w:val="00C369D2"/>
    <w:rsid w:val="00CD7B37"/>
    <w:rsid w:val="00CF7C04"/>
    <w:rsid w:val="00D367BD"/>
    <w:rsid w:val="00DA4199"/>
    <w:rsid w:val="00DC35CA"/>
    <w:rsid w:val="00DD7DD5"/>
    <w:rsid w:val="00E36CF9"/>
    <w:rsid w:val="00EA42F5"/>
    <w:rsid w:val="00EA76D4"/>
    <w:rsid w:val="00EB3350"/>
    <w:rsid w:val="00EB4186"/>
    <w:rsid w:val="00EC1A82"/>
    <w:rsid w:val="00F35BAD"/>
    <w:rsid w:val="00F836C5"/>
    <w:rsid w:val="00F85558"/>
    <w:rsid w:val="00F91DB7"/>
    <w:rsid w:val="00FC4CB2"/>
    <w:rsid w:val="00FC68FB"/>
    <w:rsid w:val="00FF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60C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PageNumber">
    <w:name w:val="page number"/>
    <w:basedOn w:val="DefaultParagraphFont"/>
    <w:rsid w:val="00660C0B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60C0B"/>
    <w:pPr>
      <w:spacing w:after="0" w:line="240" w:lineRule="auto"/>
      <w:ind w:left="720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FootnoteReference">
    <w:name w:val="footnote reference"/>
    <w:uiPriority w:val="99"/>
    <w:unhideWhenUsed/>
    <w:rsid w:val="00660C0B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23934"/>
    <w:rPr>
      <w:b/>
      <w:bCs/>
    </w:rPr>
  </w:style>
  <w:style w:type="table" w:styleId="TableGrid">
    <w:name w:val="Table Grid"/>
    <w:basedOn w:val="TableNormal"/>
    <w:uiPriority w:val="59"/>
    <w:rsid w:val="00090D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https://mul-mta.gov.am/tasks/docs/attachment.php?id=132612&amp;fn=2ampopatert.docx&amp;out=1&amp;token=</cp:keywords>
</cp:coreProperties>
</file>