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09D" w:rsidRPr="00E019A6" w:rsidRDefault="0093109D" w:rsidP="0093109D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E019A6">
        <w:rPr>
          <w:rFonts w:ascii="GHEA Grapalat" w:hAnsi="GHEA Grapalat" w:cs="Sylfaen"/>
          <w:b/>
          <w:lang w:val="af-ZA"/>
        </w:rPr>
        <w:t>ՀԻՄՆԱՎՈՐՈՒՄ</w:t>
      </w:r>
    </w:p>
    <w:p w:rsidR="0093109D" w:rsidRPr="00C86708" w:rsidRDefault="00BB3329" w:rsidP="0093109D">
      <w:pPr>
        <w:jc w:val="center"/>
        <w:rPr>
          <w:rFonts w:ascii="GHEA Grapalat" w:hAnsi="GHEA Grapalat" w:cs="Sylfaen"/>
          <w:b/>
          <w:lang w:val="af-ZA"/>
        </w:rPr>
      </w:pPr>
      <w:r w:rsidRPr="00C86708">
        <w:rPr>
          <w:rFonts w:ascii="GHEA Grapalat" w:hAnsi="GHEA Grapalat" w:cs="Sylfaen"/>
          <w:b/>
          <w:lang w:val="en-US"/>
        </w:rPr>
        <w:t>Հայաստանի</w:t>
      </w:r>
      <w:r w:rsidRPr="00C86708">
        <w:rPr>
          <w:rFonts w:ascii="GHEA Grapalat" w:hAnsi="GHEA Grapalat" w:cs="Sylfaen"/>
          <w:b/>
          <w:lang w:val="af-ZA"/>
        </w:rPr>
        <w:t xml:space="preserve"> </w:t>
      </w:r>
      <w:r w:rsidRPr="00C86708">
        <w:rPr>
          <w:rFonts w:ascii="GHEA Grapalat" w:hAnsi="GHEA Grapalat" w:cs="Sylfaen"/>
          <w:b/>
          <w:lang w:val="en-US"/>
        </w:rPr>
        <w:t>Հանրապետության</w:t>
      </w:r>
      <w:r w:rsidRPr="00C86708">
        <w:rPr>
          <w:rFonts w:ascii="GHEA Grapalat" w:hAnsi="GHEA Grapalat" w:cs="Sylfaen"/>
          <w:b/>
          <w:lang w:val="af-ZA"/>
        </w:rPr>
        <w:t xml:space="preserve"> </w:t>
      </w:r>
      <w:r w:rsidRPr="00C86708">
        <w:rPr>
          <w:rFonts w:ascii="GHEA Grapalat" w:hAnsi="GHEA Grapalat" w:cs="Sylfaen"/>
          <w:b/>
          <w:lang w:val="en-US"/>
        </w:rPr>
        <w:t>կառավարության</w:t>
      </w:r>
      <w:r w:rsidRPr="00C86708">
        <w:rPr>
          <w:rFonts w:ascii="GHEA Grapalat" w:hAnsi="GHEA Grapalat" w:cs="Sylfaen"/>
          <w:b/>
          <w:lang w:val="af-ZA"/>
        </w:rPr>
        <w:t xml:space="preserve"> 2018 </w:t>
      </w:r>
      <w:r w:rsidRPr="00C86708">
        <w:rPr>
          <w:rFonts w:ascii="GHEA Grapalat" w:hAnsi="GHEA Grapalat" w:cs="Sylfaen"/>
          <w:b/>
          <w:lang w:val="en-US"/>
        </w:rPr>
        <w:t>թվականի</w:t>
      </w:r>
      <w:r w:rsidRPr="00C86708">
        <w:rPr>
          <w:rFonts w:ascii="GHEA Grapalat" w:hAnsi="GHEA Grapalat" w:cs="Sylfaen"/>
          <w:b/>
          <w:lang w:val="af-ZA"/>
        </w:rPr>
        <w:t xml:space="preserve"> </w:t>
      </w:r>
      <w:r w:rsidRPr="00C86708">
        <w:rPr>
          <w:rFonts w:ascii="GHEA Grapalat" w:hAnsi="GHEA Grapalat" w:cs="Sylfaen"/>
          <w:b/>
          <w:lang w:val="en-US"/>
        </w:rPr>
        <w:t>դեկտեմբերի</w:t>
      </w:r>
      <w:r w:rsidRPr="00C86708">
        <w:rPr>
          <w:rFonts w:ascii="GHEA Grapalat" w:hAnsi="GHEA Grapalat" w:cs="Sylfaen"/>
          <w:b/>
          <w:lang w:val="af-ZA"/>
        </w:rPr>
        <w:t xml:space="preserve"> 27-</w:t>
      </w:r>
      <w:r w:rsidRPr="00C86708">
        <w:rPr>
          <w:rFonts w:ascii="GHEA Grapalat" w:hAnsi="GHEA Grapalat" w:cs="Sylfaen"/>
          <w:b/>
          <w:lang w:val="en-US"/>
        </w:rPr>
        <w:t>ի</w:t>
      </w:r>
      <w:r w:rsidRPr="00C86708">
        <w:rPr>
          <w:rFonts w:ascii="GHEA Grapalat" w:hAnsi="GHEA Grapalat" w:cs="Sylfaen"/>
          <w:b/>
          <w:lang w:val="af-ZA"/>
        </w:rPr>
        <w:t xml:space="preserve"> N</w:t>
      </w:r>
      <w:r w:rsidR="00D05D6F" w:rsidRPr="00C86708">
        <w:rPr>
          <w:rFonts w:ascii="GHEA Grapalat" w:hAnsi="GHEA Grapalat" w:cs="Sylfaen"/>
          <w:b/>
          <w:lang w:val="af-ZA"/>
        </w:rPr>
        <w:t xml:space="preserve"> </w:t>
      </w:r>
      <w:r w:rsidRPr="00C86708">
        <w:rPr>
          <w:rFonts w:ascii="GHEA Grapalat" w:hAnsi="GHEA Grapalat" w:cs="Sylfaen"/>
          <w:b/>
          <w:lang w:val="af-ZA"/>
        </w:rPr>
        <w:t>1515-</w:t>
      </w:r>
      <w:r w:rsidRPr="00C86708">
        <w:rPr>
          <w:rFonts w:ascii="GHEA Grapalat" w:hAnsi="GHEA Grapalat" w:cs="Sylfaen"/>
          <w:b/>
          <w:lang w:val="en-US"/>
        </w:rPr>
        <w:t>Ն</w:t>
      </w:r>
      <w:r w:rsidRPr="00C86708">
        <w:rPr>
          <w:rFonts w:ascii="GHEA Grapalat" w:hAnsi="GHEA Grapalat" w:cs="Sylfaen"/>
          <w:b/>
          <w:lang w:val="af-ZA"/>
        </w:rPr>
        <w:t xml:space="preserve"> </w:t>
      </w:r>
      <w:r w:rsidRPr="00C86708">
        <w:rPr>
          <w:rFonts w:ascii="GHEA Grapalat" w:hAnsi="GHEA Grapalat" w:cs="Sylfaen"/>
          <w:b/>
          <w:lang w:val="en-US"/>
        </w:rPr>
        <w:t>որոշման</w:t>
      </w:r>
      <w:r w:rsidRPr="00C86708">
        <w:rPr>
          <w:rFonts w:ascii="GHEA Grapalat" w:hAnsi="GHEA Grapalat" w:cs="Sylfaen"/>
          <w:b/>
          <w:lang w:val="af-ZA"/>
        </w:rPr>
        <w:t xml:space="preserve"> </w:t>
      </w:r>
      <w:r w:rsidRPr="00C86708">
        <w:rPr>
          <w:rFonts w:ascii="GHEA Grapalat" w:hAnsi="GHEA Grapalat" w:cs="Sylfaen"/>
          <w:b/>
          <w:lang w:val="en-US"/>
        </w:rPr>
        <w:t>մեջ</w:t>
      </w:r>
      <w:r w:rsidRPr="00C86708">
        <w:rPr>
          <w:rFonts w:ascii="GHEA Grapalat" w:hAnsi="GHEA Grapalat" w:cs="Sylfaen"/>
          <w:b/>
          <w:lang w:val="af-ZA"/>
        </w:rPr>
        <w:t xml:space="preserve"> </w:t>
      </w:r>
      <w:r w:rsidRPr="00C86708">
        <w:rPr>
          <w:rFonts w:ascii="GHEA Grapalat" w:hAnsi="GHEA Grapalat" w:cs="Sylfaen"/>
          <w:b/>
          <w:lang w:val="en-US"/>
        </w:rPr>
        <w:t>փոփոխություններ</w:t>
      </w:r>
      <w:r w:rsidRPr="00C86708">
        <w:rPr>
          <w:rFonts w:ascii="GHEA Grapalat" w:hAnsi="GHEA Grapalat" w:cs="Sylfaen"/>
          <w:b/>
          <w:lang w:val="af-ZA"/>
        </w:rPr>
        <w:t xml:space="preserve"> </w:t>
      </w:r>
      <w:r w:rsidRPr="00C86708">
        <w:rPr>
          <w:rFonts w:ascii="GHEA Grapalat" w:hAnsi="GHEA Grapalat" w:cs="Sylfaen"/>
          <w:b/>
          <w:lang w:val="en-US"/>
        </w:rPr>
        <w:t>կատարելու</w:t>
      </w:r>
      <w:r w:rsidRPr="00C86708">
        <w:rPr>
          <w:rFonts w:ascii="GHEA Grapalat" w:hAnsi="GHEA Grapalat" w:cs="Sylfaen"/>
          <w:b/>
          <w:lang w:val="af-ZA"/>
        </w:rPr>
        <w:t xml:space="preserve"> </w:t>
      </w:r>
      <w:r w:rsidRPr="00C86708">
        <w:rPr>
          <w:rFonts w:ascii="GHEA Grapalat" w:hAnsi="GHEA Grapalat" w:cs="Sylfaen"/>
          <w:b/>
          <w:lang w:val="en-US"/>
        </w:rPr>
        <w:t>մասին</w:t>
      </w:r>
      <w:r w:rsidRPr="00C86708">
        <w:rPr>
          <w:rFonts w:ascii="GHEA Grapalat" w:hAnsi="GHEA Grapalat" w:cs="Sylfaen"/>
          <w:b/>
          <w:lang w:val="af-ZA"/>
        </w:rPr>
        <w:t xml:space="preserve">» </w:t>
      </w:r>
      <w:r w:rsidRPr="00C86708">
        <w:rPr>
          <w:rFonts w:ascii="GHEA Grapalat" w:hAnsi="GHEA Grapalat" w:cs="Sylfaen"/>
          <w:b/>
          <w:lang w:val="en-US"/>
        </w:rPr>
        <w:t>ՀՀ</w:t>
      </w:r>
      <w:r w:rsidRPr="00C86708">
        <w:rPr>
          <w:rFonts w:ascii="GHEA Grapalat" w:hAnsi="GHEA Grapalat" w:cs="Sylfaen"/>
          <w:b/>
          <w:lang w:val="af-ZA"/>
        </w:rPr>
        <w:t xml:space="preserve"> </w:t>
      </w:r>
      <w:r w:rsidRPr="00C86708">
        <w:rPr>
          <w:rFonts w:ascii="GHEA Grapalat" w:hAnsi="GHEA Grapalat" w:cs="Sylfaen"/>
          <w:b/>
          <w:lang w:val="en-US"/>
        </w:rPr>
        <w:t>կառավարության</w:t>
      </w:r>
      <w:r w:rsidRPr="00C86708">
        <w:rPr>
          <w:rFonts w:ascii="GHEA Grapalat" w:hAnsi="GHEA Grapalat" w:cs="Sylfaen"/>
          <w:b/>
          <w:lang w:val="af-ZA"/>
        </w:rPr>
        <w:t xml:space="preserve"> </w:t>
      </w:r>
      <w:r w:rsidRPr="00C86708">
        <w:rPr>
          <w:rFonts w:ascii="GHEA Grapalat" w:hAnsi="GHEA Grapalat" w:cs="Sylfaen"/>
          <w:b/>
          <w:lang w:val="en-US"/>
        </w:rPr>
        <w:t>որոշման</w:t>
      </w:r>
      <w:r w:rsidRPr="00C86708">
        <w:rPr>
          <w:rFonts w:ascii="GHEA Grapalat" w:hAnsi="GHEA Grapalat" w:cs="Sylfaen"/>
          <w:b/>
          <w:lang w:val="af-ZA"/>
        </w:rPr>
        <w:t xml:space="preserve"> </w:t>
      </w:r>
      <w:r w:rsidRPr="00C86708">
        <w:rPr>
          <w:rFonts w:ascii="GHEA Grapalat" w:hAnsi="GHEA Grapalat" w:cs="Sylfaen"/>
          <w:b/>
          <w:lang w:val="en-US"/>
        </w:rPr>
        <w:t>նախագծի</w:t>
      </w:r>
      <w:r w:rsidRPr="00C86708">
        <w:rPr>
          <w:rFonts w:ascii="GHEA Grapalat" w:hAnsi="GHEA Grapalat" w:cs="Sylfaen"/>
          <w:b/>
          <w:lang w:val="af-ZA"/>
        </w:rPr>
        <w:t xml:space="preserve"> </w:t>
      </w:r>
      <w:r w:rsidRPr="00C86708">
        <w:rPr>
          <w:rFonts w:ascii="GHEA Grapalat" w:hAnsi="GHEA Grapalat" w:cs="Sylfaen"/>
          <w:b/>
          <w:lang w:val="en-US"/>
        </w:rPr>
        <w:t>ընդունման</w:t>
      </w:r>
      <w:r w:rsidRPr="00C86708">
        <w:rPr>
          <w:rFonts w:ascii="GHEA Grapalat" w:hAnsi="GHEA Grapalat" w:cs="Sylfaen"/>
          <w:b/>
          <w:lang w:val="af-ZA"/>
        </w:rPr>
        <w:t xml:space="preserve"> </w:t>
      </w:r>
    </w:p>
    <w:p w:rsidR="0093109D" w:rsidRPr="00E019A6" w:rsidRDefault="0093109D" w:rsidP="0093109D">
      <w:pPr>
        <w:spacing w:line="360" w:lineRule="auto"/>
        <w:ind w:left="-540"/>
        <w:jc w:val="center"/>
        <w:rPr>
          <w:rFonts w:ascii="GHEA Grapalat" w:hAnsi="GHEA Grapalat" w:cs="Sylfaen"/>
          <w:lang w:val="af-ZA"/>
        </w:rPr>
      </w:pPr>
    </w:p>
    <w:p w:rsidR="0093109D" w:rsidRPr="00036091" w:rsidRDefault="00AC4AE2" w:rsidP="009129F2">
      <w:pPr>
        <w:autoSpaceDE w:val="0"/>
        <w:autoSpaceDN w:val="0"/>
        <w:adjustRightInd w:val="0"/>
        <w:spacing w:line="276" w:lineRule="auto"/>
        <w:ind w:firstLine="500"/>
        <w:jc w:val="both"/>
        <w:rPr>
          <w:rFonts w:ascii="GHEA Grapalat" w:hAnsi="GHEA Grapalat" w:cs="Tahoma"/>
          <w:spacing w:val="-8"/>
          <w:sz w:val="22"/>
          <w:szCs w:val="22"/>
          <w:lang w:val="hy-AM"/>
        </w:rPr>
      </w:pPr>
      <w:r w:rsidRPr="00036091">
        <w:rPr>
          <w:rFonts w:ascii="GHEA Grapalat" w:hAnsi="GHEA Grapalat" w:cs="Tahoma"/>
          <w:spacing w:val="-8"/>
          <w:sz w:val="22"/>
          <w:szCs w:val="22"/>
          <w:lang w:val="hy-AM"/>
        </w:rPr>
        <w:t xml:space="preserve"> </w:t>
      </w:r>
      <w:r w:rsidR="0093109D" w:rsidRPr="00036091">
        <w:rPr>
          <w:rFonts w:ascii="GHEA Grapalat" w:hAnsi="GHEA Grapalat" w:cs="Tahoma"/>
          <w:spacing w:val="-8"/>
          <w:sz w:val="22"/>
          <w:szCs w:val="22"/>
          <w:lang w:val="hy-AM"/>
        </w:rPr>
        <w:t xml:space="preserve">Հայաստանի Հանրապետության կառավարության </w:t>
      </w:r>
      <w:r w:rsidR="00C84FC9" w:rsidRPr="001035AD">
        <w:rPr>
          <w:rFonts w:ascii="GHEA Grapalat" w:hAnsi="GHEA Grapalat" w:cs="Tahoma"/>
          <w:spacing w:val="-8"/>
          <w:sz w:val="22"/>
          <w:szCs w:val="22"/>
          <w:lang w:val="hy-AM"/>
        </w:rPr>
        <w:t>սույն</w:t>
      </w:r>
      <w:r w:rsidR="00C84FC9" w:rsidRPr="00C84FC9">
        <w:rPr>
          <w:rFonts w:ascii="GHEA Grapalat" w:hAnsi="GHEA Grapalat" w:cs="Tahoma"/>
          <w:spacing w:val="-8"/>
          <w:sz w:val="22"/>
          <w:szCs w:val="22"/>
          <w:lang w:val="af-ZA"/>
        </w:rPr>
        <w:t xml:space="preserve"> </w:t>
      </w:r>
      <w:r w:rsidR="0093109D" w:rsidRPr="00036091">
        <w:rPr>
          <w:rFonts w:ascii="GHEA Grapalat" w:hAnsi="GHEA Grapalat" w:cs="Tahoma"/>
          <w:spacing w:val="-8"/>
          <w:sz w:val="22"/>
          <w:szCs w:val="22"/>
          <w:lang w:val="hy-AM"/>
        </w:rPr>
        <w:t>որոշման նախա</w:t>
      </w:r>
      <w:r w:rsidR="0093109D" w:rsidRPr="00036091">
        <w:rPr>
          <w:rFonts w:ascii="GHEA Grapalat" w:hAnsi="GHEA Grapalat" w:cs="Tahoma"/>
          <w:spacing w:val="-8"/>
          <w:sz w:val="22"/>
          <w:szCs w:val="22"/>
          <w:lang w:val="hy-AM"/>
        </w:rPr>
        <w:softHyphen/>
        <w:t xml:space="preserve">գծի ընդունման անհրաժեշտությունը պայմանավորված է </w:t>
      </w:r>
      <w:r w:rsidR="000E6D06">
        <w:rPr>
          <w:rFonts w:ascii="GHEA Grapalat" w:hAnsi="GHEA Grapalat" w:cs="Tahoma"/>
          <w:spacing w:val="-8"/>
          <w:sz w:val="22"/>
          <w:szCs w:val="22"/>
          <w:lang w:val="hy-AM"/>
        </w:rPr>
        <w:t>բ</w:t>
      </w:r>
      <w:r w:rsidR="000E6D06" w:rsidRPr="000E6D06">
        <w:rPr>
          <w:rFonts w:ascii="GHEA Grapalat" w:hAnsi="GHEA Grapalat" w:cs="Tahoma"/>
          <w:spacing w:val="-8"/>
          <w:sz w:val="22"/>
          <w:szCs w:val="22"/>
          <w:lang w:val="hy-AM"/>
        </w:rPr>
        <w:t>յուջետային ծախսերի տնտեսագիտական դասակարգման</w:t>
      </w:r>
      <w:r w:rsidR="000E6D06" w:rsidRPr="000E6D06">
        <w:rPr>
          <w:rFonts w:ascii="GHEA Grapalat" w:hAnsi="GHEA Grapalat" w:cs="Tahoma"/>
          <w:spacing w:val="-8"/>
          <w:sz w:val="22"/>
          <w:szCs w:val="22"/>
          <w:lang w:val="af-ZA"/>
        </w:rPr>
        <w:t xml:space="preserve"> </w:t>
      </w:r>
      <w:r w:rsidR="000E6D06" w:rsidRPr="00B97826">
        <w:rPr>
          <w:rFonts w:ascii="GHEA Grapalat" w:hAnsi="GHEA Grapalat" w:cs="Tahoma"/>
          <w:spacing w:val="-8"/>
          <w:sz w:val="22"/>
          <w:szCs w:val="22"/>
          <w:lang w:val="hy-AM"/>
        </w:rPr>
        <w:t>որոշ</w:t>
      </w:r>
      <w:r w:rsidR="000E6D06" w:rsidRPr="000E6D06">
        <w:rPr>
          <w:rFonts w:ascii="GHEA Grapalat" w:hAnsi="GHEA Grapalat" w:cs="Tahoma"/>
          <w:spacing w:val="-8"/>
          <w:sz w:val="22"/>
          <w:szCs w:val="22"/>
          <w:lang w:val="af-ZA"/>
        </w:rPr>
        <w:t xml:space="preserve"> </w:t>
      </w:r>
      <w:r w:rsidR="000E6D06" w:rsidRPr="00B97826">
        <w:rPr>
          <w:rFonts w:ascii="GHEA Grapalat" w:hAnsi="GHEA Grapalat" w:cs="Tahoma"/>
          <w:spacing w:val="-8"/>
          <w:sz w:val="22"/>
          <w:szCs w:val="22"/>
          <w:lang w:val="hy-AM"/>
        </w:rPr>
        <w:t>հոդվածների</w:t>
      </w:r>
      <w:r w:rsidR="000E6D06" w:rsidRPr="000E6D06">
        <w:rPr>
          <w:rFonts w:ascii="GHEA Grapalat" w:hAnsi="GHEA Grapalat" w:cs="Tahoma"/>
          <w:spacing w:val="-8"/>
          <w:sz w:val="22"/>
          <w:szCs w:val="22"/>
          <w:lang w:val="af-ZA"/>
        </w:rPr>
        <w:t xml:space="preserve"> </w:t>
      </w:r>
      <w:r w:rsidR="000E6D06" w:rsidRPr="00B97826">
        <w:rPr>
          <w:rFonts w:ascii="GHEA Grapalat" w:hAnsi="GHEA Grapalat" w:cs="Tahoma"/>
          <w:spacing w:val="-8"/>
          <w:sz w:val="22"/>
          <w:szCs w:val="22"/>
          <w:lang w:val="hy-AM"/>
        </w:rPr>
        <w:t>գծով</w:t>
      </w:r>
      <w:r w:rsidR="000E6D06" w:rsidRPr="000E6D06">
        <w:rPr>
          <w:rFonts w:ascii="GHEA Grapalat" w:hAnsi="GHEA Grapalat" w:cs="Tahoma"/>
          <w:spacing w:val="-8"/>
          <w:sz w:val="22"/>
          <w:szCs w:val="22"/>
          <w:lang w:val="af-ZA"/>
        </w:rPr>
        <w:t xml:space="preserve"> </w:t>
      </w:r>
      <w:r w:rsidR="000E6D06" w:rsidRPr="000E6D06">
        <w:rPr>
          <w:rFonts w:ascii="GHEA Grapalat" w:hAnsi="GHEA Grapalat" w:cs="Tahoma"/>
          <w:spacing w:val="-8"/>
          <w:sz w:val="22"/>
          <w:szCs w:val="22"/>
          <w:lang w:val="hy-AM"/>
        </w:rPr>
        <w:t>մի շարք դատարաններում դեֆիցիտ</w:t>
      </w:r>
      <w:r w:rsidR="000E6D06" w:rsidRPr="00B97826">
        <w:rPr>
          <w:rFonts w:ascii="GHEA Grapalat" w:hAnsi="GHEA Grapalat" w:cs="Tahoma"/>
          <w:spacing w:val="-8"/>
          <w:sz w:val="22"/>
          <w:szCs w:val="22"/>
          <w:lang w:val="hy-AM"/>
        </w:rPr>
        <w:t>ի</w:t>
      </w:r>
      <w:r w:rsidR="000E6D06" w:rsidRPr="000E6D06">
        <w:rPr>
          <w:rFonts w:ascii="GHEA Grapalat" w:hAnsi="GHEA Grapalat" w:cs="Tahoma"/>
          <w:spacing w:val="-8"/>
          <w:sz w:val="22"/>
          <w:szCs w:val="22"/>
          <w:lang w:val="af-ZA"/>
        </w:rPr>
        <w:t xml:space="preserve"> </w:t>
      </w:r>
      <w:r w:rsidR="000E6D06" w:rsidRPr="00B97826">
        <w:rPr>
          <w:rFonts w:ascii="GHEA Grapalat" w:hAnsi="GHEA Grapalat" w:cs="Tahoma"/>
          <w:spacing w:val="-8"/>
          <w:sz w:val="22"/>
          <w:szCs w:val="22"/>
          <w:lang w:val="hy-AM"/>
        </w:rPr>
        <w:t>առաջացմամբ</w:t>
      </w:r>
      <w:r w:rsidR="0093109D" w:rsidRPr="00036091">
        <w:rPr>
          <w:rFonts w:ascii="GHEA Grapalat" w:hAnsi="GHEA Grapalat" w:cs="Tahoma"/>
          <w:spacing w:val="-8"/>
          <w:sz w:val="22"/>
          <w:szCs w:val="22"/>
          <w:lang w:val="hy-AM"/>
        </w:rPr>
        <w:t xml:space="preserve">. </w:t>
      </w:r>
    </w:p>
    <w:p w:rsidR="000E6D06" w:rsidRDefault="000E6D06" w:rsidP="000E6D0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567"/>
        <w:jc w:val="both"/>
        <w:rPr>
          <w:rFonts w:ascii="GHEA Grapalat" w:hAnsi="GHEA Grapalat" w:cs="Tahoma"/>
          <w:spacing w:val="-8"/>
          <w:lang w:val="hy-AM"/>
        </w:rPr>
      </w:pPr>
      <w:r w:rsidRPr="00F5492A">
        <w:rPr>
          <w:rFonts w:ascii="GHEA Grapalat" w:hAnsi="GHEA Grapalat" w:cs="Tahoma"/>
          <w:spacing w:val="-8"/>
          <w:lang w:val="hy-AM"/>
        </w:rPr>
        <w:t>‹‹</w:t>
      </w:r>
      <w:r w:rsidRPr="00981374">
        <w:rPr>
          <w:rFonts w:ascii="GHEA Grapalat" w:hAnsi="GHEA Grapalat" w:cs="Tahoma"/>
          <w:spacing w:val="-8"/>
          <w:lang w:val="hy-AM"/>
        </w:rPr>
        <w:t>Էներգետիկ</w:t>
      </w:r>
      <w:r w:rsidRPr="00F5492A">
        <w:rPr>
          <w:rFonts w:ascii="GHEA Grapalat" w:hAnsi="GHEA Grapalat" w:cs="Tahoma"/>
          <w:spacing w:val="-8"/>
          <w:lang w:val="hy-AM"/>
        </w:rPr>
        <w:t xml:space="preserve"> ծառայություններ›› /421</w:t>
      </w:r>
      <w:r w:rsidRPr="000E6D06">
        <w:rPr>
          <w:rFonts w:ascii="GHEA Grapalat" w:hAnsi="GHEA Grapalat" w:cs="Tahoma"/>
          <w:spacing w:val="-8"/>
          <w:lang w:val="hy-AM"/>
        </w:rPr>
        <w:t>2</w:t>
      </w:r>
      <w:r w:rsidRPr="00F5492A">
        <w:rPr>
          <w:rFonts w:ascii="GHEA Grapalat" w:hAnsi="GHEA Grapalat" w:cs="Tahoma"/>
          <w:spacing w:val="-8"/>
          <w:lang w:val="hy-AM"/>
        </w:rPr>
        <w:t>/ հոդվածի գծով՝</w:t>
      </w:r>
    </w:p>
    <w:p w:rsidR="00C52FEC" w:rsidRDefault="006E7A0C" w:rsidP="000E6D06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Tahoma"/>
          <w:spacing w:val="-8"/>
          <w:lang w:val="hy-AM"/>
        </w:rPr>
      </w:pPr>
      <w:r w:rsidRPr="006E7A0C">
        <w:rPr>
          <w:rFonts w:ascii="GHEA Grapalat" w:hAnsi="GHEA Grapalat" w:cs="Tahoma"/>
          <w:spacing w:val="-8"/>
          <w:lang w:val="hy-AM"/>
        </w:rPr>
        <w:t>2019 թվականի</w:t>
      </w:r>
      <w:r w:rsidR="00981374" w:rsidRPr="00981374">
        <w:rPr>
          <w:rFonts w:ascii="GHEA Grapalat" w:hAnsi="GHEA Grapalat" w:cs="Tahoma"/>
          <w:spacing w:val="-8"/>
          <w:lang w:val="hy-AM"/>
        </w:rPr>
        <w:t>ն</w:t>
      </w:r>
      <w:r w:rsidRPr="006E7A0C">
        <w:rPr>
          <w:rFonts w:ascii="GHEA Grapalat" w:hAnsi="GHEA Grapalat" w:cs="Tahoma"/>
          <w:spacing w:val="-8"/>
          <w:lang w:val="hy-AM"/>
        </w:rPr>
        <w:t xml:space="preserve"> </w:t>
      </w:r>
      <w:r w:rsidR="00E80BF6" w:rsidRPr="006E7A0C">
        <w:rPr>
          <w:rFonts w:ascii="GHEA Grapalat" w:hAnsi="GHEA Grapalat" w:cs="Tahoma"/>
          <w:spacing w:val="-8"/>
          <w:lang w:val="hy-AM"/>
        </w:rPr>
        <w:t xml:space="preserve">Վերաքննիչ </w:t>
      </w:r>
      <w:r w:rsidR="003153E6" w:rsidRPr="003153E6">
        <w:rPr>
          <w:rFonts w:ascii="GHEA Grapalat" w:hAnsi="GHEA Grapalat" w:cs="Tahoma"/>
          <w:spacing w:val="-8"/>
          <w:lang w:val="hy-AM"/>
        </w:rPr>
        <w:t>քաղաքացի</w:t>
      </w:r>
      <w:r w:rsidR="00E80BF6" w:rsidRPr="006E7A0C">
        <w:rPr>
          <w:rFonts w:ascii="GHEA Grapalat" w:hAnsi="GHEA Grapalat" w:cs="Tahoma"/>
          <w:spacing w:val="-8"/>
          <w:lang w:val="hy-AM"/>
        </w:rPr>
        <w:t>ական դատարան</w:t>
      </w:r>
      <w:r w:rsidRPr="006E7A0C">
        <w:rPr>
          <w:rFonts w:ascii="GHEA Grapalat" w:hAnsi="GHEA Grapalat" w:cs="Tahoma"/>
          <w:spacing w:val="-8"/>
          <w:lang w:val="hy-AM"/>
        </w:rPr>
        <w:t>ի</w:t>
      </w:r>
      <w:r w:rsidR="00981374" w:rsidRPr="00981374">
        <w:rPr>
          <w:rFonts w:ascii="GHEA Grapalat" w:hAnsi="GHEA Grapalat" w:cs="Tahoma"/>
          <w:spacing w:val="-8"/>
          <w:lang w:val="hy-AM"/>
        </w:rPr>
        <w:t xml:space="preserve"> </w:t>
      </w:r>
      <w:r w:rsidR="00EB5EA3" w:rsidRPr="00EB5EA3">
        <w:rPr>
          <w:rFonts w:ascii="GHEA Grapalat" w:hAnsi="GHEA Grapalat" w:cs="Tahoma"/>
          <w:spacing w:val="-8"/>
          <w:lang w:val="hy-AM"/>
        </w:rPr>
        <w:t>էլեկտրասնուցման համակարգի ուժեղացման</w:t>
      </w:r>
      <w:r w:rsidR="00975F3F" w:rsidRPr="00975F3F">
        <w:rPr>
          <w:rFonts w:ascii="GHEA Grapalat" w:hAnsi="GHEA Grapalat" w:cs="Tahoma"/>
          <w:spacing w:val="-8"/>
          <w:lang w:val="hy-AM"/>
        </w:rPr>
        <w:t xml:space="preserve"> նպատակով </w:t>
      </w:r>
      <w:r w:rsidR="00975F3F" w:rsidRPr="006E7A0C">
        <w:rPr>
          <w:rFonts w:ascii="GHEA Grapalat" w:hAnsi="GHEA Grapalat" w:cs="Tahoma"/>
          <w:spacing w:val="-8"/>
          <w:lang w:val="hy-AM"/>
        </w:rPr>
        <w:t>‹‹</w:t>
      </w:r>
      <w:r w:rsidR="00975F3F" w:rsidRPr="00975F3F">
        <w:rPr>
          <w:rFonts w:ascii="GHEA Grapalat" w:hAnsi="GHEA Grapalat" w:cs="Tahoma"/>
          <w:spacing w:val="-8"/>
          <w:lang w:val="hy-AM"/>
        </w:rPr>
        <w:t>Հայաստանի էլեկտրական ցանցեր</w:t>
      </w:r>
      <w:r w:rsidR="00975F3F" w:rsidRPr="006E7A0C">
        <w:rPr>
          <w:rFonts w:ascii="GHEA Grapalat" w:hAnsi="GHEA Grapalat" w:cs="Tahoma"/>
          <w:spacing w:val="-8"/>
          <w:lang w:val="hy-AM"/>
        </w:rPr>
        <w:t>››</w:t>
      </w:r>
      <w:r w:rsidR="00975F3F" w:rsidRPr="00975F3F">
        <w:rPr>
          <w:rFonts w:ascii="GHEA Grapalat" w:hAnsi="GHEA Grapalat" w:cs="Tahoma"/>
          <w:spacing w:val="-8"/>
          <w:lang w:val="hy-AM"/>
        </w:rPr>
        <w:t xml:space="preserve"> ՓԲԸ-ի հետ կնքվել է </w:t>
      </w:r>
      <w:r w:rsidR="0046395B" w:rsidRPr="0046395B">
        <w:rPr>
          <w:rFonts w:ascii="GHEA Grapalat" w:hAnsi="GHEA Grapalat" w:cs="Tahoma"/>
          <w:spacing w:val="-8"/>
          <w:lang w:val="hy-AM"/>
        </w:rPr>
        <w:t>ն</w:t>
      </w:r>
      <w:r w:rsidR="00975F3F" w:rsidRPr="00975F3F">
        <w:rPr>
          <w:rFonts w:ascii="GHEA Grapalat" w:hAnsi="GHEA Grapalat" w:cs="Tahoma"/>
          <w:spacing w:val="-8"/>
          <w:lang w:val="hy-AM"/>
        </w:rPr>
        <w:t>որ կառուցվող կամ վերակառուցվող սպառման համակարգն էլեկտրական ցանցին միացման և էլեկտրական էներգիայի մատակարարման պայմանագիր, որի արդյունքում առաջացել է</w:t>
      </w:r>
      <w:r w:rsidR="00981374" w:rsidRPr="006E7A0C">
        <w:rPr>
          <w:rFonts w:ascii="GHEA Grapalat" w:hAnsi="GHEA Grapalat" w:cs="Tahoma"/>
          <w:spacing w:val="-8"/>
          <w:lang w:val="hy-AM"/>
        </w:rPr>
        <w:t xml:space="preserve"> </w:t>
      </w:r>
      <w:r w:rsidR="00C52FEC" w:rsidRPr="00C52FEC">
        <w:rPr>
          <w:rFonts w:ascii="GHEA Grapalat" w:hAnsi="GHEA Grapalat" w:cs="Tahoma"/>
          <w:spacing w:val="-8"/>
          <w:lang w:val="hy-AM"/>
        </w:rPr>
        <w:t xml:space="preserve">դեֆիցիտ </w:t>
      </w:r>
      <w:r w:rsidR="00975F3F" w:rsidRPr="00975F3F">
        <w:rPr>
          <w:rFonts w:ascii="GHEA Grapalat" w:hAnsi="GHEA Grapalat" w:cs="Tahoma"/>
          <w:spacing w:val="-8"/>
          <w:lang w:val="hy-AM"/>
        </w:rPr>
        <w:t>260</w:t>
      </w:r>
      <w:r w:rsidR="00C52FEC" w:rsidRPr="006E7A0C">
        <w:rPr>
          <w:rFonts w:ascii="GHEA Grapalat" w:hAnsi="GHEA Grapalat" w:cs="Tahoma"/>
          <w:spacing w:val="-8"/>
          <w:lang w:val="hy-AM"/>
        </w:rPr>
        <w:t>.0 հազ.</w:t>
      </w:r>
      <w:r w:rsidR="00C52FEC">
        <w:rPr>
          <w:rFonts w:ascii="GHEA Grapalat" w:hAnsi="GHEA Grapalat" w:cs="Tahoma"/>
          <w:spacing w:val="-8"/>
          <w:lang w:val="hy-AM"/>
        </w:rPr>
        <w:t xml:space="preserve">դրամի չափով: </w:t>
      </w:r>
    </w:p>
    <w:p w:rsidR="00A36AB4" w:rsidRDefault="00A36AB4" w:rsidP="00A36AB4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Tahoma"/>
          <w:spacing w:val="-8"/>
          <w:lang w:val="hy-AM"/>
        </w:rPr>
      </w:pPr>
      <w:r w:rsidRPr="00A36AB4">
        <w:rPr>
          <w:rFonts w:ascii="GHEA Grapalat" w:hAnsi="GHEA Grapalat" w:cs="Tahoma"/>
          <w:spacing w:val="-8"/>
          <w:lang w:val="hy-AM"/>
        </w:rPr>
        <w:t>Արմավիրի</w:t>
      </w:r>
      <w:r w:rsidRPr="00626B77">
        <w:rPr>
          <w:rFonts w:ascii="GHEA Grapalat" w:hAnsi="GHEA Grapalat" w:cs="Tahoma"/>
          <w:spacing w:val="-8"/>
          <w:lang w:val="hy-AM"/>
        </w:rPr>
        <w:t xml:space="preserve"> մարզի առաջին ատյանի ընդհանուր իրավասության դատարանում</w:t>
      </w:r>
      <w:r w:rsidRPr="00A36AB4">
        <w:rPr>
          <w:rFonts w:ascii="GHEA Grapalat" w:hAnsi="GHEA Grapalat" w:cs="Tahoma"/>
          <w:spacing w:val="-8"/>
          <w:lang w:val="hy-AM"/>
        </w:rPr>
        <w:t xml:space="preserve"> 1 դատավորի</w:t>
      </w:r>
      <w:r>
        <w:rPr>
          <w:rFonts w:ascii="GHEA Grapalat" w:hAnsi="GHEA Grapalat" w:cs="Tahoma"/>
          <w:spacing w:val="-8"/>
          <w:lang w:val="hy-AM"/>
        </w:rPr>
        <w:t xml:space="preserve"> </w:t>
      </w:r>
      <w:r w:rsidR="0046395B" w:rsidRPr="0046395B">
        <w:rPr>
          <w:rFonts w:ascii="GHEA Grapalat" w:hAnsi="GHEA Grapalat" w:cs="Tahoma"/>
          <w:spacing w:val="-8"/>
          <w:lang w:val="hy-AM"/>
        </w:rPr>
        <w:t xml:space="preserve">թափուր հաստիքի համալրման </w:t>
      </w:r>
      <w:r>
        <w:rPr>
          <w:rFonts w:ascii="GHEA Grapalat" w:hAnsi="GHEA Grapalat" w:cs="Tahoma"/>
          <w:spacing w:val="-8"/>
          <w:lang w:val="hy-AM"/>
        </w:rPr>
        <w:t>և նոր տեխնիկական միջոցների գործարկման</w:t>
      </w:r>
      <w:r w:rsidRPr="00626B77">
        <w:rPr>
          <w:rFonts w:ascii="GHEA Grapalat" w:hAnsi="GHEA Grapalat" w:cs="Tahoma"/>
          <w:spacing w:val="-8"/>
          <w:lang w:val="hy-AM"/>
        </w:rPr>
        <w:t xml:space="preserve"> </w:t>
      </w:r>
      <w:r w:rsidRPr="00975F3F">
        <w:rPr>
          <w:rFonts w:ascii="GHEA Grapalat" w:hAnsi="GHEA Grapalat" w:cs="Tahoma"/>
          <w:spacing w:val="-8"/>
          <w:lang w:val="hy-AM"/>
        </w:rPr>
        <w:t>արդյունքում առաջացել է</w:t>
      </w:r>
      <w:r w:rsidRPr="006E7A0C">
        <w:rPr>
          <w:rFonts w:ascii="GHEA Grapalat" w:hAnsi="GHEA Grapalat" w:cs="Tahoma"/>
          <w:spacing w:val="-8"/>
          <w:lang w:val="hy-AM"/>
        </w:rPr>
        <w:t xml:space="preserve"> </w:t>
      </w:r>
      <w:r w:rsidRPr="00C52FEC">
        <w:rPr>
          <w:rFonts w:ascii="GHEA Grapalat" w:hAnsi="GHEA Grapalat" w:cs="Tahoma"/>
          <w:spacing w:val="-8"/>
          <w:lang w:val="hy-AM"/>
        </w:rPr>
        <w:t>դեֆիցիտ</w:t>
      </w:r>
      <w:r w:rsidRPr="00A36AB4">
        <w:rPr>
          <w:rFonts w:ascii="GHEA Grapalat" w:hAnsi="GHEA Grapalat" w:cs="Tahoma"/>
          <w:spacing w:val="-8"/>
          <w:lang w:val="hy-AM"/>
        </w:rPr>
        <w:t xml:space="preserve"> 1240</w:t>
      </w:r>
      <w:r w:rsidRPr="00626B77">
        <w:rPr>
          <w:rFonts w:ascii="GHEA Grapalat" w:hAnsi="GHEA Grapalat" w:cs="Tahoma"/>
          <w:spacing w:val="-8"/>
          <w:lang w:val="hy-AM"/>
        </w:rPr>
        <w:t>.0 հազ.</w:t>
      </w:r>
      <w:r w:rsidR="001C4EFC">
        <w:rPr>
          <w:rFonts w:ascii="GHEA Grapalat" w:hAnsi="GHEA Grapalat" w:cs="Tahoma"/>
          <w:spacing w:val="-8"/>
          <w:lang w:val="hy-AM"/>
        </w:rPr>
        <w:t>դրամի չափով:</w:t>
      </w:r>
    </w:p>
    <w:p w:rsidR="00F5492A" w:rsidRDefault="00F5492A" w:rsidP="009129F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567"/>
        <w:jc w:val="both"/>
        <w:rPr>
          <w:rFonts w:ascii="GHEA Grapalat" w:hAnsi="GHEA Grapalat" w:cs="Tahoma"/>
          <w:spacing w:val="-8"/>
          <w:lang w:val="hy-AM"/>
        </w:rPr>
      </w:pPr>
      <w:r w:rsidRPr="00F5492A">
        <w:rPr>
          <w:rFonts w:ascii="GHEA Grapalat" w:hAnsi="GHEA Grapalat" w:cs="Tahoma"/>
          <w:spacing w:val="-8"/>
          <w:lang w:val="hy-AM"/>
        </w:rPr>
        <w:t>‹‹Կոմունալ ծառայություններ›› /4213/ հոդվածի գծով՝</w:t>
      </w:r>
    </w:p>
    <w:p w:rsidR="008B5AD9" w:rsidRDefault="00F5492A" w:rsidP="009129F2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Tahoma"/>
          <w:spacing w:val="-8"/>
          <w:lang w:val="hy-AM"/>
        </w:rPr>
      </w:pPr>
      <w:r w:rsidRPr="00F5492A">
        <w:rPr>
          <w:rFonts w:ascii="GHEA Grapalat" w:hAnsi="GHEA Grapalat" w:cs="Tahoma"/>
          <w:spacing w:val="-8"/>
          <w:lang w:val="hy-AM"/>
        </w:rPr>
        <w:t>Վճռաբեկ դատարանում՝ 200.0 հազ.դրամի չափով, որի առաջացման պատճառ է հանդիսացել այն հանգամանքը, որ Դատական դեպարտամենտի ոչ բոլոր կառուցվածքային ստորաբաժանումներն են տեղափոխվել Վճռաբեկ դատարանի շենքից</w:t>
      </w:r>
      <w:r w:rsidR="007D6ED4" w:rsidRPr="007D6ED4">
        <w:rPr>
          <w:rFonts w:ascii="GHEA Grapalat" w:hAnsi="GHEA Grapalat" w:cs="Tahoma"/>
          <w:spacing w:val="-8"/>
          <w:lang w:val="hy-AM"/>
        </w:rPr>
        <w:t xml:space="preserve"> </w:t>
      </w:r>
      <w:r w:rsidRPr="00F5492A">
        <w:rPr>
          <w:rFonts w:ascii="GHEA Grapalat" w:hAnsi="GHEA Grapalat" w:cs="Tahoma"/>
          <w:spacing w:val="-8"/>
          <w:lang w:val="hy-AM"/>
        </w:rPr>
        <w:t>/ք</w:t>
      </w:r>
      <w:r>
        <w:rPr>
          <w:rFonts w:ascii="GHEA Grapalat" w:hAnsi="GHEA Grapalat" w:cs="Tahoma"/>
          <w:spacing w:val="-8"/>
          <w:lang w:val="hy-AM"/>
        </w:rPr>
        <w:t>.Երևան Վ.Սարգսյան 5</w:t>
      </w:r>
      <w:r w:rsidRPr="00F5492A">
        <w:rPr>
          <w:rFonts w:ascii="GHEA Grapalat" w:hAnsi="GHEA Grapalat" w:cs="Tahoma"/>
          <w:spacing w:val="-8"/>
          <w:lang w:val="hy-AM"/>
        </w:rPr>
        <w:t>/</w:t>
      </w:r>
      <w:r>
        <w:rPr>
          <w:rFonts w:ascii="GHEA Grapalat" w:hAnsi="GHEA Grapalat" w:cs="Tahoma"/>
          <w:spacing w:val="-8"/>
          <w:lang w:val="hy-AM"/>
        </w:rPr>
        <w:t xml:space="preserve"> </w:t>
      </w:r>
      <w:r w:rsidRPr="00F5492A">
        <w:rPr>
          <w:rFonts w:ascii="GHEA Grapalat" w:hAnsi="GHEA Grapalat" w:cs="Tahoma"/>
          <w:spacing w:val="-8"/>
          <w:lang w:val="hy-AM"/>
        </w:rPr>
        <w:t>Բարձրագույն դատական խորհրդի շենք /ք.Երևան Կորյունի 15,17/</w:t>
      </w:r>
      <w:r w:rsidR="00521BBC" w:rsidRPr="00F5492A">
        <w:rPr>
          <w:rFonts w:ascii="GHEA Grapalat" w:hAnsi="GHEA Grapalat" w:cs="Tahoma"/>
          <w:spacing w:val="-8"/>
          <w:lang w:val="hy-AM"/>
        </w:rPr>
        <w:t>:</w:t>
      </w:r>
      <w:r w:rsidR="005848D7" w:rsidRPr="00F5492A">
        <w:rPr>
          <w:rFonts w:ascii="GHEA Grapalat" w:hAnsi="GHEA Grapalat" w:cs="Tahoma"/>
          <w:spacing w:val="-8"/>
          <w:lang w:val="hy-AM"/>
        </w:rPr>
        <w:t xml:space="preserve"> </w:t>
      </w:r>
    </w:p>
    <w:p w:rsidR="00CA6FA7" w:rsidRDefault="00F5492A" w:rsidP="00790FFD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Tahoma"/>
          <w:spacing w:val="-8"/>
          <w:lang w:val="hy-AM"/>
        </w:rPr>
      </w:pPr>
      <w:r w:rsidRPr="00CA6FA7">
        <w:rPr>
          <w:rFonts w:ascii="GHEA Grapalat" w:hAnsi="GHEA Grapalat" w:cs="Tahoma"/>
          <w:spacing w:val="-8"/>
          <w:lang w:val="hy-AM"/>
        </w:rPr>
        <w:t>Վերաքննիչ քրեական դատարանում՝ 1</w:t>
      </w:r>
      <w:r w:rsidR="00CA6FA7" w:rsidRPr="00CA6FA7">
        <w:rPr>
          <w:rFonts w:ascii="GHEA Grapalat" w:hAnsi="GHEA Grapalat" w:cs="Tahoma"/>
          <w:spacing w:val="-8"/>
          <w:lang w:val="hy-AM"/>
        </w:rPr>
        <w:t>95</w:t>
      </w:r>
      <w:r w:rsidRPr="00CA6FA7">
        <w:rPr>
          <w:rFonts w:ascii="GHEA Grapalat" w:hAnsi="GHEA Grapalat" w:cs="Tahoma"/>
          <w:spacing w:val="-8"/>
          <w:lang w:val="hy-AM"/>
        </w:rPr>
        <w:t>0.0 հազ. դրամի չափով:</w:t>
      </w:r>
      <w:r w:rsidR="00E51097" w:rsidRPr="00CA6FA7">
        <w:rPr>
          <w:rFonts w:ascii="GHEA Grapalat" w:hAnsi="GHEA Grapalat" w:cs="Tahoma"/>
          <w:spacing w:val="-8"/>
          <w:lang w:val="hy-AM"/>
        </w:rPr>
        <w:t xml:space="preserve"> 2019 թվականին նշված հոդվածով հատկացվել է 1748.7 հազ. դրամ, չնայած այն հանգամանքին, որ </w:t>
      </w:r>
      <w:r w:rsidR="00562EB5" w:rsidRPr="00CA6FA7">
        <w:rPr>
          <w:rFonts w:ascii="GHEA Grapalat" w:hAnsi="GHEA Grapalat" w:cs="Tahoma"/>
          <w:spacing w:val="-8"/>
          <w:lang w:val="hy-AM"/>
        </w:rPr>
        <w:t xml:space="preserve">2016 թվականին փաստացի ծախսը կազմել է 3107.8 հազ.դրամ, </w:t>
      </w:r>
      <w:r w:rsidR="00E51097" w:rsidRPr="00CA6FA7">
        <w:rPr>
          <w:rFonts w:ascii="GHEA Grapalat" w:hAnsi="GHEA Grapalat" w:cs="Tahoma"/>
          <w:spacing w:val="-8"/>
          <w:lang w:val="hy-AM"/>
        </w:rPr>
        <w:t>2017 թվականի</w:t>
      </w:r>
      <w:r w:rsidR="00562EB5" w:rsidRPr="00CA6FA7">
        <w:rPr>
          <w:rFonts w:ascii="GHEA Grapalat" w:hAnsi="GHEA Grapalat" w:cs="Tahoma"/>
          <w:spacing w:val="-8"/>
          <w:lang w:val="hy-AM"/>
        </w:rPr>
        <w:t>ն՝</w:t>
      </w:r>
      <w:r w:rsidR="00E51097" w:rsidRPr="00CA6FA7">
        <w:rPr>
          <w:rFonts w:ascii="GHEA Grapalat" w:hAnsi="GHEA Grapalat" w:cs="Tahoma"/>
          <w:spacing w:val="-8"/>
          <w:lang w:val="hy-AM"/>
        </w:rPr>
        <w:t xml:space="preserve"> 3345.8 հազ.դրամ, 2018 թվականին՝ 3459.6 հազ.դրամ, իսկ 2019 թվականին կանխատեսվող ծախսը կկազմի </w:t>
      </w:r>
      <w:r w:rsidR="00CA6FA7" w:rsidRPr="00CA6FA7">
        <w:rPr>
          <w:rFonts w:ascii="GHEA Grapalat" w:hAnsi="GHEA Grapalat" w:cs="Tahoma"/>
          <w:spacing w:val="-8"/>
          <w:lang w:val="hy-AM"/>
        </w:rPr>
        <w:t>3694.4</w:t>
      </w:r>
      <w:r w:rsidR="00E51097" w:rsidRPr="00CA6FA7">
        <w:rPr>
          <w:rFonts w:ascii="GHEA Grapalat" w:hAnsi="GHEA Grapalat" w:cs="Tahoma"/>
          <w:spacing w:val="-8"/>
          <w:lang w:val="hy-AM"/>
        </w:rPr>
        <w:t xml:space="preserve"> հազ.դրամ:</w:t>
      </w:r>
      <w:r w:rsidR="00562EB5" w:rsidRPr="00CA6FA7">
        <w:rPr>
          <w:rFonts w:ascii="GHEA Grapalat" w:hAnsi="GHEA Grapalat" w:cs="Tahoma"/>
          <w:spacing w:val="-8"/>
          <w:lang w:val="hy-AM"/>
        </w:rPr>
        <w:t xml:space="preserve"> </w:t>
      </w:r>
    </w:p>
    <w:p w:rsidR="00F5492A" w:rsidRPr="00CA6FA7" w:rsidRDefault="00F5492A" w:rsidP="00790FFD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Tahoma"/>
          <w:spacing w:val="-8"/>
          <w:lang w:val="hy-AM"/>
        </w:rPr>
      </w:pPr>
      <w:r w:rsidRPr="00CA6FA7">
        <w:rPr>
          <w:rFonts w:ascii="GHEA Grapalat" w:hAnsi="GHEA Grapalat" w:cs="Tahoma"/>
          <w:spacing w:val="-8"/>
          <w:lang w:val="hy-AM"/>
        </w:rPr>
        <w:t>Կոտայքի մարզի առաջին ատյանի ընդհանուր իրավասության դատարանում</w:t>
      </w:r>
      <w:r w:rsidR="00626B77" w:rsidRPr="00CA6FA7">
        <w:rPr>
          <w:rFonts w:ascii="GHEA Grapalat" w:hAnsi="GHEA Grapalat" w:cs="Tahoma"/>
          <w:spacing w:val="-8"/>
          <w:lang w:val="hy-AM"/>
        </w:rPr>
        <w:t xml:space="preserve">՝ 300.0 </w:t>
      </w:r>
      <w:r w:rsidR="00CA6FA7" w:rsidRPr="00CA6FA7">
        <w:rPr>
          <w:rFonts w:ascii="GHEA Grapalat" w:hAnsi="GHEA Grapalat" w:cs="Tahoma"/>
          <w:spacing w:val="-8"/>
          <w:lang w:val="hy-AM"/>
        </w:rPr>
        <w:t>հազ. դրամի չափով</w:t>
      </w:r>
      <w:r w:rsidR="00626B77" w:rsidRPr="00CA6FA7">
        <w:rPr>
          <w:rFonts w:ascii="GHEA Grapalat" w:hAnsi="GHEA Grapalat" w:cs="Tahoma"/>
          <w:spacing w:val="-8"/>
          <w:lang w:val="hy-AM"/>
        </w:rPr>
        <w:t xml:space="preserve">, </w:t>
      </w:r>
      <w:r w:rsidR="007D6ED4" w:rsidRPr="00CA6FA7">
        <w:rPr>
          <w:rFonts w:ascii="GHEA Grapalat" w:hAnsi="GHEA Grapalat" w:cs="Tahoma"/>
          <w:spacing w:val="-8"/>
          <w:lang w:val="hy-AM"/>
        </w:rPr>
        <w:t>քանի որ</w:t>
      </w:r>
      <w:r w:rsidR="00626B77" w:rsidRPr="00CA6FA7">
        <w:rPr>
          <w:rFonts w:ascii="GHEA Grapalat" w:hAnsi="GHEA Grapalat" w:cs="Tahoma"/>
          <w:spacing w:val="-8"/>
          <w:lang w:val="hy-AM"/>
        </w:rPr>
        <w:t xml:space="preserve"> Հրազդան և Աբովյան քաղաքների նստավայրերի</w:t>
      </w:r>
      <w:r w:rsidR="007D6ED4" w:rsidRPr="00CA6FA7">
        <w:rPr>
          <w:rFonts w:ascii="GHEA Grapalat" w:hAnsi="GHEA Grapalat" w:cs="Tahoma"/>
          <w:spacing w:val="-8"/>
          <w:lang w:val="hy-AM"/>
        </w:rPr>
        <w:t xml:space="preserve"> վարչական շենքերի ջրագծերը շահագործման օրվանից չեն վերանորոգվել, ենթարկվել են կոռոզիայի, ինչն էլ նպաստել է ջրի ծախսի մեծացմանը:</w:t>
      </w:r>
    </w:p>
    <w:p w:rsidR="007A3266" w:rsidRDefault="007D6ED4" w:rsidP="009129F2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Tahoma"/>
          <w:spacing w:val="-8"/>
          <w:lang w:val="hy-AM"/>
        </w:rPr>
      </w:pPr>
      <w:r w:rsidRPr="007D6ED4">
        <w:rPr>
          <w:rFonts w:ascii="GHEA Grapalat" w:hAnsi="GHEA Grapalat" w:cs="Tahoma"/>
          <w:spacing w:val="-8"/>
          <w:lang w:val="hy-AM"/>
        </w:rPr>
        <w:t>Շիրակի</w:t>
      </w:r>
      <w:r w:rsidRPr="00626B77">
        <w:rPr>
          <w:rFonts w:ascii="GHEA Grapalat" w:hAnsi="GHEA Grapalat" w:cs="Tahoma"/>
          <w:spacing w:val="-8"/>
          <w:lang w:val="hy-AM"/>
        </w:rPr>
        <w:t xml:space="preserve"> մարզի առաջին ատյանի ընդհանուր իրավասության դատարանում՝ </w:t>
      </w:r>
      <w:r w:rsidRPr="007D6ED4">
        <w:rPr>
          <w:rFonts w:ascii="GHEA Grapalat" w:hAnsi="GHEA Grapalat" w:cs="Tahoma"/>
          <w:spacing w:val="-8"/>
          <w:lang w:val="hy-AM"/>
        </w:rPr>
        <w:t>25</w:t>
      </w:r>
      <w:r w:rsidRPr="00626B77">
        <w:rPr>
          <w:rFonts w:ascii="GHEA Grapalat" w:hAnsi="GHEA Grapalat" w:cs="Tahoma"/>
          <w:spacing w:val="-8"/>
          <w:lang w:val="hy-AM"/>
        </w:rPr>
        <w:t xml:space="preserve">0.0 </w:t>
      </w:r>
      <w:r w:rsidR="00CA6FA7" w:rsidRPr="00CA6FA7">
        <w:rPr>
          <w:rFonts w:ascii="GHEA Grapalat" w:hAnsi="GHEA Grapalat" w:cs="Tahoma"/>
          <w:spacing w:val="-8"/>
          <w:lang w:val="hy-AM"/>
        </w:rPr>
        <w:t>հազ. դրամի չափով</w:t>
      </w:r>
      <w:r w:rsidRPr="00626B77">
        <w:rPr>
          <w:rFonts w:ascii="GHEA Grapalat" w:hAnsi="GHEA Grapalat" w:cs="Tahoma"/>
          <w:spacing w:val="-8"/>
          <w:lang w:val="hy-AM"/>
        </w:rPr>
        <w:t>,</w:t>
      </w:r>
      <w:r w:rsidRPr="007D6ED4">
        <w:rPr>
          <w:rFonts w:ascii="GHEA Grapalat" w:hAnsi="GHEA Grapalat" w:cs="Tahoma"/>
          <w:spacing w:val="-8"/>
          <w:lang w:val="hy-AM"/>
        </w:rPr>
        <w:t xml:space="preserve"> որն առաջացել է Գյումրու նստավայրի վարչական շենքի հիմնական ջրագծի փոխարինումից հետո շուրջօրյա ջրամատակարարման հետևանքով ջրօգտագործման ծախսի մեծացման արդյունքում: </w:t>
      </w:r>
    </w:p>
    <w:p w:rsidR="00FA3B43" w:rsidRDefault="007A3266" w:rsidP="009129F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567"/>
        <w:jc w:val="both"/>
        <w:rPr>
          <w:rFonts w:ascii="GHEA Grapalat" w:hAnsi="GHEA Grapalat" w:cs="Tahoma"/>
          <w:spacing w:val="-8"/>
          <w:lang w:val="hy-AM"/>
        </w:rPr>
      </w:pPr>
      <w:r w:rsidRPr="00F5492A">
        <w:rPr>
          <w:rFonts w:ascii="GHEA Grapalat" w:hAnsi="GHEA Grapalat" w:cs="Tahoma"/>
          <w:spacing w:val="-8"/>
          <w:lang w:val="hy-AM"/>
        </w:rPr>
        <w:t>‹‹Կ</w:t>
      </w:r>
      <w:r w:rsidRPr="007A3266">
        <w:rPr>
          <w:rFonts w:ascii="GHEA Grapalat" w:hAnsi="GHEA Grapalat" w:cs="Tahoma"/>
          <w:spacing w:val="-8"/>
          <w:lang w:val="hy-AM"/>
        </w:rPr>
        <w:t>ապի</w:t>
      </w:r>
      <w:r w:rsidRPr="00F5492A">
        <w:rPr>
          <w:rFonts w:ascii="GHEA Grapalat" w:hAnsi="GHEA Grapalat" w:cs="Tahoma"/>
          <w:spacing w:val="-8"/>
          <w:lang w:val="hy-AM"/>
        </w:rPr>
        <w:t xml:space="preserve"> ծառայություններ›› /421</w:t>
      </w:r>
      <w:r w:rsidRPr="007A3266">
        <w:rPr>
          <w:rFonts w:ascii="GHEA Grapalat" w:hAnsi="GHEA Grapalat" w:cs="Tahoma"/>
          <w:spacing w:val="-8"/>
          <w:lang w:val="hy-AM"/>
        </w:rPr>
        <w:t>4</w:t>
      </w:r>
      <w:r w:rsidRPr="00F5492A">
        <w:rPr>
          <w:rFonts w:ascii="GHEA Grapalat" w:hAnsi="GHEA Grapalat" w:cs="Tahoma"/>
          <w:spacing w:val="-8"/>
          <w:lang w:val="hy-AM"/>
        </w:rPr>
        <w:t>/ հոդվածի գծով</w:t>
      </w:r>
      <w:r w:rsidR="00FA3B43">
        <w:rPr>
          <w:rFonts w:ascii="GHEA Grapalat" w:hAnsi="GHEA Grapalat" w:cs="Tahoma"/>
          <w:spacing w:val="-8"/>
        </w:rPr>
        <w:t>՝</w:t>
      </w:r>
    </w:p>
    <w:p w:rsidR="007A3266" w:rsidRPr="00E51097" w:rsidRDefault="007A3266" w:rsidP="00FA3B43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Tahoma"/>
          <w:spacing w:val="-8"/>
          <w:lang w:val="hy-AM"/>
        </w:rPr>
      </w:pPr>
      <w:r w:rsidRPr="00FA3B43">
        <w:rPr>
          <w:rFonts w:ascii="GHEA Grapalat" w:hAnsi="GHEA Grapalat" w:cs="Tahoma"/>
          <w:spacing w:val="-8"/>
          <w:lang w:val="hy-AM"/>
        </w:rPr>
        <w:t xml:space="preserve">Գեղարքունիքի մարզի </w:t>
      </w:r>
      <w:r w:rsidR="00E51097" w:rsidRPr="00E51097">
        <w:rPr>
          <w:rFonts w:ascii="GHEA Grapalat" w:hAnsi="GHEA Grapalat" w:cs="Tahoma"/>
          <w:spacing w:val="-8"/>
          <w:lang w:val="hy-AM"/>
        </w:rPr>
        <w:t xml:space="preserve">առաջին </w:t>
      </w:r>
      <w:r w:rsidRPr="00FA3B43">
        <w:rPr>
          <w:rFonts w:ascii="GHEA Grapalat" w:hAnsi="GHEA Grapalat" w:cs="Tahoma"/>
          <w:spacing w:val="-8"/>
          <w:lang w:val="hy-AM"/>
        </w:rPr>
        <w:t xml:space="preserve">ատյանի ընդհանուր իրավասության դատարանում գործուղված դատավորի </w:t>
      </w:r>
      <w:r w:rsidR="00CA6FA7" w:rsidRPr="00CA6FA7">
        <w:rPr>
          <w:rFonts w:ascii="GHEA Grapalat" w:hAnsi="GHEA Grapalat" w:cs="Tahoma"/>
          <w:spacing w:val="-8"/>
          <w:lang w:val="hy-AM"/>
        </w:rPr>
        <w:t>ներկայությամբ պայմանավորված</w:t>
      </w:r>
      <w:r w:rsidR="00874895" w:rsidRPr="00874895">
        <w:rPr>
          <w:rFonts w:ascii="GHEA Grapalat" w:hAnsi="GHEA Grapalat" w:cs="Tahoma"/>
          <w:spacing w:val="-8"/>
          <w:lang w:val="hy-AM"/>
        </w:rPr>
        <w:t>՝</w:t>
      </w:r>
      <w:r w:rsidRPr="00FA3B43">
        <w:rPr>
          <w:rFonts w:ascii="GHEA Grapalat" w:hAnsi="GHEA Grapalat" w:cs="Tahoma"/>
          <w:spacing w:val="-8"/>
          <w:lang w:val="hy-AM"/>
        </w:rPr>
        <w:t xml:space="preserve"> առաջացել է դեֆիցիտ 185.0 հազ.դրամի չափով:</w:t>
      </w:r>
    </w:p>
    <w:p w:rsidR="007A3266" w:rsidRDefault="007A3266" w:rsidP="009129F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567"/>
        <w:jc w:val="both"/>
        <w:rPr>
          <w:rFonts w:ascii="GHEA Grapalat" w:hAnsi="GHEA Grapalat" w:cs="Tahoma"/>
          <w:spacing w:val="-8"/>
          <w:lang w:val="hy-AM"/>
        </w:rPr>
      </w:pPr>
      <w:r w:rsidRPr="00F5492A">
        <w:rPr>
          <w:rFonts w:ascii="GHEA Grapalat" w:hAnsi="GHEA Grapalat" w:cs="Tahoma"/>
          <w:spacing w:val="-8"/>
          <w:lang w:val="hy-AM"/>
        </w:rPr>
        <w:lastRenderedPageBreak/>
        <w:t>‹‹</w:t>
      </w:r>
      <w:r w:rsidRPr="007A3266">
        <w:rPr>
          <w:rFonts w:ascii="GHEA Grapalat" w:hAnsi="GHEA Grapalat" w:cs="Tahoma"/>
          <w:spacing w:val="-8"/>
          <w:lang w:val="hy-AM"/>
        </w:rPr>
        <w:t>Վարչական</w:t>
      </w:r>
      <w:r w:rsidRPr="00F5492A">
        <w:rPr>
          <w:rFonts w:ascii="GHEA Grapalat" w:hAnsi="GHEA Grapalat" w:cs="Tahoma"/>
          <w:spacing w:val="-8"/>
          <w:lang w:val="hy-AM"/>
        </w:rPr>
        <w:t xml:space="preserve"> ծառայություններ›› /42</w:t>
      </w:r>
      <w:r w:rsidRPr="007A3266">
        <w:rPr>
          <w:rFonts w:ascii="GHEA Grapalat" w:hAnsi="GHEA Grapalat" w:cs="Tahoma"/>
          <w:spacing w:val="-8"/>
          <w:lang w:val="hy-AM"/>
        </w:rPr>
        <w:t>31</w:t>
      </w:r>
      <w:r w:rsidRPr="00F5492A">
        <w:rPr>
          <w:rFonts w:ascii="GHEA Grapalat" w:hAnsi="GHEA Grapalat" w:cs="Tahoma"/>
          <w:spacing w:val="-8"/>
          <w:lang w:val="hy-AM"/>
        </w:rPr>
        <w:t xml:space="preserve">/ հոդվածի գծով մի շարք դատարաններում </w:t>
      </w:r>
      <w:r w:rsidRPr="007A3266">
        <w:rPr>
          <w:rFonts w:ascii="GHEA Grapalat" w:hAnsi="GHEA Grapalat" w:cs="Tahoma"/>
          <w:spacing w:val="-8"/>
          <w:lang w:val="hy-AM"/>
        </w:rPr>
        <w:t>թարգմանչական ծառայութ</w:t>
      </w:r>
      <w:r w:rsidR="009129F2" w:rsidRPr="009129F2">
        <w:rPr>
          <w:rFonts w:ascii="GHEA Grapalat" w:hAnsi="GHEA Grapalat" w:cs="Tahoma"/>
          <w:spacing w:val="-8"/>
          <w:lang w:val="hy-AM"/>
        </w:rPr>
        <w:t>յունների պահանջի ավելացման արդյունքում</w:t>
      </w:r>
      <w:r w:rsidRPr="00F5492A">
        <w:rPr>
          <w:rFonts w:ascii="GHEA Grapalat" w:hAnsi="GHEA Grapalat" w:cs="Tahoma"/>
          <w:spacing w:val="-8"/>
          <w:lang w:val="hy-AM"/>
        </w:rPr>
        <w:t>՝</w:t>
      </w:r>
    </w:p>
    <w:p w:rsidR="007A3266" w:rsidRPr="009129F2" w:rsidRDefault="009129F2" w:rsidP="009129F2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Tahoma"/>
          <w:spacing w:val="-8"/>
          <w:lang w:val="hy-AM"/>
        </w:rPr>
      </w:pPr>
      <w:r w:rsidRPr="009129F2">
        <w:rPr>
          <w:rFonts w:ascii="GHEA Grapalat" w:hAnsi="GHEA Grapalat" w:cs="Tahoma"/>
          <w:spacing w:val="-8"/>
          <w:lang w:val="hy-AM"/>
        </w:rPr>
        <w:t>Վերաքննիչ քրեական դատարանում՝ 1200.0 հազ.դրամի չափով,</w:t>
      </w:r>
    </w:p>
    <w:p w:rsidR="009129F2" w:rsidRPr="009129F2" w:rsidRDefault="009129F2" w:rsidP="009129F2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Tahoma"/>
          <w:spacing w:val="-8"/>
          <w:lang w:val="hy-AM"/>
        </w:rPr>
      </w:pPr>
      <w:r w:rsidRPr="009129F2">
        <w:rPr>
          <w:rFonts w:ascii="GHEA Grapalat" w:hAnsi="GHEA Grapalat" w:cs="Tahoma"/>
          <w:spacing w:val="-8"/>
          <w:lang w:val="hy-AM"/>
        </w:rPr>
        <w:t>Վարչական դատարանում՝ 550.0 հազ.դրամի չափով,</w:t>
      </w:r>
    </w:p>
    <w:p w:rsidR="009129F2" w:rsidRDefault="009129F2" w:rsidP="009129F2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Tahoma"/>
          <w:spacing w:val="-8"/>
          <w:lang w:val="hy-AM"/>
        </w:rPr>
      </w:pPr>
      <w:r w:rsidRPr="009129F2">
        <w:rPr>
          <w:rFonts w:ascii="GHEA Grapalat" w:hAnsi="GHEA Grapalat" w:cs="Tahoma"/>
          <w:spacing w:val="-8"/>
          <w:lang w:val="hy-AM"/>
        </w:rPr>
        <w:t xml:space="preserve">Երևան քաղաքի </w:t>
      </w:r>
      <w:r w:rsidRPr="00626B77">
        <w:rPr>
          <w:rFonts w:ascii="GHEA Grapalat" w:hAnsi="GHEA Grapalat" w:cs="Tahoma"/>
          <w:spacing w:val="-8"/>
          <w:lang w:val="hy-AM"/>
        </w:rPr>
        <w:t>առաջին ատյանի ընդհանուր իրավասության դատարանում</w:t>
      </w:r>
      <w:r w:rsidRPr="009129F2">
        <w:rPr>
          <w:rFonts w:ascii="GHEA Grapalat" w:hAnsi="GHEA Grapalat" w:cs="Tahoma"/>
          <w:spacing w:val="-8"/>
          <w:lang w:val="hy-AM"/>
        </w:rPr>
        <w:t xml:space="preserve">՝ </w:t>
      </w:r>
      <w:r w:rsidR="00B97826" w:rsidRPr="00B97826">
        <w:rPr>
          <w:rFonts w:ascii="GHEA Grapalat" w:hAnsi="GHEA Grapalat" w:cs="Tahoma"/>
          <w:spacing w:val="-8"/>
          <w:lang w:val="hy-AM"/>
        </w:rPr>
        <w:t>275</w:t>
      </w:r>
      <w:r w:rsidRPr="009129F2">
        <w:rPr>
          <w:rFonts w:ascii="GHEA Grapalat" w:hAnsi="GHEA Grapalat" w:cs="Tahoma"/>
          <w:spacing w:val="-8"/>
          <w:lang w:val="hy-AM"/>
        </w:rPr>
        <w:t>0.0 հազ.դրամի չափով,</w:t>
      </w:r>
    </w:p>
    <w:p w:rsidR="009129F2" w:rsidRDefault="009129F2" w:rsidP="009129F2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Tahoma"/>
          <w:spacing w:val="-8"/>
          <w:lang w:val="hy-AM"/>
        </w:rPr>
      </w:pPr>
      <w:r w:rsidRPr="009129F2">
        <w:rPr>
          <w:rFonts w:ascii="GHEA Grapalat" w:hAnsi="GHEA Grapalat" w:cs="Tahoma"/>
          <w:spacing w:val="-8"/>
          <w:lang w:val="hy-AM"/>
        </w:rPr>
        <w:t>Արմավիրի</w:t>
      </w:r>
      <w:r w:rsidRPr="00626B77">
        <w:rPr>
          <w:rFonts w:ascii="GHEA Grapalat" w:hAnsi="GHEA Grapalat" w:cs="Tahoma"/>
          <w:spacing w:val="-8"/>
          <w:lang w:val="hy-AM"/>
        </w:rPr>
        <w:t xml:space="preserve"> մարզի առաջին ատյանի ընդհանուր իրավասության դատարանում՝</w:t>
      </w:r>
      <w:r w:rsidRPr="009129F2">
        <w:rPr>
          <w:rFonts w:ascii="GHEA Grapalat" w:hAnsi="GHEA Grapalat" w:cs="Tahoma"/>
          <w:spacing w:val="-8"/>
          <w:lang w:val="hy-AM"/>
        </w:rPr>
        <w:t xml:space="preserve"> 700.0 հազ.դրամի չափով,</w:t>
      </w:r>
    </w:p>
    <w:p w:rsidR="009129F2" w:rsidRDefault="009129F2" w:rsidP="009129F2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Tahoma"/>
          <w:spacing w:val="-8"/>
          <w:lang w:val="hy-AM"/>
        </w:rPr>
      </w:pPr>
      <w:r w:rsidRPr="009129F2">
        <w:rPr>
          <w:rFonts w:ascii="GHEA Grapalat" w:hAnsi="GHEA Grapalat" w:cs="Tahoma"/>
          <w:spacing w:val="-8"/>
          <w:lang w:val="hy-AM"/>
        </w:rPr>
        <w:t>Տավուշի</w:t>
      </w:r>
      <w:r w:rsidRPr="00626B77">
        <w:rPr>
          <w:rFonts w:ascii="GHEA Grapalat" w:hAnsi="GHEA Grapalat" w:cs="Tahoma"/>
          <w:spacing w:val="-8"/>
          <w:lang w:val="hy-AM"/>
        </w:rPr>
        <w:t xml:space="preserve"> մարզի առաջին ատյանի ընդհանուր իրավասության դատարանում՝</w:t>
      </w:r>
      <w:r w:rsidRPr="009129F2">
        <w:rPr>
          <w:rFonts w:ascii="GHEA Grapalat" w:hAnsi="GHEA Grapalat" w:cs="Tahoma"/>
          <w:spacing w:val="-8"/>
          <w:lang w:val="hy-AM"/>
        </w:rPr>
        <w:t xml:space="preserve"> 700.0 հազ.դրամի չափով</w:t>
      </w:r>
      <w:r>
        <w:rPr>
          <w:rFonts w:ascii="GHEA Grapalat" w:hAnsi="GHEA Grapalat" w:cs="Tahoma"/>
          <w:spacing w:val="-8"/>
          <w:lang w:val="hy-AM"/>
        </w:rPr>
        <w:t>:</w:t>
      </w:r>
    </w:p>
    <w:p w:rsidR="00DB71A8" w:rsidRDefault="00DB71A8" w:rsidP="00DB71A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567"/>
        <w:jc w:val="both"/>
        <w:rPr>
          <w:rFonts w:ascii="GHEA Grapalat" w:hAnsi="GHEA Grapalat" w:cs="Tahoma"/>
          <w:spacing w:val="-8"/>
          <w:lang w:val="hy-AM"/>
        </w:rPr>
      </w:pPr>
      <w:r w:rsidRPr="00F5492A">
        <w:rPr>
          <w:rFonts w:ascii="GHEA Grapalat" w:hAnsi="GHEA Grapalat" w:cs="Tahoma"/>
          <w:spacing w:val="-8"/>
          <w:lang w:val="hy-AM"/>
        </w:rPr>
        <w:t>‹‹</w:t>
      </w:r>
      <w:r w:rsidRPr="00DB71A8">
        <w:rPr>
          <w:rFonts w:ascii="GHEA Grapalat" w:hAnsi="GHEA Grapalat" w:cs="Tahoma"/>
          <w:spacing w:val="-8"/>
          <w:lang w:val="hy-AM"/>
        </w:rPr>
        <w:t>Այլ նպաստներ բյուջեից</w:t>
      </w:r>
      <w:r w:rsidRPr="00F5492A">
        <w:rPr>
          <w:rFonts w:ascii="GHEA Grapalat" w:hAnsi="GHEA Grapalat" w:cs="Tahoma"/>
          <w:spacing w:val="-8"/>
          <w:lang w:val="hy-AM"/>
        </w:rPr>
        <w:t>›› /4</w:t>
      </w:r>
      <w:r w:rsidRPr="00DB71A8">
        <w:rPr>
          <w:rFonts w:ascii="GHEA Grapalat" w:hAnsi="GHEA Grapalat" w:cs="Tahoma"/>
          <w:spacing w:val="-8"/>
          <w:lang w:val="hy-AM"/>
        </w:rPr>
        <w:t>729</w:t>
      </w:r>
      <w:r w:rsidRPr="00F5492A">
        <w:rPr>
          <w:rFonts w:ascii="GHEA Grapalat" w:hAnsi="GHEA Grapalat" w:cs="Tahoma"/>
          <w:spacing w:val="-8"/>
          <w:lang w:val="hy-AM"/>
        </w:rPr>
        <w:t>/ հոդվածի գծով՝</w:t>
      </w:r>
    </w:p>
    <w:p w:rsidR="00ED4E0B" w:rsidRPr="00DB71A8" w:rsidRDefault="00ED4E0B" w:rsidP="00ED4E0B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Tahoma"/>
          <w:spacing w:val="-8"/>
          <w:lang w:val="hy-AM"/>
        </w:rPr>
      </w:pPr>
      <w:r w:rsidRPr="00ED4E0B">
        <w:rPr>
          <w:rFonts w:ascii="GHEA Grapalat" w:hAnsi="GHEA Grapalat" w:cs="Tahoma"/>
          <w:spacing w:val="-8"/>
          <w:lang w:val="hy-AM"/>
        </w:rPr>
        <w:t xml:space="preserve">Իր մշտական բնակության վայրից դուրս պաշտոնի նշանակված դատավորին տվյալ վայրում բնակարանի վարձին համարժեք փոխհատուցման գումարների մասով Վարչական </w:t>
      </w:r>
      <w:r>
        <w:rPr>
          <w:rFonts w:ascii="GHEA Grapalat" w:hAnsi="GHEA Grapalat" w:cs="Tahoma"/>
          <w:spacing w:val="-8"/>
          <w:lang w:val="hy-AM"/>
        </w:rPr>
        <w:t>դատարանում կառաջանա դեֆիցիտ 140.0 հազ.դրամի չափով</w:t>
      </w:r>
      <w:r w:rsidRPr="00ED4E0B">
        <w:rPr>
          <w:rFonts w:ascii="GHEA Grapalat" w:hAnsi="GHEA Grapalat" w:cs="Tahoma"/>
          <w:spacing w:val="-8"/>
          <w:lang w:val="hy-AM"/>
        </w:rPr>
        <w:t xml:space="preserve">, քանի որ 2019 թվականի ընթացքում բնակարանի </w:t>
      </w:r>
      <w:r>
        <w:rPr>
          <w:rFonts w:ascii="GHEA Grapalat" w:hAnsi="GHEA Grapalat" w:cs="Tahoma"/>
          <w:spacing w:val="-8"/>
          <w:lang w:val="hy-AM"/>
        </w:rPr>
        <w:t>վարձի</w:t>
      </w:r>
      <w:r w:rsidRPr="00ED4E0B">
        <w:rPr>
          <w:rFonts w:ascii="GHEA Grapalat" w:hAnsi="GHEA Grapalat" w:cs="Tahoma"/>
          <w:spacing w:val="-8"/>
          <w:lang w:val="hy-AM"/>
        </w:rPr>
        <w:t xml:space="preserve"> փոխհատուցման համար նախատեսվածից ավելի շատ դատավորներ են դիմել:</w:t>
      </w:r>
    </w:p>
    <w:p w:rsidR="00A6739E" w:rsidRPr="00B12BD6" w:rsidRDefault="00A6739E" w:rsidP="00A6739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567"/>
        <w:jc w:val="both"/>
        <w:rPr>
          <w:rFonts w:ascii="GHEA Grapalat" w:hAnsi="GHEA Grapalat" w:cs="Tahoma"/>
          <w:spacing w:val="-8"/>
          <w:lang w:val="hy-AM"/>
        </w:rPr>
      </w:pPr>
      <w:r w:rsidRPr="00FA3B43">
        <w:rPr>
          <w:rFonts w:ascii="GHEA Grapalat" w:hAnsi="GHEA Grapalat" w:cs="Tahoma"/>
          <w:spacing w:val="-8"/>
          <w:lang w:val="hy-AM"/>
        </w:rPr>
        <w:t>‹‹Աշխատողների աշխատավարձեր և հավելավճարներ›› /4111/ հոդվածի գծով</w:t>
      </w:r>
      <w:r w:rsidRPr="00B12BD6">
        <w:rPr>
          <w:rFonts w:ascii="GHEA Grapalat" w:hAnsi="GHEA Grapalat" w:cs="Tahoma"/>
          <w:spacing w:val="-8"/>
          <w:lang w:val="hy-AM"/>
        </w:rPr>
        <w:t xml:space="preserve"> </w:t>
      </w:r>
      <w:r w:rsidRPr="00A6739E">
        <w:rPr>
          <w:rFonts w:ascii="GHEA Grapalat" w:hAnsi="GHEA Grapalat" w:cs="Tahoma"/>
          <w:spacing w:val="-8"/>
          <w:lang w:val="hy-AM"/>
        </w:rPr>
        <w:t>դատական կարգադրիչների ծառայության</w:t>
      </w:r>
      <w:r w:rsidRPr="00B12BD6">
        <w:rPr>
          <w:rFonts w:ascii="GHEA Grapalat" w:hAnsi="GHEA Grapalat" w:cs="Tahoma"/>
          <w:spacing w:val="-8"/>
          <w:lang w:val="hy-AM"/>
        </w:rPr>
        <w:t>, Վերաքննիչ վարչական, Սնանկության</w:t>
      </w:r>
      <w:r>
        <w:rPr>
          <w:rFonts w:ascii="GHEA Grapalat" w:hAnsi="GHEA Grapalat" w:cs="Tahoma"/>
          <w:spacing w:val="-8"/>
          <w:lang w:val="hy-AM"/>
        </w:rPr>
        <w:t xml:space="preserve"> և</w:t>
      </w:r>
      <w:r w:rsidRPr="00B12BD6">
        <w:rPr>
          <w:rFonts w:ascii="GHEA Grapalat" w:hAnsi="GHEA Grapalat" w:cs="Tahoma"/>
          <w:spacing w:val="-8"/>
          <w:lang w:val="hy-AM"/>
        </w:rPr>
        <w:t xml:space="preserve"> Տավուշի մարզի առաջին ատյանի ընդհանուր իրավասության դատարան</w:t>
      </w:r>
      <w:r w:rsidRPr="00802C6E">
        <w:rPr>
          <w:rFonts w:ascii="GHEA Grapalat" w:hAnsi="GHEA Grapalat" w:cs="Tahoma"/>
          <w:spacing w:val="-8"/>
          <w:lang w:val="hy-AM"/>
        </w:rPr>
        <w:t>ներ</w:t>
      </w:r>
      <w:r w:rsidRPr="00A6739E">
        <w:rPr>
          <w:rFonts w:ascii="GHEA Grapalat" w:hAnsi="GHEA Grapalat" w:cs="Tahoma"/>
          <w:spacing w:val="-8"/>
          <w:lang w:val="hy-AM"/>
        </w:rPr>
        <w:t xml:space="preserve">ի բնականոն գործունեությունն ապահովելու նպատակով ընդհանուր առմամբ </w:t>
      </w:r>
      <w:r w:rsidRPr="00802C6E">
        <w:rPr>
          <w:rFonts w:ascii="GHEA Grapalat" w:hAnsi="GHEA Grapalat" w:cs="Tahoma"/>
          <w:spacing w:val="-8"/>
          <w:lang w:val="hy-AM"/>
        </w:rPr>
        <w:t>92,580.0 հազ.դրամ</w:t>
      </w:r>
      <w:r w:rsidRPr="00A6739E">
        <w:rPr>
          <w:rFonts w:ascii="GHEA Grapalat" w:hAnsi="GHEA Grapalat" w:cs="Tahoma"/>
          <w:spacing w:val="-8"/>
          <w:lang w:val="hy-AM"/>
        </w:rPr>
        <w:t xml:space="preserve"> գումարի</w:t>
      </w:r>
      <w:r w:rsidRPr="00802C6E">
        <w:rPr>
          <w:rFonts w:ascii="GHEA Grapalat" w:hAnsi="GHEA Grapalat" w:cs="Tahoma"/>
          <w:spacing w:val="-8"/>
          <w:lang w:val="hy-AM"/>
        </w:rPr>
        <w:t xml:space="preserve"> </w:t>
      </w:r>
      <w:r w:rsidRPr="00A6739E">
        <w:rPr>
          <w:rFonts w:ascii="GHEA Grapalat" w:hAnsi="GHEA Grapalat" w:cs="Tahoma"/>
          <w:spacing w:val="-8"/>
          <w:lang w:val="hy-AM"/>
        </w:rPr>
        <w:t>վերաբաշխման անհրաժեշտություն է</w:t>
      </w:r>
      <w:r w:rsidRPr="00802C6E">
        <w:rPr>
          <w:rFonts w:ascii="GHEA Grapalat" w:hAnsi="GHEA Grapalat" w:cs="Tahoma"/>
          <w:spacing w:val="-8"/>
          <w:lang w:val="hy-AM"/>
        </w:rPr>
        <w:t xml:space="preserve"> առաջացել</w:t>
      </w:r>
      <w:r w:rsidRPr="00A6739E">
        <w:rPr>
          <w:rFonts w:ascii="GHEA Grapalat" w:hAnsi="GHEA Grapalat" w:cs="Tahoma"/>
          <w:spacing w:val="-8"/>
          <w:lang w:val="hy-AM"/>
        </w:rPr>
        <w:t xml:space="preserve">, որը պայմանավորված է 2019 թվականին դատական համակարգին հատկացված </w:t>
      </w:r>
      <w:r w:rsidRPr="00FA3B43">
        <w:rPr>
          <w:rFonts w:ascii="GHEA Grapalat" w:hAnsi="GHEA Grapalat" w:cs="Tahoma"/>
          <w:spacing w:val="-8"/>
          <w:lang w:val="hy-AM"/>
        </w:rPr>
        <w:t>‹‹</w:t>
      </w:r>
      <w:r w:rsidRPr="00A6739E">
        <w:rPr>
          <w:rFonts w:ascii="GHEA Grapalat" w:hAnsi="GHEA Grapalat" w:cs="Tahoma"/>
          <w:spacing w:val="-8"/>
          <w:lang w:val="hy-AM"/>
        </w:rPr>
        <w:t>Պարգևատրումներ, դրամական խրախուսումներ և հատուկ վճարներ</w:t>
      </w:r>
      <w:r w:rsidRPr="00FA3B43">
        <w:rPr>
          <w:rFonts w:ascii="GHEA Grapalat" w:hAnsi="GHEA Grapalat" w:cs="Tahoma"/>
          <w:spacing w:val="-8"/>
          <w:lang w:val="hy-AM"/>
        </w:rPr>
        <w:t>›› /411</w:t>
      </w:r>
      <w:r w:rsidRPr="00A6739E">
        <w:rPr>
          <w:rFonts w:ascii="GHEA Grapalat" w:hAnsi="GHEA Grapalat" w:cs="Tahoma"/>
          <w:spacing w:val="-8"/>
          <w:lang w:val="hy-AM"/>
        </w:rPr>
        <w:t>2</w:t>
      </w:r>
      <w:r w:rsidRPr="00FA3B43">
        <w:rPr>
          <w:rFonts w:ascii="GHEA Grapalat" w:hAnsi="GHEA Grapalat" w:cs="Tahoma"/>
          <w:spacing w:val="-8"/>
          <w:lang w:val="hy-AM"/>
        </w:rPr>
        <w:t>/</w:t>
      </w:r>
      <w:r w:rsidRPr="00A6739E">
        <w:rPr>
          <w:rFonts w:ascii="GHEA Grapalat" w:hAnsi="GHEA Grapalat" w:cs="Tahoma"/>
          <w:spacing w:val="-8"/>
          <w:lang w:val="hy-AM"/>
        </w:rPr>
        <w:t xml:space="preserve"> հոդվածի՝ լրացուցիչ միանվագ արձակուրդային վճարների և հիմնական արձակուրդային վճարների հաշվարկային մեծության վրա ազդեցությամբ</w:t>
      </w:r>
      <w:r w:rsidR="003D6E19" w:rsidRPr="003D6E19">
        <w:rPr>
          <w:rFonts w:ascii="GHEA Grapalat" w:hAnsi="GHEA Grapalat" w:cs="Tahoma"/>
          <w:spacing w:val="-8"/>
          <w:lang w:val="hy-AM"/>
        </w:rPr>
        <w:t>, ինչպես նաև դատական համակարգի աշխատակիցներին</w:t>
      </w:r>
      <w:r w:rsidR="00F81175" w:rsidRPr="00F81175">
        <w:rPr>
          <w:rFonts w:ascii="GHEA Grapalat" w:hAnsi="GHEA Grapalat" w:cs="Tahoma"/>
          <w:spacing w:val="-8"/>
          <w:lang w:val="hy-AM"/>
        </w:rPr>
        <w:t xml:space="preserve"> </w:t>
      </w:r>
      <w:r w:rsidR="00F81175">
        <w:rPr>
          <w:rFonts w:ascii="GHEA Grapalat" w:hAnsi="GHEA Grapalat" w:cs="Tahoma"/>
          <w:spacing w:val="-8"/>
          <w:lang w:val="hy-AM"/>
        </w:rPr>
        <w:t>տարեվերջյան</w:t>
      </w:r>
      <w:r w:rsidR="003D6E19" w:rsidRPr="003D6E19">
        <w:rPr>
          <w:rFonts w:ascii="GHEA Grapalat" w:hAnsi="GHEA Grapalat" w:cs="Tahoma"/>
          <w:spacing w:val="-8"/>
          <w:lang w:val="hy-AM"/>
        </w:rPr>
        <w:t xml:space="preserve"> պարգևատրմա</w:t>
      </w:r>
      <w:r w:rsidR="00F81175" w:rsidRPr="00F81175">
        <w:rPr>
          <w:rFonts w:ascii="GHEA Grapalat" w:hAnsi="GHEA Grapalat" w:cs="Tahoma"/>
          <w:spacing w:val="-8"/>
          <w:lang w:val="hy-AM"/>
        </w:rPr>
        <w:t>ն վճարման նպատակով Բարձրագույն դատական խորհրդի աշխատակազմ՝ Դատական դեպարտամենտի և նրա առաձնացված ստորաբաժանումների աշխատավարձի ֆոնդերի համահարթեցմամբ</w:t>
      </w:r>
      <w:r w:rsidR="006C1B01" w:rsidRPr="006C1B01">
        <w:rPr>
          <w:rFonts w:ascii="GHEA Grapalat" w:hAnsi="GHEA Grapalat" w:cs="Tahoma"/>
          <w:spacing w:val="-8"/>
          <w:lang w:val="hy-AM"/>
        </w:rPr>
        <w:t xml:space="preserve"> (հաշվարկ</w:t>
      </w:r>
      <w:bookmarkStart w:id="0" w:name="_GoBack"/>
      <w:bookmarkEnd w:id="0"/>
      <w:r w:rsidR="006C1B01">
        <w:rPr>
          <w:rFonts w:ascii="GHEA Grapalat" w:hAnsi="GHEA Grapalat" w:cs="Tahoma"/>
          <w:spacing w:val="-8"/>
          <w:lang w:val="hy-AM"/>
        </w:rPr>
        <w:t>-</w:t>
      </w:r>
      <w:r w:rsidR="006C1B01" w:rsidRPr="006C1B01">
        <w:rPr>
          <w:rFonts w:ascii="GHEA Grapalat" w:hAnsi="GHEA Grapalat" w:cs="Tahoma"/>
          <w:spacing w:val="-8"/>
          <w:lang w:val="hy-AM"/>
        </w:rPr>
        <w:t>հիմնավորումը կցվում է)</w:t>
      </w:r>
      <w:r w:rsidRPr="005F6903">
        <w:rPr>
          <w:rFonts w:ascii="GHEA Grapalat" w:hAnsi="GHEA Grapalat" w:cs="Tahoma"/>
          <w:spacing w:val="-8"/>
          <w:lang w:val="hy-AM"/>
        </w:rPr>
        <w:t>:</w:t>
      </w:r>
      <w:r w:rsidR="006C1B01" w:rsidRPr="006C1B01">
        <w:rPr>
          <w:rFonts w:ascii="GHEA Grapalat" w:hAnsi="GHEA Grapalat" w:cs="Tahoma"/>
          <w:spacing w:val="-8"/>
          <w:lang w:val="hy-AM"/>
        </w:rPr>
        <w:t xml:space="preserve"> Դեֆիցիտը հնարավոր է ծածկել մի շարք դատարաններում դատավորների և դատական ծառայողների թափուր հաստիքների առկայության արդյունքում առաջացած տնտեսման </w:t>
      </w:r>
      <w:r w:rsidR="006C1B01" w:rsidRPr="006C1B01">
        <w:rPr>
          <w:rFonts w:ascii="GHEA Grapalat" w:hAnsi="GHEA Grapalat" w:cs="Tahoma"/>
          <w:spacing w:val="-8"/>
          <w:lang w:val="hy-AM"/>
        </w:rPr>
        <w:t>հաշվին</w:t>
      </w:r>
      <w:r w:rsidR="006C1B01" w:rsidRPr="006C1B01">
        <w:rPr>
          <w:rFonts w:ascii="GHEA Grapalat" w:hAnsi="GHEA Grapalat" w:cs="Tahoma"/>
          <w:spacing w:val="-8"/>
          <w:lang w:val="hy-AM"/>
        </w:rPr>
        <w:t>:</w:t>
      </w:r>
    </w:p>
    <w:p w:rsidR="00DB71A8" w:rsidRPr="00DB71A8" w:rsidRDefault="00DB71A8" w:rsidP="00B97826">
      <w:pPr>
        <w:pStyle w:val="ListParagraph"/>
        <w:autoSpaceDE w:val="0"/>
        <w:autoSpaceDN w:val="0"/>
        <w:adjustRightInd w:val="0"/>
        <w:spacing w:line="276" w:lineRule="auto"/>
        <w:ind w:left="567"/>
        <w:jc w:val="both"/>
        <w:rPr>
          <w:rFonts w:ascii="GHEA Grapalat" w:hAnsi="GHEA Grapalat" w:cs="Tahoma"/>
          <w:spacing w:val="-8"/>
          <w:lang w:val="hy-AM"/>
        </w:rPr>
      </w:pPr>
    </w:p>
    <w:p w:rsidR="00521BBC" w:rsidRPr="00DB71A8" w:rsidRDefault="00521BBC" w:rsidP="00DB71A8">
      <w:pPr>
        <w:pStyle w:val="NoSpacing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E2534" w:rsidRPr="00F52DD3" w:rsidRDefault="00D30183" w:rsidP="00F07739">
      <w:pPr>
        <w:pStyle w:val="NoSpacing"/>
        <w:ind w:left="142"/>
        <w:rPr>
          <w:rFonts w:ascii="GHEA Grapalat" w:hAnsi="GHEA Grapalat"/>
          <w:b/>
          <w:sz w:val="24"/>
          <w:szCs w:val="24"/>
          <w:lang w:val="af-ZA"/>
        </w:rPr>
      </w:pPr>
      <w:r w:rsidRPr="00D30183">
        <w:rPr>
          <w:rFonts w:ascii="GHEA Grapalat" w:hAnsi="GHEA Grapalat" w:cs="Sylfaen"/>
          <w:b/>
          <w:sz w:val="24"/>
          <w:szCs w:val="24"/>
          <w:lang w:val="hy-AM"/>
        </w:rPr>
        <w:t>Ֆինանսաբյուջետային</w:t>
      </w:r>
      <w:r w:rsidR="007E2534" w:rsidRPr="00F52DD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E2534" w:rsidRPr="00D30183">
        <w:rPr>
          <w:rFonts w:ascii="GHEA Grapalat" w:hAnsi="GHEA Grapalat" w:cs="Sylfaen"/>
          <w:b/>
          <w:sz w:val="24"/>
          <w:szCs w:val="24"/>
          <w:lang w:val="hy-AM"/>
        </w:rPr>
        <w:t>վարչության</w:t>
      </w:r>
      <w:r w:rsidR="007E2534" w:rsidRPr="00F52DD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D6ED4" w:rsidRPr="007D6ED4">
        <w:rPr>
          <w:rFonts w:ascii="GHEA Grapalat" w:hAnsi="GHEA Grapalat" w:cs="Sylfaen"/>
          <w:b/>
          <w:sz w:val="24"/>
          <w:szCs w:val="24"/>
          <w:lang w:val="hy-AM"/>
        </w:rPr>
        <w:t>պ</w:t>
      </w:r>
      <w:r w:rsidR="007E2534" w:rsidRPr="00D30183">
        <w:rPr>
          <w:rFonts w:ascii="GHEA Grapalat" w:hAnsi="GHEA Grapalat" w:cs="Sylfaen"/>
          <w:b/>
          <w:sz w:val="24"/>
          <w:szCs w:val="24"/>
          <w:lang w:val="hy-AM"/>
        </w:rPr>
        <w:t>ետ</w:t>
      </w:r>
      <w:r w:rsidR="007E2534" w:rsidRPr="00F52DD3">
        <w:rPr>
          <w:rFonts w:ascii="GHEA Grapalat" w:hAnsi="GHEA Grapalat"/>
          <w:b/>
          <w:sz w:val="24"/>
          <w:szCs w:val="24"/>
          <w:lang w:val="af-ZA"/>
        </w:rPr>
        <w:t xml:space="preserve">`       </w:t>
      </w:r>
      <w:r w:rsidR="007D6ED4">
        <w:rPr>
          <w:rFonts w:ascii="GHEA Grapalat" w:hAnsi="GHEA Grapalat"/>
          <w:b/>
          <w:sz w:val="24"/>
          <w:szCs w:val="24"/>
          <w:lang w:val="af-ZA"/>
        </w:rPr>
        <w:tab/>
      </w:r>
      <w:r w:rsidR="007D6ED4">
        <w:rPr>
          <w:rFonts w:ascii="GHEA Grapalat" w:hAnsi="GHEA Grapalat"/>
          <w:b/>
          <w:sz w:val="24"/>
          <w:szCs w:val="24"/>
          <w:lang w:val="af-ZA"/>
        </w:rPr>
        <w:tab/>
      </w:r>
      <w:r w:rsidR="007D6ED4">
        <w:rPr>
          <w:rFonts w:ascii="GHEA Grapalat" w:hAnsi="GHEA Grapalat"/>
          <w:b/>
          <w:sz w:val="24"/>
          <w:szCs w:val="24"/>
          <w:lang w:val="af-ZA"/>
        </w:rPr>
        <w:tab/>
      </w:r>
      <w:r w:rsidR="007D6ED4">
        <w:rPr>
          <w:rFonts w:ascii="GHEA Grapalat" w:hAnsi="GHEA Grapalat"/>
          <w:b/>
          <w:sz w:val="24"/>
          <w:szCs w:val="24"/>
          <w:lang w:val="af-ZA"/>
        </w:rPr>
        <w:tab/>
        <w:t>Լ.Գաս</w:t>
      </w:r>
      <w:r w:rsidR="007D6ED4" w:rsidRPr="007D6ED4">
        <w:rPr>
          <w:rFonts w:ascii="GHEA Grapalat" w:hAnsi="GHEA Grapalat" w:cs="Sylfaen"/>
          <w:b/>
          <w:sz w:val="24"/>
          <w:szCs w:val="24"/>
          <w:lang w:val="hy-AM"/>
        </w:rPr>
        <w:t>պարյան</w:t>
      </w:r>
      <w:r w:rsidR="007E2534" w:rsidRPr="00F52DD3">
        <w:rPr>
          <w:rFonts w:ascii="GHEA Grapalat" w:hAnsi="GHEA Grapalat"/>
          <w:b/>
          <w:sz w:val="24"/>
          <w:szCs w:val="24"/>
          <w:lang w:val="af-ZA"/>
        </w:rPr>
        <w:t xml:space="preserve">   </w:t>
      </w:r>
    </w:p>
    <w:p w:rsidR="00F0533C" w:rsidRPr="00036091" w:rsidRDefault="00F0533C">
      <w:pPr>
        <w:rPr>
          <w:sz w:val="22"/>
          <w:szCs w:val="22"/>
          <w:lang w:val="af-ZA"/>
        </w:rPr>
      </w:pPr>
    </w:p>
    <w:sectPr w:rsidR="00F0533C" w:rsidRPr="00036091" w:rsidSect="008B5AD9">
      <w:pgSz w:w="11906" w:h="16838"/>
      <w:pgMar w:top="1276" w:right="749" w:bottom="1135" w:left="994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E182F"/>
    <w:multiLevelType w:val="multilevel"/>
    <w:tmpl w:val="42426D3C"/>
    <w:lvl w:ilvl="0">
      <w:start w:val="1"/>
      <w:numFmt w:val="decimal"/>
      <w:lvlText w:val="%1."/>
      <w:lvlJc w:val="left"/>
      <w:pPr>
        <w:ind w:left="1220" w:hanging="360"/>
      </w:pPr>
    </w:lvl>
    <w:lvl w:ilvl="1">
      <w:start w:val="1"/>
      <w:numFmt w:val="decimal"/>
      <w:isLgl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60" w:hanging="1800"/>
      </w:pPr>
      <w:rPr>
        <w:rFonts w:hint="default"/>
      </w:rPr>
    </w:lvl>
  </w:abstractNum>
  <w:abstractNum w:abstractNumId="1" w15:restartNumberingAfterBreak="0">
    <w:nsid w:val="16696A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7AF5C83"/>
    <w:multiLevelType w:val="hybridMultilevel"/>
    <w:tmpl w:val="D7E4D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C61E4A"/>
    <w:multiLevelType w:val="hybridMultilevel"/>
    <w:tmpl w:val="B27AA220"/>
    <w:lvl w:ilvl="0" w:tplc="74BA8D42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953E1"/>
    <w:multiLevelType w:val="multilevel"/>
    <w:tmpl w:val="4B985E3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48CD32EE"/>
    <w:multiLevelType w:val="hybridMultilevel"/>
    <w:tmpl w:val="3496AD28"/>
    <w:lvl w:ilvl="0" w:tplc="74BA8D42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926AF4"/>
    <w:multiLevelType w:val="hybridMultilevel"/>
    <w:tmpl w:val="607A82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34D"/>
    <w:rsid w:val="00001409"/>
    <w:rsid w:val="00036091"/>
    <w:rsid w:val="0004332E"/>
    <w:rsid w:val="00074DCD"/>
    <w:rsid w:val="000B35F1"/>
    <w:rsid w:val="000E0502"/>
    <w:rsid w:val="000E6D06"/>
    <w:rsid w:val="000F0F8D"/>
    <w:rsid w:val="001035AD"/>
    <w:rsid w:val="00174CBE"/>
    <w:rsid w:val="001B1352"/>
    <w:rsid w:val="001C4EFC"/>
    <w:rsid w:val="001E4D9D"/>
    <w:rsid w:val="00215288"/>
    <w:rsid w:val="00266F82"/>
    <w:rsid w:val="002674EE"/>
    <w:rsid w:val="002A4474"/>
    <w:rsid w:val="002F0D2E"/>
    <w:rsid w:val="002F28E0"/>
    <w:rsid w:val="003001EC"/>
    <w:rsid w:val="003153E6"/>
    <w:rsid w:val="0031720A"/>
    <w:rsid w:val="0035292E"/>
    <w:rsid w:val="0035587F"/>
    <w:rsid w:val="00396CAA"/>
    <w:rsid w:val="003A5317"/>
    <w:rsid w:val="003C4229"/>
    <w:rsid w:val="003D6554"/>
    <w:rsid w:val="003D6E19"/>
    <w:rsid w:val="003F0E8C"/>
    <w:rsid w:val="004145A2"/>
    <w:rsid w:val="00417BCB"/>
    <w:rsid w:val="00431D4B"/>
    <w:rsid w:val="004509D2"/>
    <w:rsid w:val="0046395B"/>
    <w:rsid w:val="004B038C"/>
    <w:rsid w:val="004E1ED1"/>
    <w:rsid w:val="00521BBC"/>
    <w:rsid w:val="00522C30"/>
    <w:rsid w:val="00562EB5"/>
    <w:rsid w:val="005715D3"/>
    <w:rsid w:val="005848D7"/>
    <w:rsid w:val="005A6404"/>
    <w:rsid w:val="005D234D"/>
    <w:rsid w:val="005D3A1C"/>
    <w:rsid w:val="005D5AC5"/>
    <w:rsid w:val="005D5DEE"/>
    <w:rsid w:val="005D7305"/>
    <w:rsid w:val="005E4500"/>
    <w:rsid w:val="005F6903"/>
    <w:rsid w:val="00626B77"/>
    <w:rsid w:val="00654032"/>
    <w:rsid w:val="00696208"/>
    <w:rsid w:val="00697256"/>
    <w:rsid w:val="006C1B01"/>
    <w:rsid w:val="006E7A0C"/>
    <w:rsid w:val="00730ED5"/>
    <w:rsid w:val="007A3266"/>
    <w:rsid w:val="007D6ED4"/>
    <w:rsid w:val="007E2534"/>
    <w:rsid w:val="00802C6E"/>
    <w:rsid w:val="00817936"/>
    <w:rsid w:val="00831B25"/>
    <w:rsid w:val="00835E46"/>
    <w:rsid w:val="00837163"/>
    <w:rsid w:val="0084026D"/>
    <w:rsid w:val="00874895"/>
    <w:rsid w:val="008B4132"/>
    <w:rsid w:val="008B5AD9"/>
    <w:rsid w:val="008E5CA4"/>
    <w:rsid w:val="0091216F"/>
    <w:rsid w:val="009129F2"/>
    <w:rsid w:val="00915D2E"/>
    <w:rsid w:val="0093109D"/>
    <w:rsid w:val="00942B30"/>
    <w:rsid w:val="009676E7"/>
    <w:rsid w:val="00975F3F"/>
    <w:rsid w:val="0097615A"/>
    <w:rsid w:val="009774CE"/>
    <w:rsid w:val="00981374"/>
    <w:rsid w:val="009F31DB"/>
    <w:rsid w:val="00A17EEB"/>
    <w:rsid w:val="00A21B45"/>
    <w:rsid w:val="00A36AB4"/>
    <w:rsid w:val="00A6739E"/>
    <w:rsid w:val="00A7607A"/>
    <w:rsid w:val="00A814FB"/>
    <w:rsid w:val="00AB3DCB"/>
    <w:rsid w:val="00AC4AE2"/>
    <w:rsid w:val="00B12BD6"/>
    <w:rsid w:val="00B17D31"/>
    <w:rsid w:val="00B97826"/>
    <w:rsid w:val="00BB3329"/>
    <w:rsid w:val="00BC107A"/>
    <w:rsid w:val="00BE76A9"/>
    <w:rsid w:val="00BF27E9"/>
    <w:rsid w:val="00C3209F"/>
    <w:rsid w:val="00C470EC"/>
    <w:rsid w:val="00C52FEC"/>
    <w:rsid w:val="00C76DDA"/>
    <w:rsid w:val="00C84FC9"/>
    <w:rsid w:val="00C86708"/>
    <w:rsid w:val="00C959E3"/>
    <w:rsid w:val="00CA5034"/>
    <w:rsid w:val="00CA61D6"/>
    <w:rsid w:val="00CA6FA7"/>
    <w:rsid w:val="00CB3327"/>
    <w:rsid w:val="00D05D6F"/>
    <w:rsid w:val="00D30183"/>
    <w:rsid w:val="00D67C99"/>
    <w:rsid w:val="00D855DE"/>
    <w:rsid w:val="00DB71A8"/>
    <w:rsid w:val="00DD18E1"/>
    <w:rsid w:val="00DF0506"/>
    <w:rsid w:val="00E14DAD"/>
    <w:rsid w:val="00E45D8A"/>
    <w:rsid w:val="00E466E0"/>
    <w:rsid w:val="00E51097"/>
    <w:rsid w:val="00E80BF6"/>
    <w:rsid w:val="00EB5EA3"/>
    <w:rsid w:val="00EC4304"/>
    <w:rsid w:val="00ED4E0B"/>
    <w:rsid w:val="00F0533C"/>
    <w:rsid w:val="00F07739"/>
    <w:rsid w:val="00F23AB7"/>
    <w:rsid w:val="00F42382"/>
    <w:rsid w:val="00F5070B"/>
    <w:rsid w:val="00F5492A"/>
    <w:rsid w:val="00F76D61"/>
    <w:rsid w:val="00F81175"/>
    <w:rsid w:val="00F938E8"/>
    <w:rsid w:val="00FA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9B6FB"/>
  <w15:chartTrackingRefBased/>
  <w15:docId w15:val="{A8232539-770D-4EAE-8748-D4A9FDE27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0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93109D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93109D"/>
    <w:pPr>
      <w:jc w:val="center"/>
    </w:pPr>
    <w:rPr>
      <w:rFonts w:ascii="Arial Armenian" w:hAnsi="Arial Armenian"/>
      <w:sz w:val="20"/>
      <w:szCs w:val="20"/>
      <w:lang w:val="en-US"/>
    </w:rPr>
  </w:style>
  <w:style w:type="character" w:customStyle="1" w:styleId="mechtexChar">
    <w:name w:val="mechtex Char"/>
    <w:link w:val="mechtex"/>
    <w:rsid w:val="0093109D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norm">
    <w:name w:val="norm"/>
    <w:basedOn w:val="Normal"/>
    <w:link w:val="normChar"/>
    <w:rsid w:val="0093109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  <w:style w:type="character" w:customStyle="1" w:styleId="normChar">
    <w:name w:val="norm Char"/>
    <w:link w:val="norm"/>
    <w:locked/>
    <w:rsid w:val="0093109D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93109D"/>
    <w:rPr>
      <w:b/>
      <w:bCs/>
    </w:rPr>
  </w:style>
  <w:style w:type="character" w:customStyle="1" w:styleId="BodyTextIndentChar">
    <w:name w:val="Body Text Indent Char"/>
    <w:basedOn w:val="DefaultParagraphFont"/>
    <w:link w:val="BodyTextIndent"/>
    <w:locked/>
    <w:rsid w:val="0093109D"/>
    <w:rPr>
      <w:sz w:val="24"/>
      <w:szCs w:val="24"/>
    </w:rPr>
  </w:style>
  <w:style w:type="paragraph" w:styleId="BodyTextIndent">
    <w:name w:val="Body Text Indent"/>
    <w:basedOn w:val="Normal"/>
    <w:link w:val="BodyTextIndentChar"/>
    <w:rsid w:val="0093109D"/>
    <w:pPr>
      <w:spacing w:after="120"/>
      <w:ind w:left="360"/>
    </w:pPr>
    <w:rPr>
      <w:rFonts w:asciiTheme="minorHAnsi" w:eastAsiaTheme="minorHAnsi" w:hAnsiTheme="minorHAnsi" w:cstheme="minorBidi"/>
      <w:lang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9310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93109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2A4474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7E2534"/>
    <w:pPr>
      <w:spacing w:after="0" w:line="240" w:lineRule="auto"/>
    </w:pPr>
    <w:rPr>
      <w:rFonts w:eastAsiaTheme="minorEastAsia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11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17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0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cp:lastPrinted>2019-11-27T13:52:00Z</cp:lastPrinted>
  <dcterms:created xsi:type="dcterms:W3CDTF">2019-11-27T11:44:00Z</dcterms:created>
  <dcterms:modified xsi:type="dcterms:W3CDTF">2019-11-27T13:53:00Z</dcterms:modified>
</cp:coreProperties>
</file>