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proofErr w:type="gramStart"/>
      <w:r w:rsidR="001635FC">
        <w:rPr>
          <w:rFonts w:ascii="GHEA Grapalat" w:hAnsi="GHEA Grapalat" w:cs="Sylfaen"/>
          <w:sz w:val="24"/>
          <w:lang w:val="hy-AM"/>
        </w:rPr>
        <w:t>դեկտեմբեր</w:t>
      </w:r>
      <w:r w:rsidR="00D0560C">
        <w:rPr>
          <w:rFonts w:ascii="GHEA Grapalat" w:hAnsi="GHEA Grapalat" w:cs="Sylfaen"/>
          <w:sz w:val="24"/>
          <w:lang w:val="hy-AM"/>
        </w:rPr>
        <w:t>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proofErr w:type="gramEnd"/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9D6232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9D6232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ԼՐԱՑՈՒՄՆԵՐ ԿԱՏԱՐԵԼՈՒ ՄԱՍԻՆ»</w:t>
      </w:r>
      <w:r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>
        <w:rPr>
          <w:rFonts w:ascii="GHEA Grapalat" w:hAnsi="GHEA Grapalat" w:cs="Sylfaen"/>
          <w:spacing w:val="10"/>
          <w:lang w:val="hy-AM"/>
        </w:rPr>
        <w:t>ԱՆ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9D6232" w:rsidRPr="009D6232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լրացումներ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9D6232" w:rsidRPr="009D6232">
        <w:rPr>
          <w:rFonts w:ascii="GHEA Grapalat" w:hAnsi="GHEA Grapalat"/>
          <w:iCs/>
          <w:color w:val="000000"/>
          <w:shd w:val="clear" w:color="auto" w:fill="FFFFFF"/>
          <w:lang w:val="hy-AM"/>
        </w:rPr>
        <w:t>Պ-390-26.11.2019-ՏՀ-011/0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9D6232">
        <w:rPr>
          <w:rFonts w:ascii="GHEA Grapalat" w:eastAsia="Times New Roman" w:hAnsi="GHEA Grapalat" w:cs="Tahoma"/>
          <w:lang w:val="hy-AM" w:eastAsia="ru-RU"/>
        </w:rPr>
        <w:softHyphen/>
        <w:t>կությանը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0F3DD5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 w:rsidRPr="00532AB1">
        <w:rPr>
          <w:rFonts w:ascii="GHEA Grapalat" w:hAnsi="GHEA Grapalat"/>
          <w:lang w:val="af-ZA"/>
        </w:rPr>
        <w:t xml:space="preserve">   </w:t>
      </w:r>
      <w:r w:rsidRPr="00532AB1">
        <w:rPr>
          <w:rFonts w:ascii="GHEA Grapalat" w:hAnsi="GHEA Grapalat"/>
          <w:lang w:val="af-ZA"/>
        </w:rPr>
        <w:tab/>
        <w:t xml:space="preserve">   201</w:t>
      </w:r>
      <w:r w:rsidR="007E481E" w:rsidRPr="00532AB1">
        <w:rPr>
          <w:rFonts w:ascii="GHEA Grapalat" w:hAnsi="GHEA Grapalat"/>
          <w:lang w:val="hy-AM"/>
        </w:rPr>
        <w:t>9</w:t>
      </w:r>
      <w:r w:rsidRPr="00532AB1">
        <w:rPr>
          <w:rFonts w:ascii="GHEA Grapalat" w:hAnsi="GHEA Grapalat"/>
          <w:lang w:val="af-ZA"/>
        </w:rPr>
        <w:t xml:space="preserve"> </w:t>
      </w:r>
      <w:r w:rsidRPr="00532AB1">
        <w:rPr>
          <w:rFonts w:ascii="GHEA Grapalat" w:hAnsi="GHEA Grapalat" w:cs="Sylfaen"/>
          <w:lang w:val="hy-AM"/>
        </w:rPr>
        <w:t>թ</w:t>
      </w:r>
      <w:r w:rsidRPr="00532AB1">
        <w:rPr>
          <w:rFonts w:ascii="GHEA Grapalat" w:hAnsi="GHEA Grapalat" w:cs="Arial Armenian"/>
          <w:lang w:val="af-ZA"/>
        </w:rPr>
        <w:t xml:space="preserve">. </w:t>
      </w:r>
      <w:r w:rsidR="001635FC">
        <w:rPr>
          <w:rFonts w:ascii="GHEA Grapalat" w:hAnsi="GHEA Grapalat" w:cs="IRTEK Courier"/>
          <w:spacing w:val="-4"/>
          <w:lang w:val="hy-AM"/>
        </w:rPr>
        <w:t>դեկտեմբեր</w:t>
      </w:r>
      <w:r w:rsidR="00D0560C" w:rsidRPr="00532AB1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Default="009D6232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af-ZA"/>
        </w:rPr>
      </w:pPr>
      <w:r w:rsidRPr="009D6232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ՀԱՐԿԱՅԻՆ ՕՐԵՆՍԳՐՔՈՒՄ ԼՐԱՑՈՒՄՆԵՐ ԿԱՏԱՐԵԼՈՒ ՄԱՍԻՆ»</w:t>
      </w:r>
      <w:r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9D6232">
        <w:rPr>
          <w:rFonts w:ascii="GHEA Grapalat" w:hAnsi="GHEA Grapalat"/>
          <w:iCs/>
          <w:color w:val="000000"/>
          <w:shd w:val="clear" w:color="auto" w:fill="FFFFFF"/>
          <w:lang w:val="hy-AM"/>
        </w:rPr>
        <w:t>Պ-390-26.11.2019-ՏՀ-011/0</w:t>
      </w:r>
      <w:r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թյՈՒՆԸ</w:t>
      </w:r>
    </w:p>
    <w:p w:rsidR="004938BC" w:rsidRPr="0047372D" w:rsidRDefault="004938B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af-ZA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9E4025" w:rsidRDefault="004938BC" w:rsidP="001975F3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  <w:r w:rsidRPr="004938BC">
        <w:rPr>
          <w:rFonts w:ascii="GHEA Grapalat" w:hAnsi="GHEA Grapalat" w:cs="Tahoma"/>
          <w:lang w:val="hy-AM"/>
        </w:rPr>
        <w:t>Ձեզ ենք ներկայացնում Հայաս</w:t>
      </w:r>
      <w:r w:rsidRPr="004938BC">
        <w:rPr>
          <w:rFonts w:ascii="GHEA Grapalat" w:hAnsi="GHEA Grapalat" w:cs="Tahoma"/>
          <w:lang w:val="af-ZA"/>
        </w:rPr>
        <w:softHyphen/>
      </w:r>
      <w:r w:rsidRPr="004938BC">
        <w:rPr>
          <w:rFonts w:ascii="GHEA Grapalat" w:hAnsi="GHEA Grapalat" w:cs="Tahoma"/>
          <w:lang w:val="hy-AM"/>
        </w:rPr>
        <w:t>տանի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Հանրապետության</w:t>
      </w:r>
      <w:r w:rsidRPr="004938BC">
        <w:rPr>
          <w:rFonts w:ascii="GHEA Grapalat" w:hAnsi="GHEA Grapalat" w:cs="Tahoma"/>
          <w:lang w:val="af-ZA"/>
        </w:rPr>
        <w:t xml:space="preserve"> </w:t>
      </w:r>
      <w:r w:rsidRPr="004938BC">
        <w:rPr>
          <w:rFonts w:ascii="GHEA Grapalat" w:hAnsi="GHEA Grapalat" w:cs="Tahoma"/>
          <w:lang w:val="hy-AM"/>
        </w:rPr>
        <w:t>կառավարության առա</w:t>
      </w:r>
      <w:r w:rsidRPr="004938BC">
        <w:rPr>
          <w:rFonts w:ascii="GHEA Grapalat" w:hAnsi="GHEA Grapalat" w:cs="Tahoma"/>
          <w:lang w:val="hy-AM"/>
        </w:rPr>
        <w:softHyphen/>
        <w:t>ջար</w:t>
      </w:r>
      <w:r w:rsidRPr="004938BC">
        <w:rPr>
          <w:rFonts w:ascii="GHEA Grapalat" w:hAnsi="GHEA Grapalat" w:cs="Tahoma"/>
          <w:lang w:val="hy-AM"/>
        </w:rPr>
        <w:softHyphen/>
        <w:t>կու</w:t>
      </w:r>
      <w:r w:rsidRPr="004938BC">
        <w:rPr>
          <w:rFonts w:ascii="GHEA Grapalat" w:hAnsi="GHEA Grapalat" w:cs="Tahoma"/>
          <w:lang w:val="hy-AM"/>
        </w:rPr>
        <w:softHyphen/>
      </w:r>
      <w:r w:rsidR="00314985">
        <w:rPr>
          <w:rFonts w:ascii="GHEA Grapalat" w:hAnsi="GHEA Grapalat" w:cs="Tahoma"/>
          <w:lang w:val="hy-AM"/>
        </w:rPr>
        <w:t>թյուն</w:t>
      </w:r>
      <w:r w:rsidRPr="004938BC">
        <w:rPr>
          <w:rFonts w:ascii="GHEA Grapalat" w:hAnsi="GHEA Grapalat" w:cs="Tahoma"/>
          <w:lang w:val="hy-AM"/>
        </w:rPr>
        <w:t xml:space="preserve">ը </w:t>
      </w:r>
      <w:r w:rsidR="009D6232" w:rsidRPr="009D6232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լրացումներ կատարելու մասին»</w:t>
      </w:r>
      <w:r w:rsidR="00F806E3" w:rsidRPr="00F806E3">
        <w:rPr>
          <w:rFonts w:ascii="GHEA Grapalat" w:hAnsi="GHEA Grapalat" w:cs="Tahoma"/>
          <w:lang w:val="hy-AM"/>
        </w:rPr>
        <w:t xml:space="preserve"> օրենքի նախագծի</w:t>
      </w:r>
      <w:r w:rsidRPr="004938BC">
        <w:rPr>
          <w:rFonts w:ascii="GHEA Grapalat" w:hAnsi="GHEA Grapalat" w:cs="Tahoma"/>
          <w:lang w:val="hy-AM"/>
        </w:rPr>
        <w:t xml:space="preserve"> վերաբերյալ:</w:t>
      </w:r>
    </w:p>
    <w:p w:rsidR="00236E7C" w:rsidRPr="009D7F8F" w:rsidRDefault="0023768A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 w:cs="Tahoma"/>
          <w:lang w:val="hy-AM"/>
        </w:rPr>
        <w:t xml:space="preserve"> </w:t>
      </w:r>
      <w:r w:rsidR="00236E7C" w:rsidRPr="009D7F8F">
        <w:rPr>
          <w:rFonts w:ascii="GHEA Grapalat" w:hAnsi="GHEA Grapalat"/>
          <w:lang w:val="hy-AM"/>
        </w:rPr>
        <w:t>Նախագծով առաջարկվող՝ ուսման վարձի գումարի վերադարձման համակարգը շատ նման է Օրենսգրքի 160-րդ հոդվածով սահմանված՝ բնակարան կամ անհատական բնա</w:t>
      </w:r>
      <w:r w:rsidR="00236E7C" w:rsidRPr="009D7F8F">
        <w:rPr>
          <w:rFonts w:ascii="GHEA Grapalat" w:hAnsi="GHEA Grapalat"/>
          <w:lang w:val="hy-AM"/>
        </w:rPr>
        <w:softHyphen/>
        <w:t>կելի տուն ձեռք բերելու կամ անհատական բնակելի տուն կառուցելու նպատակով ստաց</w:t>
      </w:r>
      <w:r w:rsidR="00236E7C" w:rsidRPr="009D7F8F">
        <w:rPr>
          <w:rFonts w:ascii="GHEA Grapalat" w:hAnsi="GHEA Grapalat"/>
          <w:lang w:val="hy-AM"/>
        </w:rPr>
        <w:softHyphen/>
        <w:t>ված հիպո</w:t>
      </w:r>
      <w:r w:rsidR="00236E7C" w:rsidRPr="009D7F8F">
        <w:rPr>
          <w:rFonts w:ascii="GHEA Grapalat" w:hAnsi="GHEA Grapalat"/>
          <w:lang w:val="hy-AM"/>
        </w:rPr>
        <w:softHyphen/>
        <w:t>տե</w:t>
      </w:r>
      <w:r w:rsidR="00236E7C" w:rsidRPr="009D7F8F">
        <w:rPr>
          <w:rFonts w:ascii="GHEA Grapalat" w:hAnsi="GHEA Grapalat"/>
          <w:lang w:val="hy-AM"/>
        </w:rPr>
        <w:softHyphen/>
        <w:t>կային վարկի սպասարկման համար վճարվող տոկոսների գումարների վերա</w:t>
      </w:r>
      <w:r w:rsidR="00236E7C" w:rsidRPr="009D7F8F">
        <w:rPr>
          <w:rFonts w:ascii="GHEA Grapalat" w:hAnsi="GHEA Grapalat"/>
          <w:lang w:val="hy-AM"/>
        </w:rPr>
        <w:softHyphen/>
        <w:t>դարձ</w:t>
      </w:r>
      <w:r w:rsidR="00236E7C" w:rsidRPr="009D7F8F">
        <w:rPr>
          <w:rFonts w:ascii="GHEA Grapalat" w:hAnsi="GHEA Grapalat"/>
          <w:lang w:val="hy-AM"/>
        </w:rPr>
        <w:softHyphen/>
        <w:t>ման համա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կարգին: Վեր</w:t>
      </w:r>
      <w:r w:rsidR="00236E7C" w:rsidRPr="009D7F8F">
        <w:rPr>
          <w:rFonts w:ascii="GHEA Grapalat" w:hAnsi="GHEA Grapalat"/>
          <w:lang w:val="hy-AM"/>
        </w:rPr>
        <w:softHyphen/>
        <w:t>ջի</w:t>
      </w:r>
      <w:r w:rsidR="00236E7C" w:rsidRPr="009D7F8F">
        <w:rPr>
          <w:rFonts w:ascii="GHEA Grapalat" w:hAnsi="GHEA Grapalat"/>
          <w:lang w:val="hy-AM"/>
        </w:rPr>
        <w:softHyphen/>
        <w:t>նիս ներ</w:t>
      </w:r>
      <w:r w:rsidR="00236E7C" w:rsidRPr="009D7F8F">
        <w:rPr>
          <w:rFonts w:ascii="GHEA Grapalat" w:hAnsi="GHEA Grapalat"/>
          <w:lang w:val="hy-AM"/>
        </w:rPr>
        <w:softHyphen/>
        <w:t>դրումը, սակայն, ունեցել է ինչպես սոցիա</w:t>
      </w:r>
      <w:r w:rsidR="00236E7C" w:rsidRPr="009D7F8F">
        <w:rPr>
          <w:rFonts w:ascii="GHEA Grapalat" w:hAnsi="GHEA Grapalat"/>
          <w:lang w:val="hy-AM"/>
        </w:rPr>
        <w:softHyphen/>
        <w:t>լա</w:t>
      </w:r>
      <w:r w:rsidR="00236E7C" w:rsidRPr="009D7F8F">
        <w:rPr>
          <w:rFonts w:ascii="GHEA Grapalat" w:hAnsi="GHEA Grapalat"/>
          <w:lang w:val="hy-AM"/>
        </w:rPr>
        <w:softHyphen/>
        <w:t>կան նպատակ (աջակ</w:t>
      </w:r>
      <w:r w:rsidR="00236E7C" w:rsidRPr="009D7F8F">
        <w:rPr>
          <w:rFonts w:ascii="GHEA Grapalat" w:hAnsi="GHEA Grapalat"/>
          <w:lang w:val="hy-AM"/>
        </w:rPr>
        <w:softHyphen/>
        <w:t>ցել բնակարանային ապահովվածության խնդրի լուծմանը), այնպես էլ տնտե</w:t>
      </w:r>
      <w:r w:rsidR="00236E7C" w:rsidRPr="009D7F8F">
        <w:rPr>
          <w:rFonts w:ascii="GHEA Grapalat" w:hAnsi="GHEA Grapalat"/>
          <w:lang w:val="hy-AM"/>
        </w:rPr>
        <w:softHyphen/>
        <w:t>սական նպատակ, այն է՝ բնա</w:t>
      </w:r>
      <w:r w:rsidR="00236E7C" w:rsidRPr="009D7F8F">
        <w:rPr>
          <w:rFonts w:ascii="GHEA Grapalat" w:hAnsi="GHEA Grapalat"/>
          <w:lang w:val="hy-AM"/>
        </w:rPr>
        <w:softHyphen/>
        <w:t>կա</w:t>
      </w:r>
      <w:r w:rsidR="00236E7C" w:rsidRPr="009D7F8F">
        <w:rPr>
          <w:rFonts w:ascii="GHEA Grapalat" w:hAnsi="GHEA Grapalat"/>
          <w:lang w:val="hy-AM"/>
        </w:rPr>
        <w:softHyphen/>
        <w:t>րանների և անհատական բնա</w:t>
      </w:r>
      <w:r w:rsidR="00236E7C" w:rsidRPr="009D7F8F">
        <w:rPr>
          <w:rFonts w:ascii="GHEA Grapalat" w:hAnsi="GHEA Grapalat"/>
          <w:lang w:val="hy-AM"/>
        </w:rPr>
        <w:softHyphen/>
        <w:t>կելի տների նկատմամբ պահան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ջարկի աճի հաշ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վին նպաստել տնտեսության շինա</w:t>
      </w:r>
      <w:r w:rsidR="00236E7C" w:rsidRPr="009D7F8F">
        <w:rPr>
          <w:rFonts w:ascii="GHEA Grapalat" w:hAnsi="GHEA Grapalat"/>
          <w:lang w:val="hy-AM"/>
        </w:rPr>
        <w:softHyphen/>
        <w:t>րա</w:t>
      </w:r>
      <w:r w:rsidR="00236E7C" w:rsidRPr="009D7F8F">
        <w:rPr>
          <w:rFonts w:ascii="GHEA Grapalat" w:hAnsi="GHEA Grapalat"/>
          <w:lang w:val="hy-AM"/>
        </w:rPr>
        <w:softHyphen/>
        <w:t>րական ոլորտի աշխու</w:t>
      </w:r>
      <w:r w:rsidR="00236E7C" w:rsidRPr="009D7F8F">
        <w:rPr>
          <w:rFonts w:ascii="GHEA Grapalat" w:hAnsi="GHEA Grapalat"/>
          <w:lang w:val="hy-AM"/>
        </w:rPr>
        <w:softHyphen/>
        <w:t>ժաց</w:t>
      </w:r>
      <w:r w:rsidR="00236E7C" w:rsidRPr="009D7F8F">
        <w:rPr>
          <w:rFonts w:ascii="GHEA Grapalat" w:hAnsi="GHEA Grapalat"/>
          <w:lang w:val="hy-AM"/>
        </w:rPr>
        <w:softHyphen/>
        <w:t>մանը: Այս առու</w:t>
      </w:r>
      <w:r w:rsidR="00236E7C" w:rsidRPr="009D7F8F">
        <w:rPr>
          <w:rFonts w:ascii="GHEA Grapalat" w:hAnsi="GHEA Grapalat"/>
          <w:lang w:val="hy-AM"/>
        </w:rPr>
        <w:softHyphen/>
        <w:t>մով, հաշվի առնելով այն հանգամանքը, որ շինա</w:t>
      </w:r>
      <w:r w:rsidR="00236E7C" w:rsidRPr="009D7F8F">
        <w:rPr>
          <w:rFonts w:ascii="GHEA Grapalat" w:hAnsi="GHEA Grapalat"/>
          <w:lang w:val="hy-AM"/>
        </w:rPr>
        <w:softHyphen/>
        <w:t>րա</w:t>
      </w:r>
      <w:r w:rsidR="00236E7C" w:rsidRPr="009D7F8F">
        <w:rPr>
          <w:rFonts w:ascii="GHEA Grapalat" w:hAnsi="GHEA Grapalat"/>
          <w:lang w:val="hy-AM"/>
        </w:rPr>
        <w:softHyphen/>
        <w:t>րու</w:t>
      </w:r>
      <w:r w:rsidR="00236E7C" w:rsidRPr="009D7F8F">
        <w:rPr>
          <w:rFonts w:ascii="GHEA Grapalat" w:hAnsi="GHEA Grapalat"/>
          <w:lang w:val="hy-AM"/>
        </w:rPr>
        <w:softHyphen/>
        <w:t>թյան ոլորտը ՀՀ տնտե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սության հիմ</w:t>
      </w:r>
      <w:r w:rsidR="00236E7C" w:rsidRPr="009D7F8F">
        <w:rPr>
          <w:rFonts w:ascii="GHEA Grapalat" w:hAnsi="GHEA Grapalat"/>
          <w:lang w:val="hy-AM"/>
        </w:rPr>
        <w:softHyphen/>
        <w:t>նա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կան ոլորտներից է, ակն</w:t>
      </w:r>
      <w:r w:rsidR="00236E7C" w:rsidRPr="009D7F8F">
        <w:rPr>
          <w:rFonts w:ascii="GHEA Grapalat" w:hAnsi="GHEA Grapalat"/>
          <w:lang w:val="hy-AM"/>
        </w:rPr>
        <w:softHyphen/>
        <w:t>կալվում է նշյալ գոր</w:t>
      </w:r>
      <w:r w:rsidR="00236E7C" w:rsidRPr="009D7F8F">
        <w:rPr>
          <w:rFonts w:ascii="GHEA Grapalat" w:hAnsi="GHEA Grapalat"/>
          <w:lang w:val="hy-AM"/>
        </w:rPr>
        <w:softHyphen/>
        <w:t>ծիքի կիրառ</w:t>
      </w:r>
      <w:r w:rsidR="00236E7C" w:rsidRPr="009D7F8F">
        <w:rPr>
          <w:rFonts w:ascii="GHEA Grapalat" w:hAnsi="GHEA Grapalat"/>
          <w:lang w:val="hy-AM"/>
        </w:rPr>
        <w:softHyphen/>
        <w:t>ման միջոցով ոլոր</w:t>
      </w:r>
      <w:r w:rsidR="00236E7C" w:rsidRPr="009D7F8F">
        <w:rPr>
          <w:rFonts w:ascii="GHEA Grapalat" w:hAnsi="GHEA Grapalat"/>
          <w:lang w:val="hy-AM"/>
        </w:rPr>
        <w:softHyphen/>
        <w:t>տում տնտե</w:t>
      </w:r>
      <w:r w:rsidR="00236E7C" w:rsidRPr="009D7F8F">
        <w:rPr>
          <w:rFonts w:ascii="GHEA Grapalat" w:hAnsi="GHEA Grapalat"/>
          <w:lang w:val="hy-AM"/>
        </w:rPr>
        <w:softHyphen/>
        <w:t>սա</w:t>
      </w:r>
      <w:r w:rsidR="00236E7C" w:rsidRPr="009D7F8F">
        <w:rPr>
          <w:rFonts w:ascii="GHEA Grapalat" w:hAnsi="GHEA Grapalat"/>
          <w:lang w:val="hy-AM"/>
        </w:rPr>
        <w:softHyphen/>
        <w:t>կան աճ ապա</w:t>
      </w:r>
      <w:r w:rsidR="00236E7C" w:rsidRPr="009D7F8F">
        <w:rPr>
          <w:rFonts w:ascii="GHEA Grapalat" w:hAnsi="GHEA Grapalat"/>
          <w:lang w:val="hy-AM"/>
        </w:rPr>
        <w:softHyphen/>
        <w:t>հովել, իսկ տնտեսական աճից ստաց</w:t>
      </w:r>
      <w:r w:rsidR="00236E7C" w:rsidRPr="009D7F8F">
        <w:rPr>
          <w:rFonts w:ascii="GHEA Grapalat" w:hAnsi="GHEA Grapalat"/>
          <w:lang w:val="hy-AM"/>
        </w:rPr>
        <w:softHyphen/>
      </w:r>
      <w:r w:rsidR="00236E7C" w:rsidRPr="009D7F8F">
        <w:rPr>
          <w:rFonts w:ascii="GHEA Grapalat" w:hAnsi="GHEA Grapalat"/>
          <w:lang w:val="hy-AM"/>
        </w:rPr>
        <w:softHyphen/>
        <w:t>վող հարկերի միջո</w:t>
      </w:r>
      <w:r w:rsidR="00236E7C" w:rsidRPr="009D7F8F">
        <w:rPr>
          <w:rFonts w:ascii="GHEA Grapalat" w:hAnsi="GHEA Grapalat"/>
          <w:lang w:val="hy-AM"/>
        </w:rPr>
        <w:softHyphen/>
        <w:t>ցով՝ փոխ</w:t>
      </w:r>
      <w:r w:rsidR="00236E7C" w:rsidRPr="009D7F8F">
        <w:rPr>
          <w:rFonts w:ascii="GHEA Grapalat" w:hAnsi="GHEA Grapalat"/>
          <w:lang w:val="hy-AM"/>
        </w:rPr>
        <w:softHyphen/>
        <w:t>հա</w:t>
      </w:r>
      <w:r w:rsidR="00236E7C" w:rsidRPr="009D7F8F">
        <w:rPr>
          <w:rFonts w:ascii="GHEA Grapalat" w:hAnsi="GHEA Grapalat"/>
          <w:lang w:val="hy-AM"/>
        </w:rPr>
        <w:softHyphen/>
        <w:t>տուցել եկամտային հարկի գումար</w:t>
      </w:r>
      <w:r w:rsidR="00236E7C" w:rsidRPr="009D7F8F">
        <w:rPr>
          <w:rFonts w:ascii="GHEA Grapalat" w:hAnsi="GHEA Grapalat"/>
          <w:lang w:val="hy-AM"/>
        </w:rPr>
        <w:softHyphen/>
        <w:t>ների վերա</w:t>
      </w:r>
      <w:r w:rsidR="00236E7C" w:rsidRPr="009D7F8F">
        <w:rPr>
          <w:rFonts w:ascii="GHEA Grapalat" w:hAnsi="GHEA Grapalat"/>
          <w:lang w:val="hy-AM"/>
        </w:rPr>
        <w:softHyphen/>
        <w:t>դարձ</w:t>
      </w:r>
      <w:r w:rsidR="00236E7C" w:rsidRPr="009D7F8F">
        <w:rPr>
          <w:rFonts w:ascii="GHEA Grapalat" w:hAnsi="GHEA Grapalat"/>
          <w:lang w:val="hy-AM"/>
        </w:rPr>
        <w:softHyphen/>
        <w:t>ման արդ</w:t>
      </w:r>
      <w:r w:rsidR="00236E7C" w:rsidRPr="009D7F8F">
        <w:rPr>
          <w:rFonts w:ascii="GHEA Grapalat" w:hAnsi="GHEA Grapalat"/>
          <w:lang w:val="hy-AM"/>
        </w:rPr>
        <w:softHyphen/>
        <w:t>յուն</w:t>
      </w:r>
      <w:r w:rsidR="00236E7C" w:rsidRPr="009D7F8F">
        <w:rPr>
          <w:rFonts w:ascii="GHEA Grapalat" w:hAnsi="GHEA Grapalat"/>
          <w:lang w:val="hy-AM"/>
        </w:rPr>
        <w:softHyphen/>
        <w:t>քում պետա</w:t>
      </w:r>
      <w:r w:rsidR="00236E7C" w:rsidRPr="009D7F8F">
        <w:rPr>
          <w:rFonts w:ascii="GHEA Grapalat" w:hAnsi="GHEA Grapalat"/>
          <w:lang w:val="hy-AM"/>
        </w:rPr>
        <w:softHyphen/>
        <w:t>կան բյու</w:t>
      </w:r>
      <w:r w:rsidR="00236E7C" w:rsidRPr="009D7F8F">
        <w:rPr>
          <w:rFonts w:ascii="GHEA Grapalat" w:hAnsi="GHEA Grapalat"/>
          <w:lang w:val="hy-AM"/>
        </w:rPr>
        <w:softHyphen/>
        <w:t>ջեի հար</w:t>
      </w:r>
      <w:r w:rsidR="00236E7C" w:rsidRPr="009D7F8F">
        <w:rPr>
          <w:rFonts w:ascii="GHEA Grapalat" w:hAnsi="GHEA Grapalat"/>
          <w:lang w:val="hy-AM"/>
        </w:rPr>
        <w:softHyphen/>
        <w:t>կա</w:t>
      </w:r>
      <w:r w:rsidR="00236E7C" w:rsidRPr="009D7F8F">
        <w:rPr>
          <w:rFonts w:ascii="GHEA Grapalat" w:hAnsi="GHEA Grapalat"/>
          <w:lang w:val="hy-AM"/>
        </w:rPr>
        <w:softHyphen/>
        <w:t>յին եկա</w:t>
      </w:r>
      <w:r w:rsidR="00236E7C" w:rsidRPr="009D7F8F">
        <w:rPr>
          <w:rFonts w:ascii="GHEA Grapalat" w:hAnsi="GHEA Grapalat"/>
          <w:lang w:val="hy-AM"/>
        </w:rPr>
        <w:softHyphen/>
        <w:t>մուտ</w:t>
      </w:r>
      <w:r w:rsidR="00236E7C" w:rsidRPr="009D7F8F">
        <w:rPr>
          <w:rFonts w:ascii="GHEA Grapalat" w:hAnsi="GHEA Grapalat"/>
          <w:lang w:val="hy-AM"/>
        </w:rPr>
        <w:softHyphen/>
        <w:t>ների կորուստ</w:t>
      </w:r>
      <w:r w:rsidR="00236E7C" w:rsidRPr="009D7F8F">
        <w:rPr>
          <w:rFonts w:ascii="GHEA Grapalat" w:hAnsi="GHEA Grapalat"/>
          <w:lang w:val="hy-AM"/>
        </w:rPr>
        <w:softHyphen/>
        <w:t>ը:</w:t>
      </w:r>
    </w:p>
    <w:p w:rsidR="00236E7C" w:rsidRPr="009D7F8F" w:rsidRDefault="00236E7C" w:rsidP="00236E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Այս առումով, ակնհայտ է, որ նախագծի ընդունման արդյունքում տնտեսական աճ ապա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հովելու և դրանից ստացվող հարկերի միջոցով պետական բյուջեի հարկային եկա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մուտ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կորուստը փոխհատուցելու (որոնք առաջանալու են ուսման վարձի գումար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ների </w:t>
      </w:r>
      <w:r w:rsidRPr="009D7F8F">
        <w:rPr>
          <w:rFonts w:ascii="GHEA Grapalat" w:hAnsi="GHEA Grapalat"/>
          <w:lang w:val="hy-AM"/>
        </w:rPr>
        <w:t>վերա</w:t>
      </w:r>
      <w:r w:rsidRPr="009D7F8F">
        <w:rPr>
          <w:rFonts w:ascii="GHEA Grapalat" w:hAnsi="GHEA Grapalat"/>
          <w:lang w:val="hy-AM"/>
        </w:rPr>
        <w:softHyphen/>
        <w:t>դարձ</w:t>
      </w:r>
      <w:r w:rsidRPr="009D7F8F">
        <w:rPr>
          <w:rFonts w:ascii="GHEA Grapalat" w:hAnsi="GHEA Grapalat"/>
          <w:lang w:val="hy-AM"/>
        </w:rPr>
        <w:softHyphen/>
        <w:t>ման արդ</w:t>
      </w:r>
      <w:r w:rsidRPr="009D7F8F">
        <w:rPr>
          <w:rFonts w:ascii="GHEA Grapalat" w:hAnsi="GHEA Grapalat"/>
          <w:lang w:val="hy-AM"/>
        </w:rPr>
        <w:softHyphen/>
        <w:t>յուն</w:t>
      </w:r>
      <w:r w:rsidRPr="009D7F8F">
        <w:rPr>
          <w:rFonts w:ascii="GHEA Grapalat" w:hAnsi="GHEA Grapalat"/>
          <w:lang w:val="hy-AM"/>
        </w:rPr>
        <w:softHyphen/>
        <w:t>քում) ակնկալիքները լրացուցիչ հիմնավորման կարիք ունեն, քանի որ կրթության ոլորտը, ի տարբերություն շինարարության ոլորտի, ազատված է ավե</w:t>
      </w:r>
      <w:r w:rsidRPr="009D7F8F">
        <w:rPr>
          <w:rFonts w:ascii="GHEA Grapalat" w:hAnsi="GHEA Grapalat"/>
          <w:lang w:val="hy-AM"/>
        </w:rPr>
        <w:softHyphen/>
        <w:t>լաց</w:t>
      </w:r>
      <w:r w:rsidRPr="009D7F8F">
        <w:rPr>
          <w:rFonts w:ascii="GHEA Grapalat" w:hAnsi="GHEA Grapalat"/>
          <w:lang w:val="hy-AM"/>
        </w:rPr>
        <w:softHyphen/>
        <w:t>ված արժեքի հարկի վճարումից:</w:t>
      </w:r>
    </w:p>
    <w:p w:rsidR="00236E7C" w:rsidRPr="009D7F8F" w:rsidRDefault="00236E7C" w:rsidP="00236E7C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Հետևաբար, կարելի է արձանագրել, որ նախագծի ընդունումը պետական բյուջեի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եկամուտների վրա առնվազն կարճաժամկետ հեռանկարում ունենալու է բացասա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ազդեցություն, որի մեծությունը գնա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հատ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չէ: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lang w:val="hy-AM"/>
        </w:rPr>
        <w:t>Եկամտային հարկի վերադարձման համակարգն, ըստ էության, պետք է ընկալվի ոչ թե որպես համակարգի շահառուներին տրամադրվող հար</w:t>
      </w:r>
      <w:r w:rsidRPr="009D7F8F">
        <w:rPr>
          <w:rFonts w:ascii="GHEA Grapalat" w:hAnsi="GHEA Grapalat"/>
          <w:lang w:val="hy-AM"/>
        </w:rPr>
        <w:softHyphen/>
        <w:t>կային արտոնություն, այլ որպես կրթության ոլորտի քաղաքականության շրջանակներում շահա</w:t>
      </w:r>
      <w:r w:rsidRPr="009D7F8F">
        <w:rPr>
          <w:rFonts w:ascii="GHEA Grapalat" w:hAnsi="GHEA Grapalat"/>
          <w:lang w:val="hy-AM"/>
        </w:rPr>
        <w:softHyphen/>
        <w:t>ռուներին տրամադրվող բյու</w:t>
      </w:r>
      <w:r w:rsidRPr="009D7F8F">
        <w:rPr>
          <w:rFonts w:ascii="GHEA Grapalat" w:hAnsi="GHEA Grapalat"/>
          <w:lang w:val="hy-AM"/>
        </w:rPr>
        <w:softHyphen/>
        <w:t>ջե</w:t>
      </w:r>
      <w:r w:rsidRPr="009D7F8F">
        <w:rPr>
          <w:rFonts w:ascii="GHEA Grapalat" w:hAnsi="GHEA Grapalat"/>
          <w:lang w:val="hy-AM"/>
        </w:rPr>
        <w:softHyphen/>
        <w:t>տային աջակցություն, քանի որ համակարգի շահա</w:t>
      </w:r>
      <w:r w:rsidRPr="009D7F8F">
        <w:rPr>
          <w:rFonts w:ascii="GHEA Grapalat" w:hAnsi="GHEA Grapalat"/>
          <w:lang w:val="hy-AM"/>
        </w:rPr>
        <w:softHyphen/>
        <w:t>ռու</w:t>
      </w:r>
      <w:r w:rsidRPr="009D7F8F">
        <w:rPr>
          <w:rFonts w:ascii="GHEA Grapalat" w:hAnsi="GHEA Grapalat"/>
          <w:lang w:val="hy-AM"/>
        </w:rPr>
        <w:softHyphen/>
        <w:t>ները պետք է ընդհանուր սահ</w:t>
      </w:r>
      <w:r w:rsidRPr="009D7F8F">
        <w:rPr>
          <w:rFonts w:ascii="GHEA Grapalat" w:hAnsi="GHEA Grapalat"/>
          <w:lang w:val="hy-AM"/>
        </w:rPr>
        <w:softHyphen/>
        <w:t>ման</w:t>
      </w:r>
      <w:r w:rsidRPr="009D7F8F">
        <w:rPr>
          <w:rFonts w:ascii="GHEA Grapalat" w:hAnsi="GHEA Grapalat"/>
          <w:lang w:val="hy-AM"/>
        </w:rPr>
        <w:softHyphen/>
        <w:t xml:space="preserve">ված </w:t>
      </w:r>
      <w:r w:rsidRPr="009D7F8F">
        <w:rPr>
          <w:rFonts w:ascii="GHEA Grapalat" w:hAnsi="GHEA Grapalat"/>
          <w:lang w:val="hy-AM"/>
        </w:rPr>
        <w:lastRenderedPageBreak/>
        <w:t>կարգով հաշվարկեն և կատարեն եկամտային հարկի գծով իրենց հարկային պար</w:t>
      </w:r>
      <w:r w:rsidRPr="009D7F8F">
        <w:rPr>
          <w:rFonts w:ascii="GHEA Grapalat" w:hAnsi="GHEA Grapalat"/>
          <w:lang w:val="hy-AM"/>
        </w:rPr>
        <w:softHyphen/>
        <w:t>տա</w:t>
      </w:r>
      <w:r w:rsidRPr="009D7F8F">
        <w:rPr>
          <w:rFonts w:ascii="GHEA Grapalat" w:hAnsi="GHEA Grapalat"/>
          <w:lang w:val="hy-AM"/>
        </w:rPr>
        <w:softHyphen/>
        <w:t>վո</w:t>
      </w:r>
      <w:r w:rsidRPr="009D7F8F">
        <w:rPr>
          <w:rFonts w:ascii="GHEA Grapalat" w:hAnsi="GHEA Grapalat"/>
          <w:lang w:val="hy-AM"/>
        </w:rPr>
        <w:softHyphen/>
        <w:t>րությունները, որից հետո նոր միայն դիմեն պետական բյուջեից եկամտային հարկի գումարը հետ ստանալու համար: Հետևաբար, գտնում ենք, որ այս համակարգի ներդրման հետ կապված որոշումներ կայացնելիս շատ կարևոր է, որպեսզի համա</w:t>
      </w:r>
      <w:r w:rsidRPr="009D7F8F">
        <w:rPr>
          <w:rFonts w:ascii="GHEA Grapalat" w:hAnsi="GHEA Grapalat"/>
          <w:lang w:val="hy-AM"/>
        </w:rPr>
        <w:softHyphen/>
        <w:t>կարգը դիտարկվի բյու</w:t>
      </w:r>
      <w:r w:rsidRPr="009D7F8F">
        <w:rPr>
          <w:rFonts w:ascii="GHEA Grapalat" w:hAnsi="GHEA Grapalat"/>
          <w:lang w:val="hy-AM"/>
        </w:rPr>
        <w:softHyphen/>
        <w:t>ջետային գործընթացի շրջանակներում կրթության ոլորտում իրականացվող պետական աջակցության ծրագրերի ընդհանուր համատեքստում: Այս առումով, կարևորելով սահմանա</w:t>
      </w:r>
      <w:r w:rsidRPr="009D7F8F">
        <w:rPr>
          <w:rFonts w:ascii="GHEA Grapalat" w:hAnsi="GHEA Grapalat"/>
          <w:lang w:val="hy-AM"/>
        </w:rPr>
        <w:softHyphen/>
        <w:t>փակ բյուջետային միջոցներն առավելագույն հասցեականությամբ և առավելագույն արդ</w:t>
      </w:r>
      <w:r w:rsidRPr="009D7F8F">
        <w:rPr>
          <w:rFonts w:ascii="GHEA Grapalat" w:hAnsi="GHEA Grapalat"/>
          <w:lang w:val="hy-AM"/>
        </w:rPr>
        <w:softHyphen/>
        <w:t>յու</w:t>
      </w:r>
      <w:r w:rsidRPr="009D7F8F">
        <w:rPr>
          <w:rFonts w:ascii="GHEA Grapalat" w:hAnsi="GHEA Grapalat"/>
          <w:lang w:val="hy-AM"/>
        </w:rPr>
        <w:softHyphen/>
        <w:t>նա</w:t>
      </w:r>
      <w:r w:rsidRPr="009D7F8F">
        <w:rPr>
          <w:rFonts w:ascii="GHEA Grapalat" w:hAnsi="GHEA Grapalat"/>
          <w:lang w:val="hy-AM"/>
        </w:rPr>
        <w:softHyphen/>
        <w:t>վետությամբ օգտագործելու նպատակադրումը՝ գտնում ենք, որ նախա</w:t>
      </w:r>
      <w:r w:rsidRPr="009D7F8F">
        <w:rPr>
          <w:rFonts w:ascii="GHEA Grapalat" w:hAnsi="GHEA Grapalat"/>
          <w:lang w:val="hy-AM"/>
        </w:rPr>
        <w:softHyphen/>
        <w:t>գծի ընդունման արդ</w:t>
      </w:r>
      <w:r w:rsidRPr="009D7F8F">
        <w:rPr>
          <w:rFonts w:ascii="GHEA Grapalat" w:hAnsi="GHEA Grapalat"/>
          <w:lang w:val="hy-AM"/>
        </w:rPr>
        <w:softHyphen/>
        <w:t>յունքում առաջացող՝ պետական բյուջեի լրացուցիչ ծախսերը հիմ</w:t>
      </w:r>
      <w:r w:rsidRPr="009D7F8F">
        <w:rPr>
          <w:rFonts w:ascii="GHEA Grapalat" w:hAnsi="GHEA Grapalat"/>
          <w:lang w:val="hy-AM"/>
        </w:rPr>
        <w:softHyphen/>
        <w:t>նա</w:t>
      </w:r>
      <w:r w:rsidRPr="009D7F8F">
        <w:rPr>
          <w:rFonts w:ascii="GHEA Grapalat" w:hAnsi="GHEA Grapalat"/>
          <w:lang w:val="hy-AM"/>
        </w:rPr>
        <w:softHyphen/>
        <w:t>վորվածության ու առաջ</w:t>
      </w:r>
      <w:r w:rsidRPr="009D7F8F">
        <w:rPr>
          <w:rFonts w:ascii="GHEA Grapalat" w:hAnsi="GHEA Grapalat"/>
          <w:lang w:val="hy-AM"/>
        </w:rPr>
        <w:softHyphen/>
        <w:t>նահերթությունների առումով պետք է անպայմանորեն համա</w:t>
      </w:r>
      <w:r w:rsidRPr="009D7F8F">
        <w:rPr>
          <w:rFonts w:ascii="GHEA Grapalat" w:hAnsi="GHEA Grapalat"/>
          <w:lang w:val="hy-AM"/>
        </w:rPr>
        <w:softHyphen/>
        <w:t>դր</w:t>
      </w:r>
      <w:r w:rsidRPr="009D7F8F">
        <w:rPr>
          <w:rFonts w:ascii="GHEA Grapalat" w:hAnsi="GHEA Grapalat"/>
          <w:lang w:val="hy-AM"/>
        </w:rPr>
        <w:softHyphen/>
        <w:t>վեն միևնույն՝ կրթու</w:t>
      </w:r>
      <w:r w:rsidRPr="009D7F8F">
        <w:rPr>
          <w:rFonts w:ascii="GHEA Grapalat" w:hAnsi="GHEA Grapalat"/>
          <w:lang w:val="hy-AM"/>
        </w:rPr>
        <w:softHyphen/>
        <w:t>թյան ոլորտում այլ բյուջետային ծրագրերի շրջանակներում կատար</w:t>
      </w:r>
      <w:r w:rsidRPr="009D7F8F">
        <w:rPr>
          <w:rFonts w:ascii="GHEA Grapalat" w:hAnsi="GHEA Grapalat"/>
          <w:lang w:val="hy-AM"/>
        </w:rPr>
        <w:softHyphen/>
        <w:t>վող ծախսերի հիմ</w:t>
      </w:r>
      <w:r w:rsidRPr="009D7F8F">
        <w:rPr>
          <w:rFonts w:ascii="GHEA Grapalat" w:hAnsi="GHEA Grapalat"/>
          <w:lang w:val="hy-AM"/>
        </w:rPr>
        <w:softHyphen/>
        <w:t>նա</w:t>
      </w:r>
      <w:r w:rsidRPr="009D7F8F">
        <w:rPr>
          <w:rFonts w:ascii="GHEA Grapalat" w:hAnsi="GHEA Grapalat"/>
          <w:lang w:val="hy-AM"/>
        </w:rPr>
        <w:softHyphen/>
        <w:t>վոր</w:t>
      </w:r>
      <w:r w:rsidRPr="009D7F8F">
        <w:rPr>
          <w:rFonts w:ascii="GHEA Grapalat" w:hAnsi="GHEA Grapalat"/>
          <w:lang w:val="hy-AM"/>
        </w:rPr>
        <w:softHyphen/>
        <w:t>վածության ու առաջնահերթությունների հետ: Նախագծի ընդունման հիմնավորմամբ, սակայն, նման համադրումներ չեն կատարվել, հետևաբար պարզ չէ, թե ինչ հիմնավորմամբ պետք է նախագծի ընդունման պարագայում առա</w:t>
      </w:r>
      <w:r w:rsidRPr="009D7F8F">
        <w:rPr>
          <w:rFonts w:ascii="GHEA Grapalat" w:hAnsi="GHEA Grapalat"/>
          <w:lang w:val="hy-AM"/>
        </w:rPr>
        <w:softHyphen/>
        <w:t>ջացող լրացուցիչ բյու</w:t>
      </w:r>
      <w:r w:rsidRPr="009D7F8F">
        <w:rPr>
          <w:rFonts w:ascii="GHEA Grapalat" w:hAnsi="GHEA Grapalat"/>
          <w:lang w:val="hy-AM"/>
        </w:rPr>
        <w:softHyphen/>
        <w:t>ջե</w:t>
      </w:r>
      <w:r w:rsidRPr="009D7F8F">
        <w:rPr>
          <w:rFonts w:ascii="GHEA Grapalat" w:hAnsi="GHEA Grapalat"/>
          <w:lang w:val="hy-AM"/>
        </w:rPr>
        <w:softHyphen/>
        <w:t>տային ծախսերը կատարվեն ի հաշիվ կրթության ոլորտում այլ բյուջետային ծրագրերի շրջա</w:t>
      </w:r>
      <w:r w:rsidRPr="009D7F8F">
        <w:rPr>
          <w:rFonts w:ascii="GHEA Grapalat" w:hAnsi="GHEA Grapalat"/>
          <w:lang w:val="hy-AM"/>
        </w:rPr>
        <w:softHyphen/>
        <w:t>նակներում կատար</w:t>
      </w:r>
      <w:r w:rsidRPr="009D7F8F">
        <w:rPr>
          <w:rFonts w:ascii="GHEA Grapalat" w:hAnsi="GHEA Grapalat"/>
          <w:lang w:val="hy-AM"/>
        </w:rPr>
        <w:softHyphen/>
      </w:r>
      <w:r w:rsidRPr="009D7F8F">
        <w:rPr>
          <w:rFonts w:ascii="GHEA Grapalat" w:hAnsi="GHEA Grapalat"/>
          <w:lang w:val="hy-AM"/>
        </w:rPr>
        <w:softHyphen/>
      </w:r>
      <w:r w:rsidRPr="009D7F8F">
        <w:rPr>
          <w:rFonts w:ascii="GHEA Grapalat" w:hAnsi="GHEA Grapalat"/>
          <w:lang w:val="hy-AM"/>
        </w:rPr>
        <w:softHyphen/>
      </w:r>
      <w:r w:rsidRPr="009D7F8F">
        <w:rPr>
          <w:rFonts w:ascii="GHEA Grapalat" w:hAnsi="GHEA Grapalat"/>
          <w:lang w:val="hy-AM"/>
        </w:rPr>
        <w:softHyphen/>
      </w:r>
      <w:r w:rsidRPr="009D7F8F">
        <w:rPr>
          <w:rFonts w:ascii="GHEA Grapalat" w:hAnsi="GHEA Grapalat"/>
          <w:lang w:val="hy-AM"/>
        </w:rPr>
        <w:softHyphen/>
        <w:t>վող ծախսերի: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Հարկային խթանների տրա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դրումը ենթա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դրում է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կային եկամուտների կորուստ, հետևաբար նաև՝ առողջա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թյան, գյու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ղա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տնտեսու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թյան, սոցիա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լա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ապա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վության, կրթության, բնա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պահ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նության և այլ հանր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օգուտ ոլորտ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ներում չկա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բյուջե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ծախսեր: Մյուս կողմից, եթե հաշվի առնենք նաև այն հան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գամանքը, որ պետու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յան ծախ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քաղաքականության շրջա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րում 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աջակ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ցության բյու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գործի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կազմն ավելի հասցեական ու, հետևա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բար նաև՝ ավելի արդյու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նավետ է, ակն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հայտ է դառնում, որ հարկային խթան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տրամա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դրումը 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աջակ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յան լա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գույն միջոցը չէ, քանի որ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խթանները դրանց իրա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հասցեա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րերի համար որոշա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կի կոնկրետ արդյունք չերա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շ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վորելով հան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դերձ՝ հան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գեց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են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ծախ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սերի առա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ջացման՝ պետությանը զրկե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լով աջակցության ավելի հաս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ցեա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ծրա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գրեր իրա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նաց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նելու հնարա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րությունից: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t>Բարձրագույն ուսում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կան հաստատություններում սովո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րողների ուսման վարձի գումարը վերադարձնելու համա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կարգի կիրա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ռությունը, ըստ էության, նշանակում է, որ ուսման վարձը վճարելու պար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տա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վորությունն իր վրա է վերցնում պետությունը: Այսինքն, համակարգի կիրառությունն ունի պետական պատ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վերի շրջանակներում կրթություն ապա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հո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վելու նույն նշա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նակությունը: Արդ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յուն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քում ստացվում է, որ նույն խնդրի լուծման համար առա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ջարկվում է կիրա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ռել երկու տար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բեր գործիքներ, ինչը պետական կառավարման գոր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ծի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քա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կազմի կիրա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ռու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թյան արդյու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վե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տու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>թյան ապահովման տեսանկյունից հիմնավոր չէ: Ավելին, նախագ</w:t>
      </w:r>
      <w:r w:rsidRPr="009D7F8F">
        <w:rPr>
          <w:rFonts w:ascii="GHEA Grapalat" w:hAnsi="GHEA Grapalat" w:cs="Sylfaen"/>
          <w:bCs/>
          <w:iCs/>
          <w:color w:val="000000"/>
          <w:shd w:val="clear" w:color="auto" w:fill="FFFFFF"/>
          <w:lang w:val="hy-AM" w:eastAsia="ru-RU"/>
        </w:rPr>
        <w:softHyphen/>
        <w:t xml:space="preserve">ծով առաջարկվող համակարգը ռիսկային է այն առումով, որ ենթադրում է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ջեի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սահմանափակ ռեսուրսների տրամադրում ոչ թե ամենից բարձր առաջա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դի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 ունեցող և որակ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յալ կրթություն ստա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ցողին (ինչպես, օրինակ, 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պատ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վերի համա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կարգի պարա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յում է), այլ որոշակի առաջադիմություն ունեցող ցան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ցած վարձու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տանք կատարող ուսանո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ղին:</w:t>
      </w:r>
    </w:p>
    <w:p w:rsidR="00236E7C" w:rsidRPr="009D7F8F" w:rsidRDefault="00236E7C" w:rsidP="00236E7C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Ընդ որում, նախագծի քննարկման համատեքստում հատկանշական է նաև այն, որ Կառավարության ծրագրի «8.2 Պետական ծախսերը» կետի համաձայն՝ </w:t>
      </w:r>
      <w:r w:rsidRPr="009D7F8F">
        <w:rPr>
          <w:rFonts w:ascii="GHEA Grapalat" w:hAnsi="GHEA Grapalat"/>
          <w:lang w:val="hy-AM"/>
        </w:rPr>
        <w:t>նախատեսվում է կրթու</w:t>
      </w:r>
      <w:r w:rsidRPr="009D7F8F">
        <w:rPr>
          <w:rFonts w:ascii="GHEA Grapalat" w:hAnsi="GHEA Grapalat"/>
          <w:lang w:val="hy-AM"/>
        </w:rPr>
        <w:softHyphen/>
        <w:t>թյան ոլորտի ֆինանսավորման աճ, որը զուգակցվելու է ֆինանսական միջոցների նպա</w:t>
      </w:r>
      <w:r w:rsidRPr="009D7F8F">
        <w:rPr>
          <w:rFonts w:ascii="GHEA Grapalat" w:hAnsi="GHEA Grapalat"/>
          <w:lang w:val="hy-AM"/>
        </w:rPr>
        <w:softHyphen/>
        <w:t>տակային օգտագործմամբ: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Նախագծի ընդունման հիմնավորման համաձայն՝ նախագծի ընդունումը նպատակ ունի խրախուսել ուսանողներին երիտասարդ տարիքից աշխատել: Մյուս կողմից, նախագծի ընդուն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հիմնավորմամբ կարևորվում է կրթությունը՝ որպես տեխնոլոգիական, արդյու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րական և արտահանմանը միտված տնտեսություն կառուցելու կարևոր նախադրյալ: Արդ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քում, պարզ չէ, թե որն է համարվում նախագծի ընդունման հիմնական նպատակը՝ ուսա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ներին խրախուսել զուգահեռաբար աշխատել, թե աշխատողներին խրախուսել զուգա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ռա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բար սովորել: Այս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ցադրումը շատ կարևոր է, քանի որ եթե հիմնական նպատակը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տանքը խրա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խու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սելն է, ապա՝</w:t>
      </w:r>
    </w:p>
    <w:p w:rsidR="00236E7C" w:rsidRPr="009D7F8F" w:rsidRDefault="00236E7C" w:rsidP="00236E7C">
      <w:pPr>
        <w:pStyle w:val="ListParagraph"/>
        <w:numPr>
          <w:ilvl w:val="0"/>
          <w:numId w:val="33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նախագծի ընդունումը կարող է բացասաբար անդրադառնալ կրթության որակի վրա՝ հատկապես այն դեպքերում, երբ </w:t>
      </w:r>
      <w:r w:rsidRPr="009D7F8F">
        <w:rPr>
          <w:rFonts w:ascii="GHEA Grapalat" w:hAnsi="GHEA Grapalat" w:cs="Arial Unicode"/>
          <w:color w:val="000000"/>
          <w:lang w:val="af-ZA"/>
        </w:rPr>
        <w:t>սովորողն աշխատում է ոչ այն մասնագիտությամբ, որով ուսում</w:t>
      </w:r>
      <w:r w:rsidRPr="009D7F8F">
        <w:rPr>
          <w:rFonts w:ascii="GHEA Grapalat" w:hAnsi="GHEA Grapalat" w:cs="Arial Unicode"/>
          <w:color w:val="000000"/>
          <w:lang w:val="af-ZA"/>
        </w:rPr>
        <w:softHyphen/>
        <w:t xml:space="preserve">նառում է: Այս առումով, կարծում ենք, որ տվյալ պարագայում աշխատաժամանակի և </w:t>
      </w:r>
      <w:r w:rsidRPr="009D7F8F">
        <w:rPr>
          <w:rFonts w:ascii="GHEA Grapalat" w:hAnsi="GHEA Grapalat" w:cs="Arial Unicode"/>
          <w:lang w:val="af-ZA"/>
        </w:rPr>
        <w:t>ուսումնառության</w:t>
      </w:r>
      <w:r w:rsidRPr="009D7F8F">
        <w:rPr>
          <w:rFonts w:ascii="GHEA Grapalat" w:hAnsi="GHEA Grapalat" w:cs="Arial Unicode"/>
          <w:color w:val="000000"/>
          <w:lang w:val="af-ZA"/>
        </w:rPr>
        <w:t xml:space="preserve"> ժամաքանակի (դասահաճախումներով պայմանավորված կրթական ծրագրի յուրացման համար անհրաժեշտ ուսումնական ծանրաբեռնվածության) մեկտեղումը նվա</w:t>
      </w:r>
      <w:r w:rsidRPr="009D7F8F">
        <w:rPr>
          <w:rFonts w:ascii="GHEA Grapalat" w:hAnsi="GHEA Grapalat" w:cs="Arial Unicode"/>
          <w:color w:val="000000"/>
          <w:lang w:val="af-ZA"/>
        </w:rPr>
        <w:softHyphen/>
      </w:r>
      <w:r w:rsidRPr="009D7F8F">
        <w:rPr>
          <w:rFonts w:ascii="GHEA Grapalat" w:hAnsi="GHEA Grapalat" w:cs="Arial Unicode"/>
          <w:color w:val="000000"/>
          <w:lang w:val="af-ZA"/>
        </w:rPr>
        <w:softHyphen/>
        <w:t>զեցնելու է ուսման որակը, այդ թվում՝ անհրաժեշտ կրթական վերջնարդյունքների ձեռք բեր</w:t>
      </w:r>
      <w:r w:rsidRPr="009D7F8F">
        <w:rPr>
          <w:rFonts w:ascii="GHEA Grapalat" w:hAnsi="GHEA Grapalat" w:cs="Arial Unicode"/>
          <w:color w:val="000000"/>
          <w:lang w:val="af-ZA"/>
        </w:rPr>
        <w:softHyphen/>
        <w:t xml:space="preserve">ման ու մասնագիտական հմտությունների տիրապետման տեսանկյունից: Մինչդեռ </w:t>
      </w:r>
      <w:r w:rsidRPr="009D7F8F">
        <w:rPr>
          <w:rFonts w:ascii="GHEA Grapalat" w:hAnsi="GHEA Grapalat" w:cs="Arial Unicode"/>
          <w:lang w:val="af-ZA"/>
        </w:rPr>
        <w:t>Կառա</w:t>
      </w:r>
      <w:r w:rsidRPr="009D7F8F">
        <w:rPr>
          <w:rFonts w:ascii="GHEA Grapalat" w:hAnsi="GHEA Grapalat" w:cs="Arial Unicode"/>
          <w:lang w:val="af-ZA"/>
        </w:rPr>
        <w:softHyphen/>
        <w:t>վարության ծրագրի «1.3 Մարդկային ներուժի զարգացումը» և «4.4 Կրթությունը և գիտու</w:t>
      </w:r>
      <w:r w:rsidRPr="009D7F8F">
        <w:rPr>
          <w:rFonts w:ascii="GHEA Grapalat" w:hAnsi="GHEA Grapalat" w:cs="Arial Unicode"/>
          <w:lang w:val="af-ZA"/>
        </w:rPr>
        <w:softHyphen/>
        <w:t>թյունը» կետերում կարևորվում է հենց որակյալ կրթության ապահովումը,</w:t>
      </w:r>
    </w:p>
    <w:p w:rsidR="00236E7C" w:rsidRPr="009D7F8F" w:rsidRDefault="00236E7C" w:rsidP="00236E7C">
      <w:pPr>
        <w:pStyle w:val="ListParagraph"/>
        <w:numPr>
          <w:ilvl w:val="0"/>
          <w:numId w:val="33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նախագծի ընդունումը իր նպատակին կարող է ծառայել միայն այն պարագայում, եթե հիմնավորվի, որ ուսանողները չեն աշխատում հենց այն պատճառով, որ ստացվելիք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տավարձը ենթակա է լինելու եկամտային հարկով հարկման: Մեր գնահատմամբ, եկա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մտային հարկով հարկման ենթակա լինելու հանգամանքը չի կարող չաշխատելու պատ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ճառ լինել, քանի որ այդ տրամաբանությամբ ոչ ոք չպետք է աշխատեր: Այստեղ, թերևս, անհրաժեշտ է հաշվի առնել նաև այն, որ Հարկային օրենսգրքում կատարված փոփոխու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համա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ձայն՝ 2020 թվականի հունվարի 1-ից եկամտային հարկի բարձր և պրոգ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սիվ դրույքա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չա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փերը փոխարինվելու են եկամտային հարկի հաստատուն դրույքաչափերով: Մասնավորա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պես, 2020 թվականի համար նախատեսված է եկամտային հարկի 23 տոկոս դրույ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քաչափ, որը հաջորդ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տարիներին շարունակաբար նվազելու է տարեկան 1 տոկոսային կետով՝ 2023 թվականի հունվարի 1-ից հասնելով 20 տոկոսի մակարդակին: Բացի այդ, 2020 թվականի հունվարի 1-ից ներդրվելու է միկրոձեռնարկատիրության հարկման արտոն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յալ համակարգը, որի շրջանակներում գործունեություն իրականացնող տնտեսավարող սուբ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յեկտ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վարձու աշխատողների մասով եկամտային հարկը հաշվարկվելու և վճարվելու է ընդամենը 5 հազար դրամի չափով՝ անկախ աշխատավարձի և դրան հավասարեցված միջոց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չափից: Այս առումով, գտնում ենք, որ չաշխատելու պատճառները բոլորովին այլ են և առավելապես պայմա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են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քային փորձի կամ որակավորման բացա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կայությամբ, ազատ ժամա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նակի բացա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թյամբ, աշխատաշուկայի հագեցվածու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թյամբ, աշխատելու ցանկու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բացա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կայությամբ և այլն: Հետևաբար, նախագծի ընդու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նպաստի հետապնդվող խնդրի լուծ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մանը, սակայն փոխարենը կհանգեցնի 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բյուջեի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եկամուտ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կորստի, քանի որ ներկայումս աշխատող ուսա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կողմից վճարվող եկամտային հարկի գումարների որոշ մասը ենթակա կլինի հետ վերա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դարձման: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Նախագծի ընդունումն անխուսափելիորեն հանգեցնելու է հարկային վարչա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բարդությունների: Մասնավորապես, նախագծի 2-րդ հոդվածով Օրենսգրքում լրացվող 160.1-ին հոդվածի՝</w:t>
      </w:r>
    </w:p>
    <w:p w:rsidR="00236E7C" w:rsidRPr="009D7F8F" w:rsidRDefault="00236E7C" w:rsidP="00236E7C">
      <w:pPr>
        <w:pStyle w:val="ListParagraph"/>
        <w:numPr>
          <w:ilvl w:val="0"/>
          <w:numId w:val="35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3-րդ մասի համա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ձայն՝ նույն հոդվածով, ինչպես նաև այլ իրավական ակտերով սահ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մի քանի արտո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թյունների հավակնելու դեպքում ուսանողը կարող է օգտվել դրան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ցից միայն մեկից, որի դեպ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քում կիրառվում է մասնակի փոխհատուցման առա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լա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գույն չափը: Այս առումով, նախ հստակ չէ, թե որ իրավական ակտերով սահմանված և կոնկ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րետ ինչ արտոնություններին է վերաբերում վերոնշյալ սահմանափակումը: Բացի այդ, գործ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կանում հնարավոր չի լինելու արդյու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վետ հսկողություն իրականացնել և պարզել, թե ուսանողն աջակցության ինչ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պիսի տեսակներից է օգտվում, քանի որ պետական մարմին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և բուհերի կողմից բազ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մաթիվ խմբերի տրամադրվում են բազ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մաթիվ արտո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ներ,</w:t>
      </w:r>
    </w:p>
    <w:p w:rsidR="009D7F8F" w:rsidRPr="009D7F8F" w:rsidRDefault="00236E7C" w:rsidP="00236E7C">
      <w:pPr>
        <w:tabs>
          <w:tab w:val="left" w:pos="810"/>
        </w:tabs>
        <w:spacing w:after="0" w:line="360" w:lineRule="auto"/>
        <w:jc w:val="both"/>
        <w:rPr>
          <w:rFonts w:ascii="GHEA Grapalat" w:hAnsi="GHEA Grapalat" w:cs="GHEA Grapalat"/>
          <w:bCs/>
          <w:lang w:val="hy-AM"/>
        </w:rPr>
      </w:pPr>
      <w:r w:rsidRPr="009D7F8F">
        <w:rPr>
          <w:rFonts w:ascii="GHEA Grapalat" w:hAnsi="GHEA Grapalat" w:cs="Arial"/>
          <w:bCs/>
          <w:iCs/>
          <w:color w:val="000000"/>
          <w:shd w:val="clear" w:color="auto" w:fill="FFFFFF"/>
          <w:lang w:val="hy-AM" w:eastAsia="ru-RU"/>
        </w:rPr>
        <w:t xml:space="preserve">        Միևանույն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ժամանակ </w:t>
      </w:r>
      <w:r w:rsidRPr="009D7F8F">
        <w:rPr>
          <w:rFonts w:ascii="GHEA Grapalat" w:hAnsi="GHEA Grapalat" w:cs="GHEA Grapalat"/>
          <w:bCs/>
          <w:lang w:val="hy-AM"/>
        </w:rPr>
        <w:t xml:space="preserve">եթե </w:t>
      </w:r>
      <w:r w:rsidRPr="009D7F8F">
        <w:rPr>
          <w:rFonts w:ascii="GHEA Grapalat" w:hAnsi="GHEA Grapalat" w:cs="GHEA Grapalat"/>
          <w:bCs/>
          <w:lang w:val="hy-AM"/>
        </w:rPr>
        <w:t>խոսքը</w:t>
      </w:r>
      <w:r w:rsidRPr="009D7F8F">
        <w:rPr>
          <w:rFonts w:ascii="GHEA Grapalat" w:hAnsi="GHEA Grapalat" w:cs="GHEA Grapalat"/>
          <w:bCs/>
          <w:lang w:val="hy-AM"/>
        </w:rPr>
        <w:t xml:space="preserve"> վերաբերում է այլ իրավական ակտերով սահմանված ոչ ֆինանսական արտոնություններին կամ ուսման վարձավճարի փոխհատուցման հետ չկապված այլ դրամական օգնությանը, ապա գտնում ենք, որ ուսանողի պետք է հնարավորություն ունենա միաժամանակ մի քանի արտոնությունից օգտվել</w:t>
      </w:r>
      <w:r w:rsidRPr="009D7F8F">
        <w:rPr>
          <w:rFonts w:ascii="GHEA Grapalat" w:hAnsi="GHEA Grapalat" w:cs="GHEA Grapalat"/>
          <w:bCs/>
          <w:lang w:val="hy-AM"/>
        </w:rPr>
        <w:t>,</w:t>
      </w:r>
    </w:p>
    <w:p w:rsidR="00236E7C" w:rsidRPr="009D7F8F" w:rsidRDefault="00236E7C" w:rsidP="00236E7C">
      <w:pPr>
        <w:pStyle w:val="ListParagraph"/>
        <w:numPr>
          <w:ilvl w:val="0"/>
          <w:numId w:val="35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4-րդ մասի 1-ին կետի համաձայն՝ նույն օրենքով նախատեսված փոխհատուցման իրա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վունքից չեն կարող օգտվել ոչ ռեզիդենտ եկամտային հարկ վճարողները: Այս առումով, հայտ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ենք, որ Օրենսգրքի 25-րդ հոդվածի 1-ին մասի համաձայն՝ Հայաստանի Հանրա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ռեզիդենտ ֆիզիկական անձինք են համարվում այն ֆիզիկական անձինք, որոնք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յին տարում Հայաստանի Հանրապետությունում փաստացի գտնվել են 183 և ավելի օր: Հետևաբար, գործնականում կլինեն բազմաթիվ դեպքեր, երբ փոխհատուցում ստանալու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պահին դեռևս հստակ չի լինելու՝ ֆիզիկական անձը տվյալ հարկային տարում համարվում է ռեզիդենտ, թե ոչ: Ավելին, հաշվի առնելով այն հանգամանքը, որ ուսումնական տարին սկսում է յուրա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քանչյուր տարվա սեպտեմբերի 1-ից, իսկ ֆիզի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կական անձի ռեզիդենտու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թյունը որոշ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վում է՝ հաշվի առնելով հարկային տարում յուրա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քանչ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յուր տարվա հունվարի 1-ից դեկտեմ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բերի 31-ը Հայաստանի Հանրապետությունում 183 և ավելի օր փաս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տացի գտնվելու հան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մանքը, լինելու են դեպքեր, երբ ֆիզիկական անձը նույն ուսումնական տարվա մի հատ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վածում լինելու է ռեզիդենտ, մյուս հատվածում՝ ոչ ռեզիդենտ: Այս դեպքում հարց է առա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ջանալու, թե եկամտային հարկի վերա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դարձ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համակարգն ինչպես է կիրառվելու:</w:t>
      </w:r>
    </w:p>
    <w:p w:rsidR="009D7F8F" w:rsidRPr="009D7F8F" w:rsidRDefault="009D7F8F" w:rsidP="00236E7C">
      <w:pPr>
        <w:pStyle w:val="ListParagraph"/>
        <w:numPr>
          <w:ilvl w:val="0"/>
          <w:numId w:val="35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 w:cs="GHEA Grapalat"/>
          <w:bCs/>
          <w:lang w:val="hy-AM"/>
        </w:rPr>
        <w:t xml:space="preserve"> </w:t>
      </w:r>
      <w:r w:rsidRPr="009D7F8F">
        <w:rPr>
          <w:rFonts w:ascii="GHEA Grapalat" w:hAnsi="GHEA Grapalat" w:cs="GHEA Grapalat"/>
          <w:bCs/>
          <w:lang w:val="hy-AM"/>
        </w:rPr>
        <w:t>4-րդ մասի</w:t>
      </w:r>
      <w:r w:rsidRPr="009D7F8F">
        <w:rPr>
          <w:rFonts w:ascii="GHEA Grapalat" w:hAnsi="GHEA Grapalat" w:cs="GHEA Grapalat"/>
          <w:bCs/>
          <w:lang w:val="hy-AM"/>
        </w:rPr>
        <w:t xml:space="preserve"> 2-րդ կետի</w:t>
      </w:r>
      <w:r w:rsidRPr="009D7F8F">
        <w:rPr>
          <w:rFonts w:ascii="GHEA Grapalat" w:hAnsi="GHEA Grapalat" w:cs="GHEA Grapalat"/>
          <w:bCs/>
          <w:lang w:val="hy-AM"/>
        </w:rPr>
        <w:t xml:space="preserve"> համաձայն փոխհատուցման իրավունքից վարձու աշխատող հանդիսացող սովորող (ուսանող) ֆիզիկական անձը կարող է օգտվել միայն մեկ անգամ:</w:t>
      </w:r>
    </w:p>
    <w:p w:rsidR="009D7F8F" w:rsidRPr="009D7F8F" w:rsidRDefault="009D7F8F" w:rsidP="009D7F8F">
      <w:pPr>
        <w:tabs>
          <w:tab w:val="left" w:pos="810"/>
        </w:tabs>
        <w:spacing w:after="0" w:line="360" w:lineRule="auto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 w:cs="GHEA Grapalat"/>
          <w:bCs/>
          <w:lang w:val="hy-AM"/>
        </w:rPr>
        <w:t xml:space="preserve">        </w:t>
      </w:r>
      <w:r w:rsidRPr="009D7F8F">
        <w:rPr>
          <w:rFonts w:ascii="GHEA Grapalat" w:hAnsi="GHEA Grapalat" w:cs="GHEA Grapalat"/>
          <w:bCs/>
          <w:lang w:val="hy-AM"/>
        </w:rPr>
        <w:t>Կարծում ենք՝ տվյալ նորմում անորոշ է «միայն մեկ անգամ» արտահայտությունն այն առումով, որ պարզ չէ այն ժամանակահատվածը, որի ընթացքում սովորողը կարող է մեկ անգամ օգտվել նախատեսվող արտոնությունից: Մասնավորապես, արդյո՞ք խոսքը գնում է մեկ տարվա ընթացքում մեկ անգամ օգտվելու հնարավորության մասին (մեկ ուսման վարձի մասով), թե ընդհանրապես մեկ անգամ նշված արտոնությունից օգտվելուն: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Բարձրագույն ուսում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հաստատություններում սովո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րողների ուսման վարձի վերա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դարձի համակարգ ներ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դնելու պարա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յում հարկման արդարության ու հավա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սարու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սկզբունքը պահանջում է, որ նմանատիպ համակարգ ներդրվի նաև տարբեր տեսակի վերապատրաստումների, մաս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գիտական դասընթացների, օտար լեզուների ուսուցման և նմանատիպ այլ ուսումնական ծրագ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րերից օգտվելու համար կատարվող վճարումների մասով: Ընդ որում, վերջիններս գործ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նականում ավելի շատ են նպաստում մասնագիտական կարո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ղու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թյունների,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ունակությունների և հմտությունների զարգացմանը, քան շատ մասնագիտությունների գծով ակադեմիական կրթությունը: Մյուս կողմից, սակայն, ակն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հայտ է, որ սահմանափակ բյու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ջետային միջոցների պարագայում նման լայն շրջանակ ընդգր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կող համակարգի ներ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դրումն անիրատեսական է: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Նախագծով առաջարկվող համակարգի ներդրումը սոցիալական անհավասա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ու խտրականության տարրեր է պարունակում նաև հետևյալ նկատառումնե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րով.</w:t>
      </w:r>
    </w:p>
    <w:p w:rsidR="00236E7C" w:rsidRPr="009D7F8F" w:rsidRDefault="00236E7C" w:rsidP="00236E7C">
      <w:pPr>
        <w:pStyle w:val="ListParagraph"/>
        <w:numPr>
          <w:ilvl w:val="0"/>
          <w:numId w:val="34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առաջարկվող համակարգի շահառու են համարվելու վարձու աշխատող հան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դի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ցող ուսանողները, որոնք, այլ հավասար պայ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մաններում, ավելի վճարունակ են, քան չաշխա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տող ուսանողները,</w:t>
      </w:r>
    </w:p>
    <w:p w:rsidR="00236E7C" w:rsidRPr="009D7F8F" w:rsidRDefault="00236E7C" w:rsidP="00236E7C">
      <w:pPr>
        <w:pStyle w:val="ListParagraph"/>
        <w:numPr>
          <w:ilvl w:val="0"/>
          <w:numId w:val="34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առա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ջարկվող համակարգից օգտվելու հնարավորություն են ստանալու նաև հասա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կության սոցիալապես ապահովված խմբի ներկայացուցիչները, որոնք նման աջակ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կարիք ընդհանրապես չունեն և որոնց՝ աշխատանք գտնելու հնարավորություններն ավելի լայն են։</w:t>
      </w:r>
    </w:p>
    <w:p w:rsidR="00236E7C" w:rsidRPr="009D7F8F" w:rsidRDefault="00236E7C" w:rsidP="00236E7C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Այս առումով, գտնում ենք, որ նախագծով առաջարկվող համակարգը չունի անհրա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ժեշտ հասցեականություն և ճիշտ թիրախավորում: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81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Ցանկացած հարկային խթանի տրամադրում առաջացնում է չարաշահումների ռիս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կեր։ Մասնավորապես, հարկային խթանների կիրառու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նախորդ տարի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փորձը ցույց է տվել, որ տարբեր հնարքների ու չարա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շա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հումների կիրա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ռու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թյամբ դրանցից սկսում են օգտվել նաև այնպիսի շահագրգիռ կողմեր, որոնց համար ի սկզբանե դրանք նախա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տես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չեն եղել: Այս առումով, հարկային խթանների տրամադրման արդյուն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քում, որպես կանոն, պետու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կոր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ցրած 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կային եկամուտները շատ ավելի մեծ են, քան արտո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 իրա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շահա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ռու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օգուտ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ները կարող են լինել։ Այսպես, նախագծով առաջարկվող համա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կարգի ներդրման պարագայում գործատուները կարող են պայմանավորվել ուսա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հետ, վերջիններիս ձևականորեն գրանցել որպես բարձր վարձատրվող վարձու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ներ՝ դրանով իսկ չհիմնավորված ձևով գումարներ ստանալ պետական բյուջեից և երկ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մանիորեն տնօրինել։ Ընդ որում, այս եղանակով չարաշահումներ կատարելու տնտե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շարժառիթը մեծ կլինի շահութահարկ վճարող տնտեսավարող սուբյեկտների մոտ, քանի որ վերջիններս վարձու աշխատողի համար նախատեսված աշխատավարձը, այդ թվում՝ դրան համապատասխանող եկամտային հարկը, հարկման նպատակով նվազեցնում են շահութա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կով հարկման բազայից։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Ինչ վերաբերում է նախագծի ընդունման հիմնավորմամբ ներկայացված այն դիտարկ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մանը, որ այս օրենսդրական նախաձեռնությունը կխրախուսի երիտասարդ աշխա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տող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ներին հրաժարվել առանց աշխատանքային պայմանագրերի աշխատելու առաջարկ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րից, նրանց կտեղափոխի օրինական դաշտ, ապա գտնում ենք, որ նախագծի ընդունումը գործ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նականում չի կարող նման արդյունքներ ապահովել, ինչը հիմնավորվում է հետևյալ նկա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տառումներով։ Դիցուք, որևէ ուսանող ներկայումս աշխատում է առանց օրենքով սահ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կարգով գրանցման և հետևաբար աշխատավարձի ամբողջ անվանական մեծու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թյունը ստա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է որպես տնօրինվող եկամուտ, քանի որ եկամտային հարկ չի վճարում։ Եթե ակնկալվում է, որ նախագծի ընդունումը խրախուսելու է, որպեսզի նա իր գործատուից պահանջի գրանցել իրեն օրենքով սահմանված կարգով, ապա պետք է նաև ընդունել, որ այլ հավասար պայ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ներում նրա տնօրինվող աշխատավարձը եկամտային հարկի չափով կրճատ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վելու է։ Փոխա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րենը նրա առավելագույն ակնկալիքը կարող է լինել իր կողմից վճար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եկամտային հարկը նույնությամբ հետ ստանալը և դա էլ միայն այն դեպքում, եթե վճար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 ուսման վարձը հավա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սար լինի վճարված եկամտային հարկին։ Հակառակ պարա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յում վարձու աշխատողը եկա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հարկ վճարելու արդյունքում ավելի շատ եկամուտ կորց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նելու է, քան կարող է պետա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կան բյուջեից հետ ստանալ որպես ուսման վարձի գումար և հետևաբար, տնտեսապես ավելի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շահավետ է չգրանցվել որպես վարձու աշխատող, չվճա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րել եկամտային հարկ և չունենալ պետական բյուջեից ավելի քիչ չափով գումար ստանալու հնա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րավորություն: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Հատկանշական է նաև այն, որ մեր կողմից ուսումնասիրվել է նախագծի կար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գա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 առարկային առնչվող միջազգային փորձը, սակայն մեր կողմից ուսումնասիրված որևէ երկրում նման համակարգ չի կիրառվում։ Փոխարենը, կան երկրներ, որտեղ թույլա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տր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վում է ուսման վրա կատարված ծախսերը նվազեցնել եկամտային հարկով հարկման բազա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յից՝ հիմնվելով եկամուտների հայտարարագրման համակարգի ընձեռած հնարավորու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վրա։</w:t>
      </w:r>
    </w:p>
    <w:p w:rsidR="00236E7C" w:rsidRPr="009D7F8F" w:rsidRDefault="00236E7C" w:rsidP="00236E7C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Այդ կապակցությամբ, հայտնում ենք, որ ուսման վրա կատարվող ծախսերը եկա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մտա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յին հարկով հարկման բազայից նվազեցնելու հարցը կարող է քննարկվել ֆիզիկական անձանց եկամուտների հայտարարագրման համակարգի ներդրման պարագայում։ Այս առու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մով, հայտ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 ենք, որ ՀՀ ֆինանսների նախարարության կողմից մշակվել է Հայաս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տանի Հանրա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պե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տությունում հարկային բարեփոխումների իրականացման ռազմավա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րու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թյան նախագիծ, որով որպես միջոցառում՝ նախատեսված է նաև </w:t>
      </w:r>
      <w:r w:rsidRPr="009D7F8F">
        <w:rPr>
          <w:rFonts w:ascii="GHEA Grapalat" w:hAnsi="GHEA Grapalat"/>
          <w:lang w:val="hy-AM"/>
        </w:rPr>
        <w:t>տնտեսական շարժա</w:t>
      </w:r>
      <w:r w:rsidRPr="009D7F8F">
        <w:rPr>
          <w:rFonts w:ascii="GHEA Grapalat" w:hAnsi="GHEA Grapalat"/>
          <w:lang w:val="hy-AM"/>
        </w:rPr>
        <w:softHyphen/>
        <w:t>ռիթ</w:t>
      </w:r>
      <w:r w:rsidRPr="009D7F8F">
        <w:rPr>
          <w:rFonts w:ascii="GHEA Grapalat" w:hAnsi="GHEA Grapalat"/>
          <w:lang w:val="hy-AM"/>
        </w:rPr>
        <w:softHyphen/>
        <w:t>ների հիման վրա գոր</w:t>
      </w:r>
      <w:r w:rsidRPr="009D7F8F">
        <w:rPr>
          <w:rFonts w:ascii="GHEA Grapalat" w:hAnsi="GHEA Grapalat"/>
          <w:lang w:val="hy-AM"/>
        </w:rPr>
        <w:softHyphen/>
        <w:t>ծող՝ եկամուտների հայտարա</w:t>
      </w:r>
      <w:r w:rsidRPr="009D7F8F">
        <w:rPr>
          <w:rFonts w:ascii="GHEA Grapalat" w:hAnsi="GHEA Grapalat"/>
          <w:lang w:val="hy-AM"/>
        </w:rPr>
        <w:softHyphen/>
        <w:t>րա</w:t>
      </w:r>
      <w:r w:rsidRPr="009D7F8F">
        <w:rPr>
          <w:rFonts w:ascii="GHEA Grapalat" w:hAnsi="GHEA Grapalat"/>
          <w:lang w:val="hy-AM"/>
        </w:rPr>
        <w:softHyphen/>
        <w:t>գր</w:t>
      </w:r>
      <w:r w:rsidRPr="009D7F8F">
        <w:rPr>
          <w:rFonts w:ascii="GHEA Grapalat" w:hAnsi="GHEA Grapalat"/>
          <w:lang w:val="hy-AM"/>
        </w:rPr>
        <w:softHyphen/>
        <w:t>ման համակարգի ներդրումը:</w:t>
      </w:r>
    </w:p>
    <w:p w:rsidR="00236E7C" w:rsidRPr="009D7F8F" w:rsidRDefault="00236E7C" w:rsidP="00236E7C">
      <w:pPr>
        <w:pStyle w:val="ListParagraph"/>
        <w:numPr>
          <w:ilvl w:val="0"/>
          <w:numId w:val="32"/>
        </w:numPr>
        <w:tabs>
          <w:tab w:val="left" w:pos="990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Հայտնում ենք նաև, որ գործող հարկային օրենսդրությամբ կրթության ոլորտի համար արդեն իսկ սահ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մանված է հարկային արտոնությունների բավական լայն շրջա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նակ: Մաս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նավորապես, Օրենսգրքի՝</w:t>
      </w:r>
    </w:p>
    <w:p w:rsidR="00236E7C" w:rsidRPr="009D7F8F" w:rsidRDefault="00236E7C" w:rsidP="00236E7C">
      <w:pPr>
        <w:numPr>
          <w:ilvl w:val="0"/>
          <w:numId w:val="31"/>
        </w:numPr>
        <w:tabs>
          <w:tab w:val="left" w:pos="810"/>
        </w:tabs>
        <w:spacing w:after="0" w:line="360" w:lineRule="auto"/>
        <w:ind w:left="0" w:firstLine="567"/>
        <w:contextualSpacing/>
        <w:jc w:val="both"/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>147-րդ հոդվածի 1-ին մասի 17-րդ կետի համաձայն՝ եկամտային հարկից ազատվում են բարձ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րագույն ուսում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կան հաստատությունների ուսանողների, ասպիրանտների, միջ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նա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կարգ-մաս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նագիտական ու պրոֆեսիոնալ-տեխնիկական ուսումնական հաստատություն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ների սովո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րող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ների կրթա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թո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շակ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ները, իսկ 24-րդ կետի համաձայն՝ եկամտային հարկից ազատ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 xml:space="preserve">վում են նաև 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t>բարձրագույն ուսում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նա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հաստատության ուսանողական համա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կազմի մինչև տասը տոկոսի՝ օրենսդրությամբ սահմանված դեպքերում ուսման վարձի փոխ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softHyphen/>
        <w:t>հա</w:t>
      </w:r>
      <w:r w:rsidRPr="009D7F8F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տուցման գումարները,</w:t>
      </w:r>
    </w:p>
    <w:p w:rsidR="00236E7C" w:rsidRPr="009D7F8F" w:rsidRDefault="00236E7C" w:rsidP="00236E7C">
      <w:pPr>
        <w:numPr>
          <w:ilvl w:val="0"/>
          <w:numId w:val="31"/>
        </w:numPr>
        <w:tabs>
          <w:tab w:val="left" w:pos="810"/>
        </w:tabs>
        <w:spacing w:after="0" w:line="360" w:lineRule="auto"/>
        <w:ind w:left="0" w:firstLine="567"/>
        <w:contextualSpacing/>
        <w:jc w:val="both"/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>64-րդ հոդվածի 2-րդ մասի 1-ին կետի համաձայն՝ ԱԱՀ-ից ազատվում է բարձրա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գույն ուսումնական հաստատությունների կողմից ուսուց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ման ծառա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յու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թյուն</w:t>
      </w:r>
      <w:r w:rsidRPr="009D7F8F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softHyphen/>
        <w:t>ների մատուցումը:</w:t>
      </w:r>
    </w:p>
    <w:p w:rsidR="001635FC" w:rsidRDefault="00236E7C" w:rsidP="00236E7C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9D7F8F">
        <w:rPr>
          <w:rFonts w:ascii="GHEA Grapalat" w:eastAsiaTheme="minorHAnsi" w:hAnsi="GHEA Grapalat" w:cs="Sylfaen"/>
          <w:bCs/>
          <w:iCs/>
          <w:color w:val="000000"/>
          <w:shd w:val="clear" w:color="auto" w:fill="FFFFFF"/>
          <w:lang w:val="hy-AM" w:eastAsia="ru-RU"/>
        </w:rPr>
        <w:t>Նկատենք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նաև, որ կրթության ոլորտի համար սահմանված՝ ԱԱՀ-ից ազատման արտո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թյունների արդյունքում պետական բյուջեի հարկային ծախսերը 2020 թվա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կանի համար գնահատվել են շուրջ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26,9 </w:t>
      </w:r>
      <w:r w:rsidRPr="009D7F8F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մլրդ. դրամ:</w:t>
      </w:r>
    </w:p>
    <w:p w:rsidR="009D7F8F" w:rsidRDefault="009D7F8F" w:rsidP="00236E7C">
      <w:pPr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</w:pPr>
      <w:r w:rsidRPr="00910EBB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>Հիմք ընդունելով վերոգրյալը՝ առաջարկում ենք</w:t>
      </w:r>
      <w:r w:rsidR="00910EBB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 xml:space="preserve"> ձեռնպահ մնալ</w:t>
      </w:r>
      <w:r w:rsidRPr="00910EBB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 xml:space="preserve"> նախագծով քննարկվող </w:t>
      </w:r>
      <w:r w:rsidR="00910EBB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>փոփոխություններից</w:t>
      </w:r>
      <w:r w:rsidRPr="00910EBB"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  <w:t>:</w:t>
      </w:r>
    </w:p>
    <w:p w:rsidR="00910EBB" w:rsidRPr="00910EBB" w:rsidRDefault="00910EBB" w:rsidP="00236E7C">
      <w:pPr>
        <w:spacing w:after="0" w:line="360" w:lineRule="auto"/>
        <w:ind w:firstLine="540"/>
        <w:jc w:val="both"/>
        <w:rPr>
          <w:rFonts w:ascii="GHEA Grapalat" w:eastAsiaTheme="minorHAnsi" w:hAnsi="GHEA Grapalat" w:cstheme="minorBidi"/>
          <w:bCs/>
          <w:iCs/>
          <w:color w:val="000000"/>
          <w:shd w:val="clear" w:color="auto" w:fill="FFFFFF"/>
          <w:lang w:val="hy-AM" w:eastAsia="ru-RU"/>
        </w:rPr>
      </w:pPr>
      <w:r w:rsidRPr="00910EBB">
        <w:rPr>
          <w:rFonts w:ascii="GHEA Grapalat" w:eastAsiaTheme="minorHAnsi" w:hAnsi="GHEA Grapalat" w:cs="Sylfaen"/>
          <w:bCs/>
          <w:iCs/>
          <w:color w:val="000000"/>
          <w:shd w:val="clear" w:color="auto" w:fill="FFFFFF"/>
          <w:lang w:val="hy-AM" w:eastAsia="ru-RU"/>
        </w:rPr>
        <w:t xml:space="preserve">Միաժամանակ, տեղեկացնում ենք, որ </w:t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նախագծի ընդունմամբ պայմանավորված՝ անհրա</w:t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ժեշտություն կառա</w:t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 xml:space="preserve">ջանա ընդունել եկամտային հարկի գումարների վերադարձման </w:t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lastRenderedPageBreak/>
        <w:t>կարգը սահմանող, ինչպես նաև մասնագիտությունների ցանկը սահմանող՝ ՀՀ կառավարու</w:t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af-ZA" w:eastAsia="ru-RU"/>
        </w:rPr>
        <w:softHyphen/>
      </w:r>
      <w:r w:rsidRPr="00910EBB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թյան որոշումներ:</w:t>
      </w:r>
    </w:p>
    <w:p w:rsidR="00314985" w:rsidRDefault="00314985" w:rsidP="00314985">
      <w:pPr>
        <w:spacing w:after="0" w:line="360" w:lineRule="auto"/>
        <w:ind w:firstLine="567"/>
        <w:jc w:val="both"/>
        <w:rPr>
          <w:rFonts w:ascii="GHEA Grapalat" w:hAnsi="GHEA Grapalat" w:cs="Tahoma"/>
          <w:lang w:val="hy-AM"/>
        </w:rPr>
      </w:pP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5406B1" w:rsidRDefault="008A57B8" w:rsidP="003D0342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57693" w:rsidRDefault="00057693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B75F30" w:rsidRPr="007E481E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9D6232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9D6232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հարկային օրենսգրքում լրացումներ կատարելու մասին»</w:t>
      </w:r>
      <w:r w:rsidR="00000629" w:rsidRPr="009D6232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CC1135">
        <w:rPr>
          <w:rFonts w:ascii="GHEA Grapalat" w:eastAsia="Times New Roman" w:hAnsi="GHEA Grapalat" w:cs="Sylfaen"/>
          <w:b/>
          <w:color w:val="000000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CC1135">
        <w:rPr>
          <w:rFonts w:ascii="GHEA Grapalat" w:eastAsia="Times New Roman" w:hAnsi="GHEA Grapalat" w:cs="Sylfaen"/>
          <w:b/>
          <w:color w:val="000000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9D6232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9D6232">
        <w:rPr>
          <w:rFonts w:ascii="GHEA Grapalat" w:eastAsia="Times New Roman" w:hAnsi="GHEA Grapalat" w:cs="Tahoma"/>
          <w:lang w:val="hy-AM" w:eastAsia="ru-RU"/>
        </w:rPr>
        <w:t>«Հայաստանի Հանրապետության հարկային օրենսգրքում լրացումներ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4938BC" w:rsidRPr="006B6433">
        <w:rPr>
          <w:rFonts w:ascii="GHEA Grapalat" w:hAnsi="GHEA Grapalat"/>
          <w:lang w:val="hy-AM"/>
        </w:rPr>
        <w:t xml:space="preserve">ընդունումը </w:t>
      </w:r>
      <w:r>
        <w:rPr>
          <w:rFonts w:ascii="GHEA Grapalat" w:hAnsi="GHEA Grapalat"/>
          <w:lang w:val="hy-AM"/>
        </w:rPr>
        <w:t>կ</w:t>
      </w:r>
      <w:r w:rsidR="004938BC" w:rsidRPr="006B6433">
        <w:rPr>
          <w:rFonts w:ascii="GHEA Grapalat" w:hAnsi="GHEA Grapalat"/>
          <w:lang w:val="hy-AM"/>
        </w:rPr>
        <w:t>հանգեցնի ՀՀ պետա</w:t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</w:r>
      <w:r w:rsidR="004938BC" w:rsidRPr="006B6433">
        <w:rPr>
          <w:rFonts w:ascii="GHEA Grapalat" w:hAnsi="GHEA Grapalat"/>
          <w:lang w:val="hy-AM"/>
        </w:rPr>
        <w:softHyphen/>
        <w:t>կան բյու</w:t>
      </w:r>
      <w:r w:rsidR="004938BC" w:rsidRPr="006B6433">
        <w:rPr>
          <w:rFonts w:ascii="GHEA Grapalat" w:hAnsi="GHEA Grapalat"/>
          <w:lang w:val="hy-AM"/>
        </w:rPr>
        <w:softHyphen/>
        <w:t xml:space="preserve">ջեի եկամուտների էական նվազեցման </w:t>
      </w:r>
      <w:r>
        <w:rPr>
          <w:rFonts w:ascii="GHEA Grapalat" w:hAnsi="GHEA Grapalat"/>
          <w:lang w:val="hy-AM"/>
        </w:rPr>
        <w:t>և չի հանգեցնի</w:t>
      </w:r>
      <w:bookmarkStart w:id="0" w:name="_GoBack"/>
      <w:bookmarkEnd w:id="0"/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ծախսերի</w:t>
      </w:r>
      <w:r w:rsidR="004938BC" w:rsidRPr="006B6433">
        <w:rPr>
          <w:rFonts w:ascii="GHEA Grapalat" w:eastAsia="Times New Roman" w:hAnsi="GHEA Grapalat" w:cs="Sylfaen"/>
          <w:lang w:val="sv-FI"/>
        </w:rPr>
        <w:t xml:space="preserve"> </w:t>
      </w:r>
      <w:r w:rsidR="004938BC" w:rsidRPr="006B6433">
        <w:rPr>
          <w:rFonts w:ascii="GHEA Grapalat" w:eastAsia="Times New Roman" w:hAnsi="GHEA Grapalat" w:cs="Sylfaen"/>
          <w:lang w:val="hy-AM"/>
        </w:rPr>
        <w:t>ավե</w:t>
      </w:r>
      <w:r w:rsidR="004938BC" w:rsidRPr="006B6433">
        <w:rPr>
          <w:rFonts w:ascii="GHEA Grapalat" w:eastAsia="Times New Roman" w:hAnsi="GHEA Grapalat" w:cs="Sylfaen"/>
          <w:lang w:val="sv-FI"/>
        </w:rPr>
        <w:softHyphen/>
      </w:r>
      <w:r w:rsidR="004938BC" w:rsidRPr="006B6433">
        <w:rPr>
          <w:rFonts w:ascii="GHEA Grapalat" w:eastAsia="Times New Roman" w:hAnsi="GHEA Grapalat" w:cs="Sylfaen"/>
          <w:lang w:val="hy-AM"/>
        </w:rPr>
        <w:t>լացման</w:t>
      </w:r>
      <w:r w:rsidR="004938BC" w:rsidRPr="006B6433">
        <w:rPr>
          <w:rFonts w:ascii="GHEA Grapalat" w:eastAsia="Times New Roman" w:hAnsi="GHEA Grapalat" w:cs="Sylfaen"/>
          <w:lang w:val="sv-FI"/>
        </w:rPr>
        <w:t>: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hy-AM" w:eastAsia="en-US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p w:rsidR="00777345" w:rsidRDefault="00777345" w:rsidP="00777345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356D80"/>
    <w:multiLevelType w:val="hybridMultilevel"/>
    <w:tmpl w:val="2622646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9" w15:restartNumberingAfterBreak="0">
    <w:nsid w:val="1BFB1E05"/>
    <w:multiLevelType w:val="hybridMultilevel"/>
    <w:tmpl w:val="99829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1" w15:restartNumberingAfterBreak="0">
    <w:nsid w:val="2C4F0F40"/>
    <w:multiLevelType w:val="hybridMultilevel"/>
    <w:tmpl w:val="98CA10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3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A575BCC"/>
    <w:multiLevelType w:val="hybridMultilevel"/>
    <w:tmpl w:val="EC7E3C48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7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8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9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3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5" w15:restartNumberingAfterBreak="0">
    <w:nsid w:val="5A621DDD"/>
    <w:multiLevelType w:val="hybridMultilevel"/>
    <w:tmpl w:val="B130EA2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8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10"/>
  </w:num>
  <w:num w:numId="4">
    <w:abstractNumId w:val="34"/>
  </w:num>
  <w:num w:numId="5">
    <w:abstractNumId w:val="12"/>
  </w:num>
  <w:num w:numId="6">
    <w:abstractNumId w:val="17"/>
  </w:num>
  <w:num w:numId="7">
    <w:abstractNumId w:val="18"/>
  </w:num>
  <w:num w:numId="8">
    <w:abstractNumId w:val="24"/>
  </w:num>
  <w:num w:numId="9">
    <w:abstractNumId w:val="22"/>
  </w:num>
  <w:num w:numId="10">
    <w:abstractNumId w:val="27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</w:num>
  <w:num w:numId="13">
    <w:abstractNumId w:val="2"/>
  </w:num>
  <w:num w:numId="14">
    <w:abstractNumId w:val="6"/>
  </w:num>
  <w:num w:numId="15">
    <w:abstractNumId w:val="26"/>
  </w:num>
  <w:num w:numId="16">
    <w:abstractNumId w:val="16"/>
  </w:num>
  <w:num w:numId="17">
    <w:abstractNumId w:val="28"/>
  </w:num>
  <w:num w:numId="18">
    <w:abstractNumId w:val="5"/>
  </w:num>
  <w:num w:numId="19">
    <w:abstractNumId w:val="13"/>
  </w:num>
  <w:num w:numId="20">
    <w:abstractNumId w:val="20"/>
  </w:num>
  <w:num w:numId="21">
    <w:abstractNumId w:val="4"/>
  </w:num>
  <w:num w:numId="22">
    <w:abstractNumId w:val="33"/>
  </w:num>
  <w:num w:numId="23">
    <w:abstractNumId w:val="14"/>
  </w:num>
  <w:num w:numId="24">
    <w:abstractNumId w:val="30"/>
  </w:num>
  <w:num w:numId="25">
    <w:abstractNumId w:val="7"/>
  </w:num>
  <w:num w:numId="26">
    <w:abstractNumId w:val="0"/>
  </w:num>
  <w:num w:numId="27">
    <w:abstractNumId w:val="1"/>
  </w:num>
  <w:num w:numId="28">
    <w:abstractNumId w:val="23"/>
  </w:num>
  <w:num w:numId="29">
    <w:abstractNumId w:val="19"/>
  </w:num>
  <w:num w:numId="30">
    <w:abstractNumId w:val="32"/>
  </w:num>
  <w:num w:numId="31">
    <w:abstractNumId w:val="15"/>
  </w:num>
  <w:num w:numId="32">
    <w:abstractNumId w:val="9"/>
  </w:num>
  <w:num w:numId="33">
    <w:abstractNumId w:val="11"/>
  </w:num>
  <w:num w:numId="34">
    <w:abstractNumId w:val="25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32358"/>
    <w:rsid w:val="00140AAA"/>
    <w:rsid w:val="0014163C"/>
    <w:rsid w:val="001502EA"/>
    <w:rsid w:val="001635FC"/>
    <w:rsid w:val="00192417"/>
    <w:rsid w:val="001975F3"/>
    <w:rsid w:val="001B617A"/>
    <w:rsid w:val="001C3BA6"/>
    <w:rsid w:val="001F70A9"/>
    <w:rsid w:val="00202105"/>
    <w:rsid w:val="00206940"/>
    <w:rsid w:val="002368C7"/>
    <w:rsid w:val="00236E7C"/>
    <w:rsid w:val="0023768A"/>
    <w:rsid w:val="002651D4"/>
    <w:rsid w:val="00275218"/>
    <w:rsid w:val="00277794"/>
    <w:rsid w:val="002C5BCB"/>
    <w:rsid w:val="002F290E"/>
    <w:rsid w:val="00314985"/>
    <w:rsid w:val="003331A1"/>
    <w:rsid w:val="00336A80"/>
    <w:rsid w:val="00374EE4"/>
    <w:rsid w:val="00397C3B"/>
    <w:rsid w:val="003B24F3"/>
    <w:rsid w:val="003D0342"/>
    <w:rsid w:val="003D16E3"/>
    <w:rsid w:val="003F7763"/>
    <w:rsid w:val="00413083"/>
    <w:rsid w:val="0041570D"/>
    <w:rsid w:val="00420F58"/>
    <w:rsid w:val="004370D4"/>
    <w:rsid w:val="0045145A"/>
    <w:rsid w:val="00452E95"/>
    <w:rsid w:val="0047372D"/>
    <w:rsid w:val="004938BC"/>
    <w:rsid w:val="004D7F29"/>
    <w:rsid w:val="005027F7"/>
    <w:rsid w:val="00503309"/>
    <w:rsid w:val="00513A8E"/>
    <w:rsid w:val="00532AB1"/>
    <w:rsid w:val="005406B1"/>
    <w:rsid w:val="005506C0"/>
    <w:rsid w:val="0055145E"/>
    <w:rsid w:val="005646D1"/>
    <w:rsid w:val="00577B2F"/>
    <w:rsid w:val="005A6F71"/>
    <w:rsid w:val="005F2424"/>
    <w:rsid w:val="006125C1"/>
    <w:rsid w:val="00614796"/>
    <w:rsid w:val="00616756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C0191"/>
    <w:rsid w:val="006D359E"/>
    <w:rsid w:val="006D7663"/>
    <w:rsid w:val="006D7DF2"/>
    <w:rsid w:val="00712A61"/>
    <w:rsid w:val="007279F8"/>
    <w:rsid w:val="0077464F"/>
    <w:rsid w:val="00777345"/>
    <w:rsid w:val="007D73E0"/>
    <w:rsid w:val="007E481E"/>
    <w:rsid w:val="007F26D4"/>
    <w:rsid w:val="007F5D27"/>
    <w:rsid w:val="00804721"/>
    <w:rsid w:val="00820B9C"/>
    <w:rsid w:val="0083626C"/>
    <w:rsid w:val="008410D5"/>
    <w:rsid w:val="00847F53"/>
    <w:rsid w:val="00865E99"/>
    <w:rsid w:val="008662D8"/>
    <w:rsid w:val="008A57B8"/>
    <w:rsid w:val="008B210F"/>
    <w:rsid w:val="008B5B29"/>
    <w:rsid w:val="008D6470"/>
    <w:rsid w:val="008F6BCF"/>
    <w:rsid w:val="00900C59"/>
    <w:rsid w:val="00910EBB"/>
    <w:rsid w:val="009570B2"/>
    <w:rsid w:val="009715FF"/>
    <w:rsid w:val="00981904"/>
    <w:rsid w:val="009C1C3E"/>
    <w:rsid w:val="009D0A6C"/>
    <w:rsid w:val="009D6232"/>
    <w:rsid w:val="009D7F8F"/>
    <w:rsid w:val="009E4025"/>
    <w:rsid w:val="009F0331"/>
    <w:rsid w:val="00A04FF1"/>
    <w:rsid w:val="00A17978"/>
    <w:rsid w:val="00A52989"/>
    <w:rsid w:val="00A530BA"/>
    <w:rsid w:val="00A56A63"/>
    <w:rsid w:val="00A74205"/>
    <w:rsid w:val="00A901E2"/>
    <w:rsid w:val="00AA5809"/>
    <w:rsid w:val="00AB5F9C"/>
    <w:rsid w:val="00AE38EF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A24FF"/>
    <w:rsid w:val="00CB79B0"/>
    <w:rsid w:val="00CC0BAF"/>
    <w:rsid w:val="00CC1135"/>
    <w:rsid w:val="00CC49BD"/>
    <w:rsid w:val="00CC68BD"/>
    <w:rsid w:val="00CE20FD"/>
    <w:rsid w:val="00CF4D7C"/>
    <w:rsid w:val="00D04D9E"/>
    <w:rsid w:val="00D0560C"/>
    <w:rsid w:val="00D13A4C"/>
    <w:rsid w:val="00D41257"/>
    <w:rsid w:val="00D426E7"/>
    <w:rsid w:val="00D50208"/>
    <w:rsid w:val="00DA22C1"/>
    <w:rsid w:val="00DB4D3B"/>
    <w:rsid w:val="00DD238E"/>
    <w:rsid w:val="00DD2DC8"/>
    <w:rsid w:val="00DD47A7"/>
    <w:rsid w:val="00E026AD"/>
    <w:rsid w:val="00E1291A"/>
    <w:rsid w:val="00E15A06"/>
    <w:rsid w:val="00E2592A"/>
    <w:rsid w:val="00E3269C"/>
    <w:rsid w:val="00E441F7"/>
    <w:rsid w:val="00E47B32"/>
    <w:rsid w:val="00E53C44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571A"/>
    <w:rsid w:val="00F9535E"/>
    <w:rsid w:val="00FA1D43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478DA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CDAA6-326E-4655-AEC6-A2DDC5094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9</Pages>
  <Words>2800</Words>
  <Characters>15962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Zohrab Daveyan</cp:lastModifiedBy>
  <cp:revision>63</cp:revision>
  <cp:lastPrinted>2019-10-10T11:45:00Z</cp:lastPrinted>
  <dcterms:created xsi:type="dcterms:W3CDTF">2019-04-19T07:12:00Z</dcterms:created>
  <dcterms:modified xsi:type="dcterms:W3CDTF">2019-12-25T10:14:00Z</dcterms:modified>
</cp:coreProperties>
</file>