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AC3" w:rsidRPr="00F25348" w:rsidRDefault="001C1AC3" w:rsidP="001C1AC3">
      <w:pPr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>ԱՄՓՈՓԱԹԵՐԹ</w:t>
      </w:r>
    </w:p>
    <w:p w:rsidR="00D12FA5" w:rsidRPr="00F25348" w:rsidRDefault="001C1AC3" w:rsidP="001C1AC3">
      <w:pPr>
        <w:jc w:val="center"/>
        <w:rPr>
          <w:lang w:val="hy-AM"/>
        </w:rPr>
      </w:pP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</w:t>
      </w:r>
      <w:r w:rsidR="00D06660" w:rsidRPr="00F25348">
        <w:rPr>
          <w:rFonts w:ascii="GHEA Grapalat" w:eastAsia="Times New Roman" w:hAnsi="GHEA Grapalat" w:cs="Sylfaen"/>
          <w:sz w:val="24"/>
          <w:szCs w:val="24"/>
          <w:lang w:val="hy-AM"/>
        </w:rPr>
        <w:t>եվրոպական</w:t>
      </w: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բանկի միջև </w:t>
      </w:r>
      <w:bookmarkStart w:id="0" w:name="_GoBack"/>
      <w:bookmarkEnd w:id="0"/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D06660" w:rsidRPr="00F25348">
        <w:rPr>
          <w:rFonts w:ascii="GHEA Grapalat" w:eastAsia="Times New Roman" w:hAnsi="GHEA Grapalat" w:cs="Sylfaen"/>
          <w:sz w:val="24"/>
          <w:szCs w:val="24"/>
          <w:lang w:val="hy-AM"/>
        </w:rPr>
        <w:t>Մեղրիի սահմանային անցակետի ծրագիր</w:t>
      </w: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վարկային համաձայնագրի </w:t>
      </w:r>
      <w:r w:rsidR="00D06660" w:rsidRPr="00F253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</w:t>
      </w:r>
      <w:r w:rsidRPr="00F25348">
        <w:rPr>
          <w:rFonts w:ascii="GHEA Grapalat" w:eastAsia="Times New Roman" w:hAnsi="GHEA Grapalat" w:cs="Sylfaen"/>
          <w:sz w:val="24"/>
          <w:szCs w:val="24"/>
          <w:lang w:val="hy-AM"/>
        </w:rPr>
        <w:t>վերաբերյալ ներկայացված առաջարկությունների և դիտողությունների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"/>
        <w:gridCol w:w="3103"/>
        <w:gridCol w:w="7956"/>
        <w:gridCol w:w="3190"/>
      </w:tblGrid>
      <w:tr w:rsidR="001C1AC3" w:rsidRPr="00F25348" w:rsidTr="006820A9">
        <w:tc>
          <w:tcPr>
            <w:tcW w:w="673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103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Շահագրգիռ պետական մարմինը</w:t>
            </w:r>
          </w:p>
        </w:tc>
        <w:tc>
          <w:tcPr>
            <w:tcW w:w="7956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Ներկայացված դիրքորոշում</w:t>
            </w:r>
          </w:p>
        </w:tc>
        <w:tc>
          <w:tcPr>
            <w:tcW w:w="3190" w:type="dxa"/>
            <w:vAlign w:val="center"/>
          </w:tcPr>
          <w:p w:rsidR="001C1AC3" w:rsidRPr="00F25348" w:rsidRDefault="001C1AC3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Կարգավիճակը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103" w:type="dxa"/>
            <w:vAlign w:val="center"/>
          </w:tcPr>
          <w:p w:rsidR="001C1AC3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7956" w:type="dxa"/>
            <w:vAlign w:val="center"/>
          </w:tcPr>
          <w:p w:rsidR="0027240F" w:rsidRPr="0027240F" w:rsidRDefault="0027240F" w:rsidP="0027240F">
            <w:pPr>
              <w:ind w:firstLine="7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«Մեղրիի սահմանային անցակետի ծրագիր» դրամաշնորհային համաձայնագրով (այսուհետ՝ Համաձայնագիր) նախատեսվում է Հայաստանի Հանրապետությանը տրամադրել 10,520,000 եվրոն չգերազանցող գումարի չափով դրամաշնորհ:</w:t>
            </w:r>
          </w:p>
          <w:p w:rsidR="0027240F" w:rsidRPr="0027240F" w:rsidRDefault="0027240F" w:rsidP="0027240F">
            <w:pPr>
              <w:ind w:firstLine="7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Ծրագիրն ուղղված է Հայաստանի Հանրապետության հարավային սահմանի երկայնքով Մեղրի քաղաքի մոտակայքում ներկայիս սահմանային անցակետի արդիականացմանը ու ընդլայնմանը։ </w:t>
            </w:r>
          </w:p>
          <w:p w:rsidR="0027240F" w:rsidRPr="0027240F" w:rsidRDefault="0027240F" w:rsidP="0027240F">
            <w:pPr>
              <w:ind w:firstLine="7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 ստորագրումը համապատասխանում է ՀՀ վարած արտաքին քաղաքականությանը, ինչպես նաև ստանձնած միջազգային պարտավորություններին։</w:t>
            </w:r>
          </w:p>
          <w:p w:rsidR="001C1AC3" w:rsidRPr="00F25348" w:rsidRDefault="0027240F" w:rsidP="0027240F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 վերոգրյալից և առաջնորդվելով «Միջազգային պայմանագրերի մասին» օրենքի 5-րդ հոդվածի դրույթներով՝ ՀՀ արտաքին գործերի նախարարությունը նպատակահարմար է համարում Հայաստանի Հանրապետության և Վերակառուցման և Զարգացման եվրոպական բանկի միջև «Մեղրիի սահմանային անցակետի ծրագիր» դրամաշնորհային համաձայնագրի ստորագրումը։</w:t>
            </w:r>
          </w:p>
        </w:tc>
        <w:tc>
          <w:tcPr>
            <w:tcW w:w="3190" w:type="dxa"/>
            <w:vAlign w:val="center"/>
          </w:tcPr>
          <w:p w:rsidR="001C1AC3" w:rsidRPr="00F25348" w:rsidRDefault="00E63255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103" w:type="dxa"/>
            <w:vAlign w:val="center"/>
          </w:tcPr>
          <w:p w:rsidR="001C1AC3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7956" w:type="dxa"/>
            <w:vAlign w:val="center"/>
          </w:tcPr>
          <w:p w:rsidR="0027240F" w:rsidRPr="0027240F" w:rsidRDefault="0027240F" w:rsidP="0027240F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հակասող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C1AC3" w:rsidRPr="00F25348" w:rsidRDefault="0027240F" w:rsidP="0027240F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Դրամաշնորհի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վավերացման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դարձնող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հիմքեր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240F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190" w:type="dxa"/>
            <w:vAlign w:val="center"/>
          </w:tcPr>
          <w:p w:rsidR="001C1AC3" w:rsidRPr="00F25348" w:rsidRDefault="00522D2A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գիտություն: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3103" w:type="dxa"/>
            <w:vAlign w:val="center"/>
          </w:tcPr>
          <w:p w:rsidR="001C1AC3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956" w:type="dxa"/>
            <w:vAlign w:val="center"/>
          </w:tcPr>
          <w:p w:rsidR="001C1AC3" w:rsidRPr="00F25348" w:rsidRDefault="0027240F" w:rsidP="006755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Հայաստանի Հանրապետության ու Վերակառուցման և զարգացման եվրոպական բանկի միջև նախատեսվող «Մեղրիի սահմանային անցակետի ծրագիր» վարկային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3190" w:type="dxa"/>
            <w:vAlign w:val="center"/>
          </w:tcPr>
          <w:p w:rsidR="001C1AC3" w:rsidRPr="00F25348" w:rsidRDefault="00522D2A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1C1AC3" w:rsidRPr="00F25348" w:rsidTr="00B34B05">
        <w:tc>
          <w:tcPr>
            <w:tcW w:w="673" w:type="dxa"/>
            <w:vAlign w:val="center"/>
          </w:tcPr>
          <w:p w:rsidR="001C1AC3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3103" w:type="dxa"/>
            <w:vAlign w:val="center"/>
          </w:tcPr>
          <w:p w:rsidR="001C1AC3" w:rsidRPr="0048195C" w:rsidRDefault="006820A9" w:rsidP="00F2534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="00D06660" w:rsidRPr="00F25348">
              <w:rPr>
                <w:rFonts w:ascii="GHEA Grapalat" w:hAnsi="GHEA Grapalat"/>
                <w:sz w:val="24"/>
                <w:szCs w:val="24"/>
                <w:lang w:val="hy-AM"/>
              </w:rPr>
              <w:t>նախարարությ</w:t>
            </w:r>
            <w:r w:rsidR="00F25348" w:rsidRPr="00F25348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D06660" w:rsidRPr="00F25348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r w:rsidR="00F25348" w:rsidRPr="00F25348">
              <w:rPr>
                <w:rFonts w:ascii="GHEA Grapalat" w:hAnsi="GHEA Grapalat"/>
                <w:sz w:val="24"/>
                <w:szCs w:val="24"/>
                <w:lang w:val="hy-AM"/>
              </w:rPr>
              <w:t>(Պ</w:t>
            </w:r>
            <w:r w:rsidR="00D06660" w:rsidRPr="00F25348">
              <w:rPr>
                <w:rFonts w:ascii="GHEA Grapalat" w:hAnsi="GHEA Grapalat"/>
                <w:sz w:val="24"/>
                <w:szCs w:val="24"/>
                <w:lang w:val="hy-AM"/>
              </w:rPr>
              <w:t>ետական գույքի կառավարման կոմիտե</w:t>
            </w:r>
            <w:r w:rsidR="00F25348" w:rsidRPr="0048195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7956" w:type="dxa"/>
            <w:vAlign w:val="center"/>
          </w:tcPr>
          <w:p w:rsidR="00622CD1" w:rsidRPr="0027240F" w:rsidRDefault="0027240F" w:rsidP="0027240F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/>
                <w:sz w:val="24"/>
                <w:szCs w:val="24"/>
                <w:lang w:val="hy-AM"/>
              </w:rPr>
              <w:t>«Մեղրիի սահմանային անցակետի ծրագիր» դրամաշնորհային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90" w:type="dxa"/>
            <w:vAlign w:val="center"/>
          </w:tcPr>
          <w:p w:rsidR="001C1AC3" w:rsidRPr="00F25348" w:rsidRDefault="00522D2A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  <w:tr w:rsidR="006820A9" w:rsidRPr="00F25348" w:rsidTr="0027240F">
        <w:trPr>
          <w:trHeight w:val="1791"/>
        </w:trPr>
        <w:tc>
          <w:tcPr>
            <w:tcW w:w="673" w:type="dxa"/>
            <w:vAlign w:val="center"/>
          </w:tcPr>
          <w:p w:rsidR="006820A9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3103" w:type="dxa"/>
            <w:vAlign w:val="center"/>
          </w:tcPr>
          <w:p w:rsidR="006820A9" w:rsidRPr="00F25348" w:rsidRDefault="006820A9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7956" w:type="dxa"/>
            <w:vAlign w:val="center"/>
          </w:tcPr>
          <w:p w:rsidR="006820A9" w:rsidRPr="00F25348" w:rsidRDefault="0027240F" w:rsidP="0067559F">
            <w:pPr>
              <w:pStyle w:val="NoSpacing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240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ու Վերակառուցման և զարգացման եվրոպական բանկի միջև նախատեսվող 10.52 մլն եվրո արժողությամբ «Մեղրիի սահմանային անցակետի ծրագիր» դրամաշնորհային համաձայնագրի վերաբերյալ ՀՀ ՊԵԿ իրավասությունների շրջանակներում առաջարկություններ և դիտողություններ չկան</w:t>
            </w:r>
          </w:p>
        </w:tc>
        <w:tc>
          <w:tcPr>
            <w:tcW w:w="3190" w:type="dxa"/>
            <w:vAlign w:val="center"/>
          </w:tcPr>
          <w:p w:rsidR="006820A9" w:rsidRPr="00F25348" w:rsidRDefault="00D06660" w:rsidP="00675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5348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գիտություն:</w:t>
            </w:r>
          </w:p>
        </w:tc>
      </w:tr>
    </w:tbl>
    <w:p w:rsidR="001C1AC3" w:rsidRPr="00F25348" w:rsidRDefault="001C1AC3" w:rsidP="00427D2A">
      <w:pPr>
        <w:jc w:val="center"/>
        <w:rPr>
          <w:lang w:val="hy-AM"/>
        </w:rPr>
      </w:pPr>
    </w:p>
    <w:sectPr w:rsidR="001C1AC3" w:rsidRPr="00F25348" w:rsidSect="001C1AC3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F309F"/>
    <w:multiLevelType w:val="hybridMultilevel"/>
    <w:tmpl w:val="F0EE763E"/>
    <w:lvl w:ilvl="0" w:tplc="04090011">
      <w:start w:val="1"/>
      <w:numFmt w:val="decimal"/>
      <w:lvlText w:val="%1)"/>
      <w:lvlJc w:val="left"/>
      <w:pPr>
        <w:ind w:left="1590" w:hanging="360"/>
      </w:pPr>
    </w:lvl>
    <w:lvl w:ilvl="1" w:tplc="36F242C6">
      <w:numFmt w:val="bullet"/>
      <w:lvlText w:val="•"/>
      <w:lvlJc w:val="left"/>
      <w:pPr>
        <w:ind w:left="2670" w:hanging="720"/>
      </w:pPr>
      <w:rPr>
        <w:rFonts w:ascii="GHEA Grapalat" w:eastAsia="Times New Roman" w:hAnsi="GHEA Grapalat" w:cs="Arial" w:hint="default"/>
      </w:rPr>
    </w:lvl>
    <w:lvl w:ilvl="2" w:tplc="0409001B">
      <w:start w:val="1"/>
      <w:numFmt w:val="lowerRoman"/>
      <w:lvlText w:val="%3."/>
      <w:lvlJc w:val="right"/>
      <w:pPr>
        <w:ind w:left="3030" w:hanging="180"/>
      </w:pPr>
    </w:lvl>
    <w:lvl w:ilvl="3" w:tplc="0409000F">
      <w:start w:val="1"/>
      <w:numFmt w:val="decimal"/>
      <w:lvlText w:val="%4."/>
      <w:lvlJc w:val="left"/>
      <w:pPr>
        <w:ind w:left="3750" w:hanging="360"/>
      </w:pPr>
    </w:lvl>
    <w:lvl w:ilvl="4" w:tplc="04090019">
      <w:start w:val="1"/>
      <w:numFmt w:val="lowerLetter"/>
      <w:lvlText w:val="%5."/>
      <w:lvlJc w:val="left"/>
      <w:pPr>
        <w:ind w:left="4470" w:hanging="360"/>
      </w:pPr>
    </w:lvl>
    <w:lvl w:ilvl="5" w:tplc="0409001B">
      <w:start w:val="1"/>
      <w:numFmt w:val="lowerRoman"/>
      <w:lvlText w:val="%6."/>
      <w:lvlJc w:val="right"/>
      <w:pPr>
        <w:ind w:left="5190" w:hanging="180"/>
      </w:pPr>
    </w:lvl>
    <w:lvl w:ilvl="6" w:tplc="0409000F">
      <w:start w:val="1"/>
      <w:numFmt w:val="decimal"/>
      <w:lvlText w:val="%7."/>
      <w:lvlJc w:val="left"/>
      <w:pPr>
        <w:ind w:left="5910" w:hanging="360"/>
      </w:pPr>
    </w:lvl>
    <w:lvl w:ilvl="7" w:tplc="04090019">
      <w:start w:val="1"/>
      <w:numFmt w:val="lowerLetter"/>
      <w:lvlText w:val="%8."/>
      <w:lvlJc w:val="left"/>
      <w:pPr>
        <w:ind w:left="6630" w:hanging="360"/>
      </w:pPr>
    </w:lvl>
    <w:lvl w:ilvl="8" w:tplc="0409001B">
      <w:start w:val="1"/>
      <w:numFmt w:val="lowerRoman"/>
      <w:lvlText w:val="%9."/>
      <w:lvlJc w:val="right"/>
      <w:pPr>
        <w:ind w:left="7350" w:hanging="180"/>
      </w:pPr>
    </w:lvl>
  </w:abstractNum>
  <w:abstractNum w:abstractNumId="1" w15:restartNumberingAfterBreak="0">
    <w:nsid w:val="643F12B3"/>
    <w:multiLevelType w:val="hybridMultilevel"/>
    <w:tmpl w:val="0EE0161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DB67778"/>
    <w:multiLevelType w:val="hybridMultilevel"/>
    <w:tmpl w:val="0E7038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92A"/>
    <w:rsid w:val="00001C53"/>
    <w:rsid w:val="00003E73"/>
    <w:rsid w:val="00004D35"/>
    <w:rsid w:val="00013CA8"/>
    <w:rsid w:val="00016C3A"/>
    <w:rsid w:val="000316C1"/>
    <w:rsid w:val="00036591"/>
    <w:rsid w:val="0004729B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B19BD"/>
    <w:rsid w:val="000B2BDC"/>
    <w:rsid w:val="000E22EF"/>
    <w:rsid w:val="000E6425"/>
    <w:rsid w:val="000F4816"/>
    <w:rsid w:val="00103FE7"/>
    <w:rsid w:val="0010658F"/>
    <w:rsid w:val="001072A9"/>
    <w:rsid w:val="00110972"/>
    <w:rsid w:val="00111E91"/>
    <w:rsid w:val="00125554"/>
    <w:rsid w:val="00130F77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59C7"/>
    <w:rsid w:val="00196537"/>
    <w:rsid w:val="001C1AC3"/>
    <w:rsid w:val="001C5A86"/>
    <w:rsid w:val="001D727D"/>
    <w:rsid w:val="001E24F1"/>
    <w:rsid w:val="001E2540"/>
    <w:rsid w:val="002113A7"/>
    <w:rsid w:val="00215223"/>
    <w:rsid w:val="002216CC"/>
    <w:rsid w:val="002329BA"/>
    <w:rsid w:val="002368CD"/>
    <w:rsid w:val="00237A6A"/>
    <w:rsid w:val="002460BF"/>
    <w:rsid w:val="00247E83"/>
    <w:rsid w:val="0025343A"/>
    <w:rsid w:val="0026158D"/>
    <w:rsid w:val="00265912"/>
    <w:rsid w:val="00270157"/>
    <w:rsid w:val="0027240F"/>
    <w:rsid w:val="00272522"/>
    <w:rsid w:val="002774E6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3F8D"/>
    <w:rsid w:val="002D5E5C"/>
    <w:rsid w:val="002D69E6"/>
    <w:rsid w:val="002E24DF"/>
    <w:rsid w:val="002E2998"/>
    <w:rsid w:val="002E4BDB"/>
    <w:rsid w:val="002F01FD"/>
    <w:rsid w:val="002F3567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62374"/>
    <w:rsid w:val="003712D6"/>
    <w:rsid w:val="00375BE2"/>
    <w:rsid w:val="00387C98"/>
    <w:rsid w:val="0039762A"/>
    <w:rsid w:val="003A1E47"/>
    <w:rsid w:val="003A69C7"/>
    <w:rsid w:val="003D6E4F"/>
    <w:rsid w:val="003E1AE3"/>
    <w:rsid w:val="003F2652"/>
    <w:rsid w:val="0040139D"/>
    <w:rsid w:val="004024EB"/>
    <w:rsid w:val="00413C82"/>
    <w:rsid w:val="00423DBC"/>
    <w:rsid w:val="00427D2A"/>
    <w:rsid w:val="00435D7E"/>
    <w:rsid w:val="004377D3"/>
    <w:rsid w:val="0044171F"/>
    <w:rsid w:val="004450E7"/>
    <w:rsid w:val="00462923"/>
    <w:rsid w:val="00474124"/>
    <w:rsid w:val="00480680"/>
    <w:rsid w:val="0048195C"/>
    <w:rsid w:val="00481BF8"/>
    <w:rsid w:val="00484397"/>
    <w:rsid w:val="00491A96"/>
    <w:rsid w:val="004A50A4"/>
    <w:rsid w:val="004A689E"/>
    <w:rsid w:val="004B14DD"/>
    <w:rsid w:val="004D4BE3"/>
    <w:rsid w:val="004E4B6C"/>
    <w:rsid w:val="004E764D"/>
    <w:rsid w:val="004F5687"/>
    <w:rsid w:val="005033D9"/>
    <w:rsid w:val="00505953"/>
    <w:rsid w:val="00505B12"/>
    <w:rsid w:val="00507445"/>
    <w:rsid w:val="00512769"/>
    <w:rsid w:val="00515190"/>
    <w:rsid w:val="00522D2A"/>
    <w:rsid w:val="00524FDF"/>
    <w:rsid w:val="0053757D"/>
    <w:rsid w:val="00542200"/>
    <w:rsid w:val="005578B5"/>
    <w:rsid w:val="00557C94"/>
    <w:rsid w:val="005844BD"/>
    <w:rsid w:val="005906D2"/>
    <w:rsid w:val="00596B53"/>
    <w:rsid w:val="00596BF6"/>
    <w:rsid w:val="005B0590"/>
    <w:rsid w:val="005B0895"/>
    <w:rsid w:val="005B5715"/>
    <w:rsid w:val="005C4DFD"/>
    <w:rsid w:val="005C6155"/>
    <w:rsid w:val="005C77B5"/>
    <w:rsid w:val="005D5A95"/>
    <w:rsid w:val="005D605C"/>
    <w:rsid w:val="005D61E8"/>
    <w:rsid w:val="005D6642"/>
    <w:rsid w:val="005D7C4A"/>
    <w:rsid w:val="005E6957"/>
    <w:rsid w:val="005F54C8"/>
    <w:rsid w:val="00604382"/>
    <w:rsid w:val="00607BB3"/>
    <w:rsid w:val="006201A8"/>
    <w:rsid w:val="0062118B"/>
    <w:rsid w:val="00622CD1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559F"/>
    <w:rsid w:val="00676C6B"/>
    <w:rsid w:val="006820A9"/>
    <w:rsid w:val="00682651"/>
    <w:rsid w:val="00685A79"/>
    <w:rsid w:val="00686570"/>
    <w:rsid w:val="00690E62"/>
    <w:rsid w:val="00690EFC"/>
    <w:rsid w:val="00696D16"/>
    <w:rsid w:val="006A3186"/>
    <w:rsid w:val="006A703D"/>
    <w:rsid w:val="006B4231"/>
    <w:rsid w:val="006B4B00"/>
    <w:rsid w:val="006C13FD"/>
    <w:rsid w:val="006E06E7"/>
    <w:rsid w:val="006F3527"/>
    <w:rsid w:val="006F3BAC"/>
    <w:rsid w:val="00701DE8"/>
    <w:rsid w:val="00704664"/>
    <w:rsid w:val="00712257"/>
    <w:rsid w:val="0072079F"/>
    <w:rsid w:val="00720F80"/>
    <w:rsid w:val="00724F7B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20A8"/>
    <w:rsid w:val="007B3828"/>
    <w:rsid w:val="007B76C6"/>
    <w:rsid w:val="007C2153"/>
    <w:rsid w:val="007C3248"/>
    <w:rsid w:val="007C4BB6"/>
    <w:rsid w:val="007D6534"/>
    <w:rsid w:val="007E5248"/>
    <w:rsid w:val="007E7E32"/>
    <w:rsid w:val="008109A2"/>
    <w:rsid w:val="00813138"/>
    <w:rsid w:val="00814972"/>
    <w:rsid w:val="00817751"/>
    <w:rsid w:val="0082470D"/>
    <w:rsid w:val="00833216"/>
    <w:rsid w:val="0084749A"/>
    <w:rsid w:val="00873DD1"/>
    <w:rsid w:val="008773F6"/>
    <w:rsid w:val="008843C3"/>
    <w:rsid w:val="0088615F"/>
    <w:rsid w:val="00894055"/>
    <w:rsid w:val="00895C4A"/>
    <w:rsid w:val="0089790B"/>
    <w:rsid w:val="008979BB"/>
    <w:rsid w:val="008A4A10"/>
    <w:rsid w:val="008A63CF"/>
    <w:rsid w:val="008B667E"/>
    <w:rsid w:val="008D7E49"/>
    <w:rsid w:val="008E0F39"/>
    <w:rsid w:val="008E4251"/>
    <w:rsid w:val="008F1D32"/>
    <w:rsid w:val="008F4D68"/>
    <w:rsid w:val="00903BDA"/>
    <w:rsid w:val="00924537"/>
    <w:rsid w:val="009305F1"/>
    <w:rsid w:val="009324A4"/>
    <w:rsid w:val="00943DC7"/>
    <w:rsid w:val="009537E3"/>
    <w:rsid w:val="00955196"/>
    <w:rsid w:val="00956EC7"/>
    <w:rsid w:val="009579A3"/>
    <w:rsid w:val="009604FB"/>
    <w:rsid w:val="009611A1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E6D86"/>
    <w:rsid w:val="009F1483"/>
    <w:rsid w:val="009F396B"/>
    <w:rsid w:val="009F5E2E"/>
    <w:rsid w:val="009F7C86"/>
    <w:rsid w:val="00A05A40"/>
    <w:rsid w:val="00A16B9F"/>
    <w:rsid w:val="00A1788D"/>
    <w:rsid w:val="00A337A5"/>
    <w:rsid w:val="00A3571A"/>
    <w:rsid w:val="00A4476C"/>
    <w:rsid w:val="00A54E08"/>
    <w:rsid w:val="00A70F2B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AF566A"/>
    <w:rsid w:val="00B04DBB"/>
    <w:rsid w:val="00B12E82"/>
    <w:rsid w:val="00B16AB5"/>
    <w:rsid w:val="00B22D14"/>
    <w:rsid w:val="00B23477"/>
    <w:rsid w:val="00B245BE"/>
    <w:rsid w:val="00B249F8"/>
    <w:rsid w:val="00B34B05"/>
    <w:rsid w:val="00B4008A"/>
    <w:rsid w:val="00B424DB"/>
    <w:rsid w:val="00B42742"/>
    <w:rsid w:val="00B43E86"/>
    <w:rsid w:val="00B4689E"/>
    <w:rsid w:val="00B60A0E"/>
    <w:rsid w:val="00B64256"/>
    <w:rsid w:val="00B66F57"/>
    <w:rsid w:val="00B724F1"/>
    <w:rsid w:val="00B74E54"/>
    <w:rsid w:val="00B80A6E"/>
    <w:rsid w:val="00B90548"/>
    <w:rsid w:val="00BA5D22"/>
    <w:rsid w:val="00BC499C"/>
    <w:rsid w:val="00BD1E29"/>
    <w:rsid w:val="00BE415E"/>
    <w:rsid w:val="00BF0BE9"/>
    <w:rsid w:val="00BF645C"/>
    <w:rsid w:val="00C004E0"/>
    <w:rsid w:val="00C0065F"/>
    <w:rsid w:val="00C036A4"/>
    <w:rsid w:val="00C245F6"/>
    <w:rsid w:val="00C2798C"/>
    <w:rsid w:val="00C4300D"/>
    <w:rsid w:val="00C477C5"/>
    <w:rsid w:val="00C51137"/>
    <w:rsid w:val="00C710BA"/>
    <w:rsid w:val="00C75538"/>
    <w:rsid w:val="00C8372D"/>
    <w:rsid w:val="00C86882"/>
    <w:rsid w:val="00CA1C73"/>
    <w:rsid w:val="00CA1C92"/>
    <w:rsid w:val="00CA1F5C"/>
    <w:rsid w:val="00CA6212"/>
    <w:rsid w:val="00CA657B"/>
    <w:rsid w:val="00CB1777"/>
    <w:rsid w:val="00CB34E2"/>
    <w:rsid w:val="00CB779C"/>
    <w:rsid w:val="00CC1D95"/>
    <w:rsid w:val="00CE0201"/>
    <w:rsid w:val="00CE433A"/>
    <w:rsid w:val="00D031FA"/>
    <w:rsid w:val="00D06660"/>
    <w:rsid w:val="00D10EFD"/>
    <w:rsid w:val="00D12FA5"/>
    <w:rsid w:val="00D13F04"/>
    <w:rsid w:val="00D16A65"/>
    <w:rsid w:val="00D17909"/>
    <w:rsid w:val="00D20C24"/>
    <w:rsid w:val="00D31CA3"/>
    <w:rsid w:val="00D33371"/>
    <w:rsid w:val="00D33BC3"/>
    <w:rsid w:val="00D430A6"/>
    <w:rsid w:val="00D44092"/>
    <w:rsid w:val="00D57255"/>
    <w:rsid w:val="00D72283"/>
    <w:rsid w:val="00D8493F"/>
    <w:rsid w:val="00D9272D"/>
    <w:rsid w:val="00DC1F87"/>
    <w:rsid w:val="00DC4AD4"/>
    <w:rsid w:val="00DC5C11"/>
    <w:rsid w:val="00E01996"/>
    <w:rsid w:val="00E22FD5"/>
    <w:rsid w:val="00E230C2"/>
    <w:rsid w:val="00E369CF"/>
    <w:rsid w:val="00E424DA"/>
    <w:rsid w:val="00E627ED"/>
    <w:rsid w:val="00E62DAB"/>
    <w:rsid w:val="00E63255"/>
    <w:rsid w:val="00E63468"/>
    <w:rsid w:val="00E73BC0"/>
    <w:rsid w:val="00E75FE1"/>
    <w:rsid w:val="00E76F30"/>
    <w:rsid w:val="00E863F5"/>
    <w:rsid w:val="00E93B57"/>
    <w:rsid w:val="00EB1E91"/>
    <w:rsid w:val="00EC1716"/>
    <w:rsid w:val="00EE4202"/>
    <w:rsid w:val="00F13ECA"/>
    <w:rsid w:val="00F22E55"/>
    <w:rsid w:val="00F2516E"/>
    <w:rsid w:val="00F25348"/>
    <w:rsid w:val="00F33A06"/>
    <w:rsid w:val="00F34EE3"/>
    <w:rsid w:val="00F36E27"/>
    <w:rsid w:val="00F4288C"/>
    <w:rsid w:val="00F52D91"/>
    <w:rsid w:val="00F712E3"/>
    <w:rsid w:val="00F7211B"/>
    <w:rsid w:val="00F75D9B"/>
    <w:rsid w:val="00FA592A"/>
    <w:rsid w:val="00FB2CFA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8F65F"/>
  <w15:docId w15:val="{706AEDE2-E85E-4698-A3D7-603A1EEA5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,Graphic"/>
    <w:basedOn w:val="Normal"/>
    <w:link w:val="ListParagraphChar"/>
    <w:uiPriority w:val="34"/>
    <w:qFormat/>
    <w:rsid w:val="003623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8E0F39"/>
    <w:rPr>
      <w:rFonts w:ascii="Calibri" w:eastAsia="Calibri" w:hAnsi="Calibri"/>
    </w:rPr>
  </w:style>
  <w:style w:type="paragraph" w:styleId="NoSpacing">
    <w:name w:val="No Spacing"/>
    <w:link w:val="NoSpacingChar"/>
    <w:qFormat/>
    <w:rsid w:val="008E0F39"/>
    <w:pPr>
      <w:spacing w:after="0" w:line="240" w:lineRule="auto"/>
      <w:ind w:left="576" w:hanging="576"/>
    </w:pPr>
    <w:rPr>
      <w:rFonts w:ascii="Calibri" w:eastAsia="Calibri" w:hAnsi="Calibri"/>
    </w:rPr>
  </w:style>
  <w:style w:type="character" w:customStyle="1" w:styleId="ListParagraphChar">
    <w:name w:val="List Paragraph Char"/>
    <w:aliases w:val="Bullets Char,List Paragraph nowy Char,List Paragraph (numbered (a)) Char,Liste 1 Char,Table no. List Paragraph Char,Titulo 2 Char,Report Para Char,Number Bullets Char,Resume Title Char,heading 4 Char,Citation List Char,Ha Char"/>
    <w:basedOn w:val="DefaultParagraphFont"/>
    <w:link w:val="ListParagraph"/>
    <w:uiPriority w:val="34"/>
    <w:qFormat/>
    <w:locked/>
    <w:rsid w:val="008E0F39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locked/>
    <w:rsid w:val="008E0F39"/>
    <w:rPr>
      <w:rFonts w:ascii="Tahoma" w:eastAsia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E0F39"/>
    <w:pPr>
      <w:widowControl w:val="0"/>
      <w:shd w:val="clear" w:color="auto" w:fill="FFFFFF"/>
      <w:spacing w:before="120" w:after="0" w:line="326" w:lineRule="exact"/>
      <w:jc w:val="both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75CB0-98F9-42DF-AA15-86D7EF8AD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/>
  <dc:description/>
  <cp:lastModifiedBy>Tamara Ghalayan</cp:lastModifiedBy>
  <cp:revision>25</cp:revision>
  <dcterms:created xsi:type="dcterms:W3CDTF">2019-10-24T11:52:00Z</dcterms:created>
  <dcterms:modified xsi:type="dcterms:W3CDTF">2019-12-23T12:23:00Z</dcterms:modified>
</cp:coreProperties>
</file>