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BF5" w:rsidRPr="00B557FC" w:rsidRDefault="00E769C7" w:rsidP="00EF3BF5">
      <w:pPr>
        <w:spacing w:before="0" w:after="0" w:line="360" w:lineRule="auto"/>
        <w:ind w:left="0" w:firstLine="0"/>
        <w:jc w:val="center"/>
        <w:rPr>
          <w:rFonts w:ascii="GHEA Grapalat" w:eastAsiaTheme="minorHAnsi" w:hAnsi="GHEA Grapalat" w:cs="Arial"/>
          <w:b/>
          <w:sz w:val="24"/>
          <w:szCs w:val="24"/>
          <w:lang w:val="hy-AM"/>
        </w:rPr>
      </w:pPr>
      <w:r w:rsidRPr="00B557FC">
        <w:rPr>
          <w:rFonts w:ascii="GHEA Grapalat" w:hAnsi="GHEA Grapalat" w:cs="Arial"/>
          <w:b/>
          <w:sz w:val="24"/>
          <w:szCs w:val="24"/>
          <w:lang w:val="hy-AM"/>
        </w:rPr>
        <w:t>Տեղեկանք</w:t>
      </w:r>
    </w:p>
    <w:p w:rsidR="00EF3BF5" w:rsidRPr="00B557FC" w:rsidRDefault="00E769C7" w:rsidP="00EF3BF5">
      <w:pPr>
        <w:spacing w:before="0" w:after="0" w:line="360" w:lineRule="auto"/>
        <w:ind w:left="0" w:firstLine="0"/>
        <w:jc w:val="center"/>
        <w:rPr>
          <w:rFonts w:ascii="GHEA Grapalat" w:hAnsi="GHEA Grapalat" w:cstheme="minorBidi"/>
          <w:b/>
          <w:sz w:val="24"/>
          <w:szCs w:val="24"/>
          <w:lang w:val="hy-AM"/>
        </w:rPr>
      </w:pPr>
      <w:r w:rsidRPr="00B557FC">
        <w:rPr>
          <w:rFonts w:ascii="GHEA Grapalat" w:hAnsi="GHEA Grapalat"/>
          <w:b/>
          <w:sz w:val="23"/>
          <w:szCs w:val="23"/>
          <w:lang w:val="hy-AM"/>
        </w:rPr>
        <w:t xml:space="preserve">Հայաստանի Հանրապետության և Եվրոպական ներդրումային բանկի միջև 2019թ. </w:t>
      </w:r>
      <w:bookmarkStart w:id="0" w:name="_GoBack"/>
      <w:bookmarkEnd w:id="0"/>
      <w:r w:rsidRPr="00B557FC">
        <w:rPr>
          <w:rFonts w:ascii="GHEA Grapalat" w:hAnsi="GHEA Grapalat"/>
          <w:b/>
          <w:sz w:val="23"/>
          <w:szCs w:val="23"/>
          <w:lang w:val="hy-AM"/>
        </w:rPr>
        <w:t xml:space="preserve">նոյեմբերի 27-ին ստորագրված «Հայաստանի Հանրապետության և Եվրոպական ներդրումային բանկի միջև կնքված ֆինանսական պայմանագրերում </w:t>
      </w:r>
      <w:r w:rsidR="002C6FE2">
        <w:rPr>
          <w:rFonts w:ascii="GHEA Grapalat" w:hAnsi="GHEA Grapalat"/>
          <w:b/>
          <w:sz w:val="23"/>
          <w:szCs w:val="23"/>
          <w:lang w:val="hy-AM"/>
        </w:rPr>
        <w:t>փոփոխությա</w:t>
      </w:r>
      <w:r w:rsidRPr="00B557FC">
        <w:rPr>
          <w:rFonts w:ascii="GHEA Grapalat" w:hAnsi="GHEA Grapalat"/>
          <w:b/>
          <w:sz w:val="23"/>
          <w:szCs w:val="23"/>
          <w:lang w:val="hy-AM"/>
        </w:rPr>
        <w:t>ն»</w:t>
      </w:r>
      <w:r w:rsidRPr="00B557FC">
        <w:rPr>
          <w:rFonts w:ascii="GHEA Grapalat" w:hAnsi="GHEA Grapalat"/>
          <w:b/>
          <w:sz w:val="24"/>
          <w:szCs w:val="24"/>
          <w:lang w:val="hy-AM"/>
        </w:rPr>
        <w:t xml:space="preserve"> հաստատման նպատակահարմարության մասին</w:t>
      </w:r>
    </w:p>
    <w:p w:rsidR="00EF3BF5" w:rsidRPr="00B557FC" w:rsidRDefault="00EF3BF5" w:rsidP="00EF3BF5">
      <w:pPr>
        <w:spacing w:before="0" w:after="0" w:line="360" w:lineRule="auto"/>
        <w:ind w:left="0" w:firstLine="0"/>
        <w:rPr>
          <w:rFonts w:ascii="GHEA Grapalat" w:hAnsi="GHEA Grapalat"/>
          <w:b/>
          <w:sz w:val="24"/>
          <w:szCs w:val="24"/>
          <w:lang w:val="hy-AM"/>
        </w:rPr>
      </w:pP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r>
        <w:rPr>
          <w:rFonts w:ascii="GHEA Grapalat" w:hAnsi="GHEA Grapalat"/>
          <w:sz w:val="24"/>
          <w:szCs w:val="24"/>
          <w:lang w:val="hy-AM"/>
        </w:rPr>
        <w:tab/>
        <w:t>Ինչպես հայտնի է, համաձայն «Միջազգային պայմանագրերի մասին» օրենքի (այսուհետ՝ Օրենք) 16-րդ հոդվածի 4-րդ ենթակետի՝ վարկային և դրամաշնորհային միջազգային պայմանագրի գործողության ժամկետի երկարաձգման և փոփոխություն</w:t>
      </w:r>
      <w:r w:rsidR="00BA626D" w:rsidRPr="00BA626D">
        <w:rPr>
          <w:rFonts w:ascii="GHEA Grapalat" w:hAnsi="GHEA Grapalat"/>
          <w:sz w:val="24"/>
          <w:szCs w:val="24"/>
          <w:lang w:val="hy-AM"/>
        </w:rPr>
        <w:softHyphen/>
      </w:r>
      <w:r>
        <w:rPr>
          <w:rFonts w:ascii="GHEA Grapalat" w:hAnsi="GHEA Grapalat"/>
          <w:sz w:val="24"/>
          <w:szCs w:val="24"/>
          <w:lang w:val="hy-AM"/>
        </w:rPr>
        <w:t>ների մասին պայմանագիրը կնքվում և ուժի մեջ է մտնում Օրենքով սահմանված կարգով, եթե վարկեր և դրամաշնորհներ տրամադրող կազմա</w:t>
      </w:r>
      <w:r w:rsidR="00BA626D" w:rsidRPr="00BA626D">
        <w:rPr>
          <w:rFonts w:ascii="GHEA Grapalat" w:hAnsi="GHEA Grapalat"/>
          <w:sz w:val="24"/>
          <w:szCs w:val="24"/>
          <w:lang w:val="hy-AM"/>
        </w:rPr>
        <w:softHyphen/>
      </w:r>
      <w:r>
        <w:rPr>
          <w:rFonts w:ascii="GHEA Grapalat" w:hAnsi="GHEA Grapalat"/>
          <w:sz w:val="24"/>
          <w:szCs w:val="24"/>
          <w:lang w:val="hy-AM"/>
        </w:rPr>
        <w:t>կերպությունների հետ կնքված այլ պայմանագրերով կամ դրանց անդամակցությամբ պայմանավորված՝ Հայաստանի Հանրապետության կողմից պարտադիր ճանաչված այդ կազմակեր</w:t>
      </w:r>
      <w:r w:rsidR="00BA626D" w:rsidRPr="00BA626D">
        <w:rPr>
          <w:rFonts w:ascii="GHEA Grapalat" w:hAnsi="GHEA Grapalat"/>
          <w:sz w:val="24"/>
          <w:szCs w:val="24"/>
          <w:lang w:val="hy-AM"/>
        </w:rPr>
        <w:softHyphen/>
      </w:r>
      <w:r>
        <w:rPr>
          <w:rFonts w:ascii="GHEA Grapalat" w:hAnsi="GHEA Grapalat"/>
          <w:sz w:val="24"/>
          <w:szCs w:val="24"/>
          <w:lang w:val="hy-AM"/>
        </w:rPr>
        <w:t>պությունների հիմնարար փաստաթղթերով, կանոնակարգային և ընթացակարգային նորմերով և դրույթներով այլ բան նախատեսված չէ։</w:t>
      </w: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af-ZA"/>
        </w:rPr>
      </w:pPr>
      <w:r>
        <w:rPr>
          <w:rFonts w:ascii="GHEA Grapalat" w:hAnsi="GHEA Grapalat"/>
          <w:sz w:val="24"/>
          <w:szCs w:val="24"/>
          <w:lang w:val="hy-AM"/>
        </w:rPr>
        <w:tab/>
      </w:r>
      <w:r>
        <w:rPr>
          <w:rFonts w:ascii="GHEA Grapalat" w:hAnsi="GHEA Grapalat"/>
          <w:sz w:val="24"/>
          <w:szCs w:val="24"/>
          <w:lang w:val="af-ZA"/>
        </w:rPr>
        <w:t xml:space="preserve">Այս համատեքստում հայտնում ենք, որ Եվրոպակական ներդրումային բանկի (ԵՆԲ) հետ ներկայումս առկա են Հայաստանում ենթակառուցվածքային ծրագրերի ֆինանսավորման նպատակով գործող շուրջ 10 ֆինանսական պայմանագրեր, որոնցում ժամանակ առ ժամանակ անհրաժեշտ է լինում  կատարել փոփոխություններ՝ հիմնականում ժամկետների երկարաձգման և </w:t>
      </w:r>
      <w:r w:rsidR="00C169C2">
        <w:rPr>
          <w:rFonts w:ascii="GHEA Grapalat" w:hAnsi="GHEA Grapalat"/>
          <w:sz w:val="24"/>
          <w:szCs w:val="24"/>
          <w:lang w:val="af-ZA"/>
        </w:rPr>
        <w:t xml:space="preserve">ծրագրերի պատասխանատու մարմինների փոփոխման նպատակով՝ պայմանավորված </w:t>
      </w:r>
      <w:r>
        <w:rPr>
          <w:rFonts w:ascii="GHEA Grapalat" w:hAnsi="GHEA Grapalat"/>
          <w:sz w:val="24"/>
          <w:szCs w:val="24"/>
          <w:lang w:val="af-ZA"/>
        </w:rPr>
        <w:t>կառավարության կառուցվածքային փոփոխություններով: Հաշվի առնելով, որ ԵՆԲ-ի հետ կնքված պայմանագրերը, ինչպես նաև 2008 թվականին կնքված շրջանակային համաձայնագիրը չեն սահմանում ֆինանսական պայմանագրերում փոփոխությունների կատարման պարզեցված ընթացակարգեր, նշված բոլոր փոփոխությունները իրականացվում են Օրենքով սահմանված բոլոր ներպետական ընթացակարգերի ապահովմամբ, ինչը պահանջում է տևական ժամանակ՝ վտանգի տակ դնելով ծրագրերի ժամանակին և սահուն իրականացման ապահովումը:</w:t>
      </w: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r>
        <w:rPr>
          <w:rFonts w:ascii="GHEA Grapalat" w:hAnsi="GHEA Grapalat"/>
          <w:sz w:val="24"/>
          <w:szCs w:val="24"/>
          <w:lang w:val="af-ZA"/>
        </w:rPr>
        <w:tab/>
        <w:t xml:space="preserve">Խնդրի կարգավորման նպատակով ԵՆԲ-ի հետ համաձայնություն է ձեռք բերվել երկկողմ կնքել մեկ փոփոխություն բոլոր առկա ֆինանսական պայմանագրերի գծով, </w:t>
      </w:r>
      <w:r>
        <w:rPr>
          <w:rFonts w:ascii="GHEA Grapalat" w:hAnsi="GHEA Grapalat"/>
          <w:sz w:val="24"/>
          <w:szCs w:val="24"/>
          <w:lang w:val="af-ZA"/>
        </w:rPr>
        <w:lastRenderedPageBreak/>
        <w:t xml:space="preserve">որը ուժի մեջ մտնելուց հետո հնարավորություն կընձեռի այսուհետ ֆինանսական պայմանագրերում բոլոր այն փոփոխությունները, որոնք լրացուցիչ պարտավորություն չեն նախատեսում Հայաստանի Հանրապետության համար և Օրենքի իմաստով ենթակա չեն հաստատման կամ վավերացման, իրականացնել պարզեցված </w:t>
      </w:r>
      <w:r w:rsidRPr="007256F4">
        <w:rPr>
          <w:rFonts w:ascii="GHEA Grapalat" w:hAnsi="GHEA Grapalat"/>
          <w:sz w:val="24"/>
          <w:szCs w:val="24"/>
          <w:lang w:val="hy-AM"/>
        </w:rPr>
        <w:t>ընթացակարգերով: Այդ դեպքում նմանատիպ փոփոխությունները կարող են ուժի մեջ մտնել վերջին կողմից ստորագրումից հետո</w:t>
      </w:r>
      <w:r w:rsidR="00C45337" w:rsidRPr="007256F4">
        <w:rPr>
          <w:rFonts w:ascii="GHEA Grapalat" w:hAnsi="GHEA Grapalat"/>
          <w:sz w:val="24"/>
          <w:szCs w:val="24"/>
          <w:lang w:val="hy-AM"/>
        </w:rPr>
        <w:t>՝ ապահովելով ծրագրերի իրականացման սահուն ընթացքը</w:t>
      </w:r>
      <w:r w:rsidRPr="007256F4">
        <w:rPr>
          <w:rFonts w:ascii="GHEA Grapalat" w:hAnsi="GHEA Grapalat"/>
          <w:sz w:val="24"/>
          <w:szCs w:val="24"/>
          <w:lang w:val="hy-AM"/>
        </w:rPr>
        <w:t>:</w:t>
      </w:r>
    </w:p>
    <w:p w:rsidR="002C6FE2" w:rsidRPr="000B2594" w:rsidRDefault="002C6FE2" w:rsidP="00EF3BF5">
      <w:pPr>
        <w:autoSpaceDE w:val="0"/>
        <w:autoSpaceDN w:val="0"/>
        <w:adjustRightInd w:val="0"/>
        <w:spacing w:before="0" w:after="0" w:line="360" w:lineRule="auto"/>
        <w:ind w:left="0" w:firstLine="0"/>
        <w:jc w:val="both"/>
        <w:rPr>
          <w:rFonts w:ascii="GHEA Grapalat" w:hAnsi="GHEA Grapalat"/>
          <w:sz w:val="24"/>
          <w:szCs w:val="24"/>
          <w:lang w:val="af-ZA"/>
        </w:rPr>
      </w:pPr>
    </w:p>
    <w:p w:rsidR="00EF3BF5" w:rsidRPr="00BA626D" w:rsidRDefault="00EF3BF5" w:rsidP="00BA626D">
      <w:pPr>
        <w:autoSpaceDE w:val="0"/>
        <w:autoSpaceDN w:val="0"/>
        <w:adjustRightInd w:val="0"/>
        <w:spacing w:before="0" w:after="0" w:line="360" w:lineRule="auto"/>
        <w:ind w:left="0" w:firstLine="0"/>
        <w:jc w:val="right"/>
        <w:rPr>
          <w:rFonts w:ascii="GHEA Grapalat" w:hAnsi="GHEA Grapalat"/>
          <w:sz w:val="24"/>
          <w:szCs w:val="24"/>
        </w:rPr>
      </w:pPr>
      <w:r>
        <w:rPr>
          <w:rFonts w:ascii="GHEA Grapalat" w:hAnsi="GHEA Grapalat"/>
          <w:sz w:val="24"/>
          <w:szCs w:val="24"/>
          <w:lang w:val="hy-AM"/>
        </w:rPr>
        <w:tab/>
      </w:r>
      <w:r w:rsidR="00BA626D">
        <w:rPr>
          <w:rFonts w:ascii="GHEA Grapalat" w:hAnsi="GHEA Grapalat"/>
          <w:sz w:val="24"/>
          <w:szCs w:val="24"/>
        </w:rPr>
        <w:t xml:space="preserve">ՀՀ </w:t>
      </w:r>
      <w:proofErr w:type="spellStart"/>
      <w:r w:rsidR="00BA626D">
        <w:rPr>
          <w:rFonts w:ascii="GHEA Grapalat" w:hAnsi="GHEA Grapalat"/>
          <w:sz w:val="24"/>
          <w:szCs w:val="24"/>
        </w:rPr>
        <w:t>ֆինանսների</w:t>
      </w:r>
      <w:proofErr w:type="spellEnd"/>
      <w:r w:rsidR="00BA626D">
        <w:rPr>
          <w:rFonts w:ascii="GHEA Grapalat" w:hAnsi="GHEA Grapalat"/>
          <w:sz w:val="24"/>
          <w:szCs w:val="24"/>
        </w:rPr>
        <w:t xml:space="preserve"> </w:t>
      </w:r>
      <w:proofErr w:type="spellStart"/>
      <w:r w:rsidR="00BA626D">
        <w:rPr>
          <w:rFonts w:ascii="GHEA Grapalat" w:hAnsi="GHEA Grapalat"/>
          <w:sz w:val="24"/>
          <w:szCs w:val="24"/>
        </w:rPr>
        <w:t>նախարարություն</w:t>
      </w:r>
      <w:proofErr w:type="spellEnd"/>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p>
    <w:p w:rsidR="00EF3BF5" w:rsidRDefault="00EF3BF5" w:rsidP="00EF3BF5">
      <w:pPr>
        <w:autoSpaceDE w:val="0"/>
        <w:autoSpaceDN w:val="0"/>
        <w:adjustRightInd w:val="0"/>
        <w:spacing w:before="0" w:after="0" w:line="360" w:lineRule="auto"/>
        <w:ind w:left="0" w:firstLine="0"/>
        <w:jc w:val="both"/>
        <w:rPr>
          <w:rFonts w:ascii="GHEA Grapalat" w:hAnsi="GHEA Grapalat"/>
          <w:sz w:val="24"/>
          <w:szCs w:val="24"/>
          <w:lang w:val="hy-AM"/>
        </w:rPr>
      </w:pPr>
    </w:p>
    <w:p w:rsidR="0007090E" w:rsidRPr="00EF3BF5" w:rsidRDefault="0007090E" w:rsidP="00EF3BF5">
      <w:pPr>
        <w:spacing w:before="0" w:after="0"/>
        <w:ind w:left="0" w:firstLine="0"/>
        <w:rPr>
          <w:lang w:val="hy-AM"/>
        </w:rPr>
      </w:pPr>
    </w:p>
    <w:sectPr w:rsidR="0007090E" w:rsidRPr="00EF3BF5" w:rsidSect="00BA626D">
      <w:pgSz w:w="11907" w:h="16840" w:code="9"/>
      <w:pgMar w:top="1140"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927"/>
    <w:rsid w:val="0007090E"/>
    <w:rsid w:val="00092927"/>
    <w:rsid w:val="000B2594"/>
    <w:rsid w:val="0018422F"/>
    <w:rsid w:val="001E701E"/>
    <w:rsid w:val="002C6FE2"/>
    <w:rsid w:val="0052538F"/>
    <w:rsid w:val="006E0D92"/>
    <w:rsid w:val="007256F4"/>
    <w:rsid w:val="0081420B"/>
    <w:rsid w:val="008E493A"/>
    <w:rsid w:val="00A306F5"/>
    <w:rsid w:val="00B557FC"/>
    <w:rsid w:val="00BA626D"/>
    <w:rsid w:val="00C0360B"/>
    <w:rsid w:val="00C169C2"/>
    <w:rsid w:val="00C45337"/>
    <w:rsid w:val="00CF1F70"/>
    <w:rsid w:val="00E769C7"/>
    <w:rsid w:val="00EF3BF5"/>
    <w:rsid w:val="00FB0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16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 Vardanyan</dc:creator>
  <cp:lastModifiedBy>user</cp:lastModifiedBy>
  <cp:revision>2</cp:revision>
  <dcterms:created xsi:type="dcterms:W3CDTF">2019-12-03T21:07:00Z</dcterms:created>
  <dcterms:modified xsi:type="dcterms:W3CDTF">2019-12-03T21:07:00Z</dcterms:modified>
</cp:coreProperties>
</file>