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D0" w:rsidRPr="0023767C" w:rsidRDefault="00F717D0" w:rsidP="00F717D0">
      <w:pPr>
        <w:tabs>
          <w:tab w:val="left" w:pos="720"/>
          <w:tab w:val="left" w:pos="975"/>
          <w:tab w:val="left" w:pos="1440"/>
          <w:tab w:val="left" w:pos="2160"/>
          <w:tab w:val="left" w:pos="3120"/>
        </w:tabs>
        <w:ind w:left="-90" w:right="-22" w:hanging="450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</w:t>
      </w:r>
      <w:r w:rsidRPr="0023767C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ԽԱԳԻԾ</w:t>
      </w:r>
    </w:p>
    <w:p w:rsidR="00F717D0" w:rsidRPr="0023767C" w:rsidRDefault="00F717D0" w:rsidP="00F717D0">
      <w:pPr>
        <w:tabs>
          <w:tab w:val="left" w:pos="10260"/>
        </w:tabs>
        <w:ind w:left="-90" w:right="-90" w:hanging="45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717D0" w:rsidRPr="0023767C" w:rsidRDefault="00F717D0" w:rsidP="00F717D0">
      <w:pPr>
        <w:tabs>
          <w:tab w:val="left" w:pos="10260"/>
        </w:tabs>
        <w:ind w:left="-180" w:hanging="36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3767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F717D0" w:rsidRPr="0023767C" w:rsidRDefault="00F717D0" w:rsidP="00F717D0">
      <w:pPr>
        <w:tabs>
          <w:tab w:val="left" w:pos="10260"/>
        </w:tabs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3767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 Ր Ո Շ ՈՒ Մ</w:t>
      </w:r>
    </w:p>
    <w:p w:rsidR="00F717D0" w:rsidRPr="00F717D0" w:rsidRDefault="00F717D0" w:rsidP="00F717D0">
      <w:pPr>
        <w:tabs>
          <w:tab w:val="left" w:pos="10260"/>
        </w:tabs>
        <w:ind w:left="-180" w:hanging="360"/>
        <w:jc w:val="center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F717D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F717D0">
        <w:rPr>
          <w:rFonts w:ascii="GHEA Grapalat" w:hAnsi="GHEA Grapalat" w:cs="GHEA Grapalat"/>
          <w:i w:val="0"/>
          <w:sz w:val="24"/>
          <w:szCs w:val="24"/>
          <w:lang w:val="hy-AM"/>
        </w:rPr>
        <w:t>______</w:t>
      </w:r>
      <w:r w:rsidRPr="00F717D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F717D0">
        <w:rPr>
          <w:rFonts w:ascii="GHEA Grapalat" w:hAnsi="GHEA Grapalat" w:cs="GHEA Grapalat"/>
          <w:i w:val="0"/>
          <w:sz w:val="24"/>
          <w:szCs w:val="24"/>
          <w:lang w:val="hy-AM"/>
        </w:rPr>
        <w:t>_________________  2019թ. N_______ Ա</w:t>
      </w:r>
    </w:p>
    <w:p w:rsidR="00F717D0" w:rsidRPr="0023767C" w:rsidRDefault="00F717D0" w:rsidP="00F717D0">
      <w:pPr>
        <w:pStyle w:val="NormalWeb"/>
        <w:tabs>
          <w:tab w:val="left" w:pos="10260"/>
        </w:tabs>
        <w:spacing w:before="0" w:beforeAutospacing="0" w:after="0" w:afterAutospacing="0"/>
        <w:ind w:left="-180" w:hanging="360"/>
        <w:rPr>
          <w:rStyle w:val="Strong"/>
          <w:rFonts w:ascii="GHEA Grapalat" w:hAnsi="GHEA Grapalat"/>
          <w:lang w:val="hy-AM"/>
        </w:rPr>
      </w:pPr>
    </w:p>
    <w:p w:rsidR="00F717D0" w:rsidRPr="0023767C" w:rsidRDefault="00F717D0" w:rsidP="00F717D0">
      <w:pPr>
        <w:pStyle w:val="NormalWeb"/>
        <w:tabs>
          <w:tab w:val="left" w:pos="10260"/>
        </w:tabs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23767C">
        <w:rPr>
          <w:rStyle w:val="Strong"/>
          <w:rFonts w:ascii="GHEA Grapalat" w:hAnsi="GHEA Grapalat"/>
          <w:lang w:val="hy-AM"/>
        </w:rPr>
        <w:t>«ՄԵՂՐՈՒ ՏԱՐԱԾԱՇՐՋԱՆԱՅԻՆ ԲԺՇԿԱԿԱՆ ԿԵՆՏՐՈՆ» ՓԱԿ ԲԱԺՆԵՏԻՐԱԿԱՆ ԸՆԿԵՐՈՒԹՅԱՆ ԿԱՆՈՆԱԴՐԱԿԱՆ ԿԱՊԻՏԱԼԸ ՆՎԱԶԵՑՆԵԼՈՒ, ԳՈՒՅՔ ԱՄՐԱՑՆԵԼՈՒ ԵՎ ՆՎԻՐԱԲԵՐԵԼՈՒ ՄԱՍԻՆ</w:t>
      </w:r>
    </w:p>
    <w:p w:rsidR="00F717D0" w:rsidRPr="0023767C" w:rsidRDefault="00F717D0" w:rsidP="00F717D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E132ED" w:rsidRPr="004F2A22" w:rsidRDefault="00E132ED" w:rsidP="00E132E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i/>
          <w:lang w:val="fr-FR"/>
        </w:rPr>
      </w:pPr>
      <w:r w:rsidRPr="0023767C">
        <w:rPr>
          <w:rFonts w:ascii="GHEA Grapalat" w:hAnsi="GHEA Grapalat"/>
          <w:lang w:val="hy-AM"/>
        </w:rPr>
        <w:t>Հիմք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  <w:lang w:val="hy-AM"/>
        </w:rPr>
        <w:t>ընդունելով Ք</w:t>
      </w:r>
      <w:r w:rsidRPr="0023767C">
        <w:rPr>
          <w:rFonts w:ascii="GHEA Grapalat" w:hAnsi="GHEA Grapalat"/>
          <w:lang w:val="fr-FR"/>
        </w:rPr>
        <w:t xml:space="preserve">աղաքացիական օրենսգրքի 605-րդ, </w:t>
      </w:r>
      <w:r w:rsidRPr="0023767C">
        <w:rPr>
          <w:rFonts w:ascii="GHEA Grapalat" w:hAnsi="GHEA Grapalat"/>
          <w:lang w:val="hy-AM"/>
        </w:rPr>
        <w:t>«</w:t>
      </w:r>
      <w:r w:rsidRPr="0023767C">
        <w:rPr>
          <w:rFonts w:ascii="GHEA Grapalat" w:hAnsi="GHEA Grapalat"/>
          <w:lang w:val="fr-FR"/>
        </w:rPr>
        <w:t>Բաժնետիրական ընկերությունների մասին</w:t>
      </w:r>
      <w:r w:rsidRPr="0023767C">
        <w:rPr>
          <w:rFonts w:ascii="GHEA Grapalat" w:hAnsi="GHEA Grapalat"/>
          <w:lang w:val="hy-AM"/>
        </w:rPr>
        <w:t>»</w:t>
      </w:r>
      <w:r w:rsidRPr="0023767C">
        <w:rPr>
          <w:rFonts w:ascii="GHEA Grapalat" w:hAnsi="GHEA Grapalat"/>
          <w:lang w:val="fr-FR"/>
        </w:rPr>
        <w:t xml:space="preserve"> Հայաստանի Հանրապետության օրենքի 36-րդ հոդվածը և 68-րդ հոդվածի 7-րդ  մասը, </w:t>
      </w:r>
      <w:r w:rsidRPr="0023767C">
        <w:rPr>
          <w:rFonts w:ascii="GHEA Grapalat" w:hAnsi="GHEA Grapalat"/>
          <w:lang w:val="hy-AM"/>
        </w:rPr>
        <w:t>«Կառավարչական իրավահարաբերությունների կարգավորման</w:t>
      </w:r>
      <w:r w:rsidRPr="0023767C">
        <w:rPr>
          <w:rFonts w:ascii="GHEA Grapalat" w:hAnsi="GHEA Grapalat"/>
          <w:lang w:val="fr-FR"/>
        </w:rPr>
        <w:t xml:space="preserve"> մասին</w:t>
      </w:r>
      <w:r w:rsidRPr="0023767C">
        <w:rPr>
          <w:rFonts w:ascii="GHEA Grapalat" w:hAnsi="GHEA Grapalat"/>
          <w:lang w:val="hy-AM"/>
        </w:rPr>
        <w:t>»</w:t>
      </w:r>
      <w:r w:rsidRPr="0023767C">
        <w:rPr>
          <w:rFonts w:ascii="GHEA Grapalat" w:hAnsi="GHEA Grapalat"/>
          <w:lang w:val="fr-FR"/>
        </w:rPr>
        <w:t xml:space="preserve"> Հայաստանի Հանրապետության օրենքի 5-րդ </w:t>
      </w:r>
      <w:r w:rsidRPr="0023767C">
        <w:rPr>
          <w:rFonts w:ascii="GHEA Grapalat" w:hAnsi="GHEA Grapalat"/>
          <w:lang w:val="hy-AM"/>
        </w:rPr>
        <w:t>հոդվածի 5-րդ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  <w:lang w:val="hy-AM"/>
        </w:rPr>
        <w:t xml:space="preserve">և 7-րդ մասերը, ինչպես նաև </w:t>
      </w:r>
      <w:r w:rsidRPr="0023767C">
        <w:rPr>
          <w:rFonts w:ascii="GHEA Grapalat" w:hAnsi="GHEA Grapalat"/>
          <w:lang w:val="fr-FR"/>
        </w:rPr>
        <w:t>Հ</w:t>
      </w:r>
      <w:r w:rsidRPr="0023767C">
        <w:rPr>
          <w:rFonts w:ascii="GHEA Grapalat" w:hAnsi="GHEA Grapalat"/>
          <w:lang w:val="hy-AM"/>
        </w:rPr>
        <w:t xml:space="preserve">այաստանի </w:t>
      </w:r>
      <w:r w:rsidRPr="0023767C">
        <w:rPr>
          <w:rFonts w:ascii="GHEA Grapalat" w:hAnsi="GHEA Grapalat"/>
          <w:lang w:val="fr-FR"/>
        </w:rPr>
        <w:t>Հ</w:t>
      </w:r>
      <w:r w:rsidRPr="0023767C">
        <w:rPr>
          <w:rFonts w:ascii="GHEA Grapalat" w:hAnsi="GHEA Grapalat"/>
          <w:lang w:val="hy-AM"/>
        </w:rPr>
        <w:t>անրապետության</w:t>
      </w:r>
      <w:r w:rsidRPr="0023767C">
        <w:rPr>
          <w:rFonts w:ascii="GHEA Grapalat" w:hAnsi="GHEA Grapalat"/>
          <w:lang w:val="fr-FR"/>
        </w:rPr>
        <w:t xml:space="preserve"> կառավարության 2016 թվականի հոկտեմբերի 13-ի </w:t>
      </w:r>
      <w:r w:rsidRPr="0023767C">
        <w:rPr>
          <w:rFonts w:ascii="GHEA Grapalat" w:hAnsi="GHEA Grapalat"/>
          <w:lang w:val="hy-AM"/>
        </w:rPr>
        <w:t xml:space="preserve">N1067-Ն որոշմամբ հաստատված կարգի դրույթները՝ </w:t>
      </w:r>
      <w:r w:rsidRPr="0023767C">
        <w:rPr>
          <w:rFonts w:ascii="GHEA Grapalat" w:hAnsi="GHEA Grapalat"/>
          <w:lang w:val="fr-FR"/>
        </w:rPr>
        <w:t xml:space="preserve">Հայաստանի Հանրապետության կառավարությունը   </w:t>
      </w:r>
      <w:r w:rsidRPr="004F2A22">
        <w:rPr>
          <w:rFonts w:ascii="GHEA Grapalat" w:hAnsi="GHEA Grapalat"/>
          <w:b/>
          <w:i/>
          <w:lang w:val="fr-FR"/>
        </w:rPr>
        <w:t>ո</w:t>
      </w:r>
      <w:r w:rsidRPr="004F2A22">
        <w:rPr>
          <w:rFonts w:ascii="GHEA Grapalat" w:hAnsi="GHEA Grapalat"/>
          <w:b/>
          <w:i/>
          <w:lang w:val="hy-AM"/>
        </w:rPr>
        <w:t xml:space="preserve"> </w:t>
      </w:r>
      <w:r w:rsidRPr="004F2A22">
        <w:rPr>
          <w:rFonts w:ascii="GHEA Grapalat" w:hAnsi="GHEA Grapalat"/>
          <w:b/>
          <w:i/>
          <w:lang w:val="fr-FR"/>
        </w:rPr>
        <w:t>ր</w:t>
      </w:r>
      <w:r w:rsidRPr="004F2A22">
        <w:rPr>
          <w:rFonts w:ascii="GHEA Grapalat" w:hAnsi="GHEA Grapalat"/>
          <w:b/>
          <w:i/>
          <w:lang w:val="hy-AM"/>
        </w:rPr>
        <w:t xml:space="preserve"> </w:t>
      </w:r>
      <w:r w:rsidRPr="004F2A22">
        <w:rPr>
          <w:rFonts w:ascii="GHEA Grapalat" w:hAnsi="GHEA Grapalat"/>
          <w:b/>
          <w:i/>
          <w:lang w:val="fr-FR"/>
        </w:rPr>
        <w:t>ո</w:t>
      </w:r>
      <w:r w:rsidRPr="004F2A22">
        <w:rPr>
          <w:rFonts w:ascii="GHEA Grapalat" w:hAnsi="GHEA Grapalat"/>
          <w:b/>
          <w:i/>
          <w:lang w:val="hy-AM"/>
        </w:rPr>
        <w:t xml:space="preserve"> </w:t>
      </w:r>
      <w:r w:rsidRPr="004F2A22">
        <w:rPr>
          <w:rFonts w:ascii="GHEA Grapalat" w:hAnsi="GHEA Grapalat"/>
          <w:b/>
          <w:i/>
          <w:lang w:val="fr-FR"/>
        </w:rPr>
        <w:t>շ</w:t>
      </w:r>
      <w:r w:rsidRPr="004F2A22">
        <w:rPr>
          <w:rFonts w:ascii="GHEA Grapalat" w:hAnsi="GHEA Grapalat"/>
          <w:b/>
          <w:i/>
          <w:lang w:val="hy-AM"/>
        </w:rPr>
        <w:t xml:space="preserve"> </w:t>
      </w:r>
      <w:r w:rsidRPr="004F2A22">
        <w:rPr>
          <w:rFonts w:ascii="GHEA Grapalat" w:hAnsi="GHEA Grapalat"/>
          <w:b/>
          <w:i/>
          <w:lang w:val="fr-FR"/>
        </w:rPr>
        <w:t>ու</w:t>
      </w:r>
      <w:r w:rsidRPr="004F2A22">
        <w:rPr>
          <w:rFonts w:ascii="GHEA Grapalat" w:hAnsi="GHEA Grapalat"/>
          <w:b/>
          <w:i/>
          <w:lang w:val="hy-AM"/>
        </w:rPr>
        <w:t xml:space="preserve"> </w:t>
      </w:r>
      <w:r w:rsidRPr="004F2A22">
        <w:rPr>
          <w:rFonts w:ascii="GHEA Grapalat" w:hAnsi="GHEA Grapalat"/>
          <w:b/>
          <w:i/>
          <w:lang w:val="fr-FR"/>
        </w:rPr>
        <w:t>մ է.</w:t>
      </w:r>
    </w:p>
    <w:p w:rsidR="00E132ED" w:rsidRPr="0023767C" w:rsidRDefault="00E132ED" w:rsidP="00E132ED">
      <w:pPr>
        <w:pStyle w:val="norm"/>
        <w:tabs>
          <w:tab w:val="left" w:pos="10080"/>
          <w:tab w:val="left" w:pos="1026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fr-FR"/>
        </w:rPr>
        <w:t xml:space="preserve">1. Թույլատրել </w:t>
      </w:r>
      <w:r w:rsidRPr="0023767C">
        <w:rPr>
          <w:rFonts w:ascii="GHEA Grapalat" w:hAnsi="GHEA Grapalat"/>
          <w:sz w:val="24"/>
          <w:szCs w:val="24"/>
          <w:lang w:val="hy-AM"/>
        </w:rPr>
        <w:t xml:space="preserve">«Մեղրու տարածաշրջանային բժշկական կենտրոն» փակ բաժնետիրական ընկերությանը (այսուհետ՝ 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23767C">
        <w:rPr>
          <w:rFonts w:ascii="GHEA Grapalat" w:hAnsi="GHEA Grapalat"/>
          <w:sz w:val="24"/>
          <w:szCs w:val="24"/>
          <w:lang w:val="hy-AM"/>
        </w:rPr>
        <w:t xml:space="preserve">նկերություն) սեփականության իրավունքով իրեն պատկանող՝ Հայաստանի Հանրապետության Սյունիքի մարզի Մեղրի համայնքի Լեհվազ գյուղի 4-րդ փողոցի թիվ 2 հասցեում գտնվող 11 800 000 դրամ գնահատված արժեքով, 159.3 քառ. մետր մակերեսով ամբուլատորիայի շենքը, Լիճք գյուղի 1-ին փողոց թիվ 13 հասցեում գտնվող 11 400 000 դրամ գնահատված արժեքով 160.0 քառ. մետր մակերեսով ամբուլատորիայի շենքը և Շվանիձոր գյուղի 1-ին փողոց, թիվ 18/1 հասցեում գտնվող 6 400 000 դրամ գնահատված արժեքով 163.8 քառ. մետր մակերեսով ամբուլատորիայի շենքը համապատասխան հողատարածքներով (այսուհետ՝ 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23767C">
        <w:rPr>
          <w:rFonts w:ascii="GHEA Grapalat" w:hAnsi="GHEA Grapalat"/>
          <w:sz w:val="24"/>
          <w:szCs w:val="24"/>
          <w:lang w:val="hy-AM"/>
        </w:rPr>
        <w:t xml:space="preserve">ույք) </w:t>
      </w:r>
      <w:r w:rsidRPr="00D24148">
        <w:rPr>
          <w:rFonts w:ascii="GHEA Grapalat" w:hAnsi="GHEA Grapalat"/>
          <w:sz w:val="24"/>
          <w:szCs w:val="24"/>
          <w:lang w:val="hy-AM"/>
        </w:rPr>
        <w:t>վճարել</w:t>
      </w:r>
      <w:r w:rsidRPr="0023767C">
        <w:rPr>
          <w:rFonts w:ascii="GHEA Grapalat" w:hAnsi="GHEA Grapalat"/>
          <w:sz w:val="24"/>
          <w:szCs w:val="24"/>
          <w:lang w:val="hy-AM"/>
        </w:rPr>
        <w:t xml:space="preserve"> ընկերության կողմից տեղաբաշխված՝ պետությանը պատկանող </w:t>
      </w:r>
      <w:r w:rsidRPr="0023767C">
        <w:rPr>
          <w:rFonts w:ascii="GHEA Grapalat" w:hAnsi="GHEA Grapalat"/>
          <w:sz w:val="24"/>
          <w:szCs w:val="24"/>
          <w:lang w:val="hy-AM"/>
        </w:rPr>
        <w:lastRenderedPageBreak/>
        <w:t>համապատասխան թվով բաժնետոմսերի՝ Հայաստանի Հանրապետության օրենսդրությամբ սահմանված կարգով ձեռքբերման դիմաց:</w:t>
      </w:r>
    </w:p>
    <w:p w:rsidR="00E132ED" w:rsidRPr="0023767C" w:rsidRDefault="00E132ED" w:rsidP="00E132E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fr-FR"/>
        </w:rPr>
      </w:pPr>
      <w:r w:rsidRPr="0023767C">
        <w:rPr>
          <w:rFonts w:ascii="GHEA Grapalat" w:eastAsia="Calibri" w:hAnsi="GHEA Grapalat"/>
          <w:lang w:val="hy-AM"/>
        </w:rPr>
        <w:t>2. Ընկերության կողմից  ձեռք բերված բաժնետոմսերի մարման միջոցով՝ Հայաստանի Հանրապետության օրենսդրությամբ</w:t>
      </w:r>
      <w:r w:rsidRPr="0023767C">
        <w:rPr>
          <w:rFonts w:ascii="GHEA Grapalat" w:hAnsi="GHEA Grapalat"/>
          <w:lang w:val="fr-FR"/>
        </w:rPr>
        <w:t xml:space="preserve"> սահմանված կարգով՝ համապատասխան չափով  նվազեցնել  ընկերության կանոնադրական կապիտալը:</w:t>
      </w:r>
    </w:p>
    <w:p w:rsidR="00E132ED" w:rsidRPr="0023767C" w:rsidRDefault="00E132ED" w:rsidP="00E132E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fr-FR"/>
        </w:rPr>
      </w:pPr>
      <w:r w:rsidRPr="0023767C">
        <w:rPr>
          <w:rFonts w:ascii="GHEA Grapalat" w:hAnsi="GHEA Grapalat"/>
          <w:lang w:val="fr-FR"/>
        </w:rPr>
        <w:t xml:space="preserve">3. </w:t>
      </w:r>
      <w:r w:rsidR="00BC3FB6" w:rsidRPr="00BC3FB6">
        <w:rPr>
          <w:rFonts w:ascii="GHEA Grapalat" w:hAnsi="GHEA Grapalat"/>
          <w:lang w:val="fr-FR"/>
        </w:rPr>
        <w:t>Սույն որոշման 1-ին կետից բխող գործարքի արդյունքում Ընկերության մոտ առաջացող  ավելացված արժեքի հարկը և շահութահարկը վճարել «Հայաստանի Հանրապետության 2020 թվականի պետական բյուջեի մասին»</w:t>
      </w:r>
      <w:r w:rsidR="00BC3FB6">
        <w:rPr>
          <w:rFonts w:ascii="GHEA Grapalat" w:hAnsi="GHEA Grapalat"/>
          <w:lang w:val="fr-FR"/>
        </w:rPr>
        <w:t xml:space="preserve"> </w:t>
      </w:r>
      <w:r w:rsidR="00BC3FB6" w:rsidRPr="00BC3FB6">
        <w:rPr>
          <w:rFonts w:ascii="GHEA Grapalat" w:hAnsi="GHEA Grapalat"/>
          <w:lang w:val="fr-FR"/>
        </w:rPr>
        <w:t>Հայաստանի Հանրապետության օրենք</w:t>
      </w:r>
      <w:r w:rsidR="00BC3FB6">
        <w:rPr>
          <w:rFonts w:ascii="GHEA Grapalat" w:hAnsi="GHEA Grapalat"/>
          <w:lang w:val="fr-FR"/>
        </w:rPr>
        <w:t>ով</w:t>
      </w:r>
      <w:r w:rsidR="00BC3FB6" w:rsidRPr="00BC3FB6">
        <w:rPr>
          <w:rFonts w:ascii="GHEA Grapalat" w:hAnsi="GHEA Grapalat"/>
          <w:lang w:val="fr-FR"/>
        </w:rPr>
        <w:t xml:space="preserve"> սահմանված կարգով</w:t>
      </w:r>
      <w:r w:rsidRPr="0023767C">
        <w:rPr>
          <w:rFonts w:ascii="GHEA Grapalat" w:hAnsi="GHEA Grapalat"/>
          <w:lang w:val="fr-FR"/>
        </w:rPr>
        <w:t>:</w:t>
      </w:r>
    </w:p>
    <w:p w:rsidR="00E132ED" w:rsidRPr="0023767C" w:rsidRDefault="00E132ED" w:rsidP="00E132ED">
      <w:pPr>
        <w:pStyle w:val="NormalWeb"/>
        <w:tabs>
          <w:tab w:val="left" w:pos="567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3767C">
        <w:rPr>
          <w:rFonts w:ascii="GHEA Grapalat" w:hAnsi="GHEA Grapalat"/>
          <w:lang w:val="fr-FR"/>
        </w:rPr>
        <w:t xml:space="preserve">4. </w:t>
      </w:r>
      <w:r w:rsidRPr="0023767C">
        <w:rPr>
          <w:rFonts w:ascii="GHEA Grapalat" w:hAnsi="GHEA Grapalat"/>
        </w:rPr>
        <w:t>Հայաստանի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Հանրապետության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Սյունիքի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մարզպետին՝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սույն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որոշումն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ուժի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մեջ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մտնելուց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հետո</w:t>
      </w:r>
      <w:r w:rsidRPr="0023767C">
        <w:rPr>
          <w:rFonts w:ascii="GHEA Grapalat" w:hAnsi="GHEA Grapalat"/>
          <w:lang w:val="fr-FR"/>
        </w:rPr>
        <w:t xml:space="preserve"> երկամսյա </w:t>
      </w:r>
      <w:r w:rsidRPr="0023767C">
        <w:rPr>
          <w:rFonts w:ascii="GHEA Grapalat" w:hAnsi="GHEA Grapalat"/>
        </w:rPr>
        <w:t>ժամկետում</w:t>
      </w:r>
      <w:r w:rsidRPr="0023767C">
        <w:rPr>
          <w:rFonts w:ascii="GHEA Grapalat" w:hAnsi="GHEA Grapalat"/>
          <w:lang w:val="fr-FR"/>
        </w:rPr>
        <w:t xml:space="preserve"> </w:t>
      </w:r>
      <w:r w:rsidRPr="0023767C">
        <w:rPr>
          <w:rFonts w:ascii="GHEA Grapalat" w:hAnsi="GHEA Grapalat"/>
        </w:rPr>
        <w:t>ապահովել</w:t>
      </w:r>
      <w:r w:rsidRPr="0023767C">
        <w:rPr>
          <w:rFonts w:ascii="GHEA Grapalat" w:hAnsi="GHEA Grapalat"/>
          <w:lang w:val="hy-AM"/>
        </w:rPr>
        <w:t xml:space="preserve"> </w:t>
      </w:r>
      <w:r w:rsidRPr="0023767C">
        <w:rPr>
          <w:rFonts w:ascii="GHEA Grapalat" w:hAnsi="GHEA Grapalat"/>
          <w:lang w:val="fr-FR"/>
        </w:rPr>
        <w:t xml:space="preserve">ընկերության կանոնադրական կապիտալի համապատասխան չափով փոփոխության պետական գրանցումը՝ </w:t>
      </w:r>
      <w:r w:rsidRPr="0023767C">
        <w:rPr>
          <w:rFonts w:ascii="GHEA Grapalat" w:eastAsia="Calibri" w:hAnsi="GHEA Grapalat"/>
          <w:lang w:val="hy-AM"/>
        </w:rPr>
        <w:t xml:space="preserve">«Մեղրու տարածաշրջանային բժշկական կենտրոն» </w:t>
      </w:r>
      <w:r w:rsidRPr="0023767C">
        <w:rPr>
          <w:rFonts w:ascii="GHEA Grapalat" w:hAnsi="GHEA Grapalat"/>
          <w:lang w:val="fr-FR"/>
        </w:rPr>
        <w:t>փակ բաժնետիրական ընկերության միջոցների հաշվին</w:t>
      </w:r>
      <w:r w:rsidRPr="0023767C">
        <w:rPr>
          <w:rFonts w:ascii="GHEA Grapalat" w:hAnsi="GHEA Grapalat"/>
          <w:lang w:val="hy-AM"/>
        </w:rPr>
        <w:t>։</w:t>
      </w:r>
    </w:p>
    <w:p w:rsidR="00E132ED" w:rsidRPr="0023767C" w:rsidRDefault="00E132ED" w:rsidP="00E132E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fr-FR"/>
        </w:rPr>
      </w:pPr>
      <w:r w:rsidRPr="0023767C">
        <w:rPr>
          <w:rFonts w:ascii="GHEA Grapalat" w:hAnsi="GHEA Grapalat"/>
          <w:lang w:val="fr-FR"/>
        </w:rPr>
        <w:t xml:space="preserve">5. Սույն որոշման 4-րդ կետում նշված աշխատանքների ավարտից հետո Հայաստանի Հանրապետության կողմից ձեռք բերված՝ սույն որոշման 1-ին կետում նշված գույքն ամրացնել Հայաստանի Հանրապետության </w:t>
      </w:r>
      <w:r w:rsidRPr="00207AD5">
        <w:rPr>
          <w:rFonts w:ascii="GHEA Grapalat" w:hAnsi="GHEA Grapalat"/>
          <w:lang w:val="hy-AM"/>
        </w:rPr>
        <w:t>տարածքային կառավարման և ենթակառուցվածքների</w:t>
      </w:r>
      <w:r w:rsidRPr="0023767C">
        <w:rPr>
          <w:rFonts w:ascii="GHEA Grapalat" w:hAnsi="GHEA Grapalat"/>
          <w:lang w:val="fr-FR"/>
        </w:rPr>
        <w:t xml:space="preserve"> նախարարության պետական գույքի կառավարման կոմիտե</w:t>
      </w:r>
      <w:r w:rsidRPr="0023767C">
        <w:rPr>
          <w:rFonts w:ascii="GHEA Grapalat" w:hAnsi="GHEA Grapalat"/>
          <w:lang w:val="hy-AM"/>
        </w:rPr>
        <w:t>ին</w:t>
      </w:r>
      <w:r w:rsidRPr="0023767C">
        <w:rPr>
          <w:rFonts w:ascii="GHEA Grapalat" w:hAnsi="GHEA Grapalat"/>
          <w:lang w:val="fr-FR"/>
        </w:rPr>
        <w:t xml:space="preserve">` </w:t>
      </w:r>
      <w:r w:rsidRPr="0023767C">
        <w:rPr>
          <w:rFonts w:ascii="GHEA Grapalat" w:hAnsi="GHEA Grapalat" w:cs="Sylfaen"/>
          <w:lang w:val="hy-AM"/>
        </w:rPr>
        <w:t xml:space="preserve">Հայաստանի Հանրապետության Սյունիքի մարզի Մեղրի համայնքին որպես նախադպրոցական ուսումնական </w:t>
      </w:r>
      <w:r w:rsidRPr="0023767C">
        <w:rPr>
          <w:rFonts w:ascii="GHEA Grapalat" w:hAnsi="GHEA Grapalat"/>
          <w:lang w:val="fr-FR"/>
        </w:rPr>
        <w:t>հաստատություններ օգտագործելու նպատակով նվիրաբերելու համար։</w:t>
      </w:r>
    </w:p>
    <w:p w:rsidR="00E132ED" w:rsidRPr="0023767C" w:rsidRDefault="00E132ED" w:rsidP="00E132E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3767C">
        <w:rPr>
          <w:rFonts w:ascii="GHEA Grapalat" w:eastAsia="Times New Roman" w:hAnsi="GHEA Grapalat"/>
          <w:sz w:val="24"/>
          <w:szCs w:val="24"/>
          <w:lang w:val="fr-FR"/>
        </w:rPr>
        <w:t xml:space="preserve">6. Հայաստանի Հանրապետության </w:t>
      </w:r>
      <w:r w:rsidRPr="00207AD5">
        <w:rPr>
          <w:rFonts w:ascii="GHEA Grapalat" w:eastAsia="Times New Roman" w:hAnsi="GHEA Grapalat"/>
          <w:sz w:val="24"/>
          <w:szCs w:val="24"/>
          <w:lang w:val="fr-FR"/>
        </w:rPr>
        <w:t>տարածքային կառավարման և ենթակառուցվածքների</w:t>
      </w:r>
      <w:r w:rsidRPr="0023767C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7B5492">
        <w:rPr>
          <w:rFonts w:ascii="GHEA Grapalat" w:eastAsia="Times New Roman" w:hAnsi="GHEA Grapalat"/>
          <w:sz w:val="24"/>
          <w:szCs w:val="24"/>
          <w:lang w:val="fr-FR"/>
        </w:rPr>
        <w:t xml:space="preserve">նախարարության </w:t>
      </w:r>
      <w:r w:rsidRPr="0023767C">
        <w:rPr>
          <w:rFonts w:ascii="GHEA Grapalat" w:eastAsia="Times New Roman" w:hAnsi="GHEA Grapalat"/>
          <w:sz w:val="24"/>
          <w:szCs w:val="24"/>
          <w:lang w:val="fr-FR"/>
        </w:rPr>
        <w:t>պետական գույքի կառավարման կոմիտեի նախագահին՝ սույն որո</w:t>
      </w:r>
      <w:r w:rsidRPr="0023767C">
        <w:rPr>
          <w:rFonts w:ascii="GHEA Grapalat" w:eastAsia="Times New Roman" w:hAnsi="GHEA Grapalat"/>
          <w:sz w:val="24"/>
          <w:szCs w:val="24"/>
          <w:lang w:val="fr-FR"/>
        </w:rPr>
        <w:softHyphen/>
        <w:t xml:space="preserve">շումն ուժի մեջ մտնելուց հետո երկամսյա ժամկետում </w:t>
      </w:r>
      <w:r w:rsidRPr="0023767C"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Մեղրի համայնքի ղեկավարի հետ կնքել սույն որոշման 1-ին կետում նշված գույքի նվիրաբերության մասին պայմանագիր՝ դրանում սահմանելով, որ.</w:t>
      </w:r>
    </w:p>
    <w:p w:rsidR="00E132ED" w:rsidRPr="0023767C" w:rsidRDefault="00E132ED" w:rsidP="00E132E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3767C">
        <w:rPr>
          <w:rFonts w:ascii="GHEA Grapalat" w:hAnsi="GHEA Grapalat"/>
          <w:sz w:val="24"/>
          <w:szCs w:val="24"/>
          <w:lang w:val="hy-AM"/>
        </w:rPr>
        <w:lastRenderedPageBreak/>
        <w:t xml:space="preserve">1) համաձայն Մեղրի համայնքի կողմից ներկայացված ծրագրի` գույքը մանկապարտեզների վերակառուցման նպատակով Մեղրի համայնքը պարտավորվում է </w:t>
      </w:r>
      <w:r>
        <w:rPr>
          <w:rFonts w:ascii="GHEA Grapalat" w:hAnsi="GHEA Grapalat"/>
          <w:sz w:val="24"/>
          <w:szCs w:val="24"/>
          <w:lang w:val="hy-AM"/>
        </w:rPr>
        <w:t>2020</w:t>
      </w:r>
      <w:r w:rsidRPr="0023767C">
        <w:rPr>
          <w:rFonts w:ascii="GHEA Grapalat" w:hAnsi="GHEA Grapalat"/>
          <w:sz w:val="24"/>
          <w:szCs w:val="24"/>
          <w:lang w:val="hy-AM"/>
        </w:rPr>
        <w:t xml:space="preserve"> թվականին իրականացնել 76 547 140 դրամի ներդրում, որից.</w:t>
      </w:r>
    </w:p>
    <w:p w:rsidR="00E132ED" w:rsidRPr="0023767C" w:rsidRDefault="00BC3FB6" w:rsidP="00E132E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ա)</w:t>
      </w:r>
      <w:r w:rsidR="00E132ED" w:rsidRPr="0023767C">
        <w:rPr>
          <w:rFonts w:ascii="GHEA Grapalat" w:hAnsi="GHEA Grapalat"/>
          <w:sz w:val="24"/>
          <w:szCs w:val="24"/>
          <w:lang w:val="hy-AM"/>
        </w:rPr>
        <w:t xml:space="preserve"> Լեհվազ գյուղի 4-րդ փողոցի թիվ 2 հասցեում գտնվող 159.3 քառ. մետր մակերեսով շենքի վերակառուցման համար 20 000 000 դրամ, </w:t>
      </w:r>
    </w:p>
    <w:p w:rsidR="00E132ED" w:rsidRPr="0023767C" w:rsidRDefault="00BC3FB6" w:rsidP="00E132E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բ)</w:t>
      </w:r>
      <w:r w:rsidR="00E132ED" w:rsidRPr="0023767C">
        <w:rPr>
          <w:rFonts w:ascii="GHEA Grapalat" w:hAnsi="GHEA Grapalat"/>
          <w:sz w:val="24"/>
          <w:szCs w:val="24"/>
          <w:lang w:val="hy-AM"/>
        </w:rPr>
        <w:t xml:space="preserve"> Լիճք գյուղի 1-ին փողոց թիվ 13 հասցեում գտնվող 160.0 քառ. մետր մակերեսով շենքի վերակառուցման համար </w:t>
      </w:r>
      <w:r w:rsidR="00E132ED">
        <w:rPr>
          <w:rFonts w:ascii="GHEA Grapalat" w:hAnsi="GHEA Grapalat"/>
          <w:sz w:val="24"/>
          <w:szCs w:val="24"/>
          <w:lang w:val="hy-AM"/>
        </w:rPr>
        <w:t>20 000 000</w:t>
      </w:r>
      <w:r w:rsidR="00E132ED" w:rsidRPr="0023767C">
        <w:rPr>
          <w:rFonts w:ascii="GHEA Grapalat" w:hAnsi="GHEA Grapalat"/>
          <w:sz w:val="24"/>
          <w:szCs w:val="24"/>
          <w:lang w:val="hy-AM"/>
        </w:rPr>
        <w:t xml:space="preserve"> դրամ, </w:t>
      </w:r>
    </w:p>
    <w:p w:rsidR="00E132ED" w:rsidRPr="0023767C" w:rsidRDefault="00BC3FB6" w:rsidP="00E132E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գ) </w:t>
      </w:r>
      <w:r w:rsidR="00E132ED" w:rsidRPr="0023767C">
        <w:rPr>
          <w:rFonts w:ascii="GHEA Grapalat" w:hAnsi="GHEA Grapalat"/>
          <w:sz w:val="24"/>
          <w:szCs w:val="24"/>
          <w:lang w:val="hy-AM"/>
        </w:rPr>
        <w:t xml:space="preserve">Շվանիձոր գյուղի 1-ին փողոց, թիվ 18/1 հասցեում գտնվող 163.8 քառ. մետր մակերեսով շենքի վերակառուցման համար </w:t>
      </w:r>
      <w:r w:rsidR="00E132ED">
        <w:rPr>
          <w:rFonts w:ascii="GHEA Grapalat" w:hAnsi="GHEA Grapalat"/>
          <w:sz w:val="24"/>
          <w:szCs w:val="24"/>
          <w:lang w:val="hy-AM"/>
        </w:rPr>
        <w:t>36 547</w:t>
      </w:r>
      <w:r w:rsidR="00E132ED" w:rsidRPr="0023767C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2ED">
        <w:rPr>
          <w:rFonts w:ascii="GHEA Grapalat" w:hAnsi="GHEA Grapalat"/>
          <w:sz w:val="24"/>
          <w:szCs w:val="24"/>
          <w:lang w:val="hy-AM"/>
        </w:rPr>
        <w:t>140</w:t>
      </w:r>
      <w:r w:rsidR="00E132ED" w:rsidRPr="0023767C">
        <w:rPr>
          <w:rFonts w:ascii="GHEA Grapalat" w:hAnsi="GHEA Grapalat"/>
          <w:sz w:val="24"/>
          <w:szCs w:val="24"/>
          <w:lang w:val="hy-AM"/>
        </w:rPr>
        <w:t xml:space="preserve"> դրամ, </w:t>
      </w:r>
    </w:p>
    <w:p w:rsidR="00E132ED" w:rsidRDefault="00E132ED" w:rsidP="00E132E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3767C">
        <w:rPr>
          <w:rFonts w:ascii="GHEA Grapalat" w:hAnsi="GHEA Grapalat"/>
          <w:sz w:val="24"/>
          <w:szCs w:val="24"/>
          <w:lang w:val="hy-AM"/>
        </w:rPr>
        <w:t>2) նվիրաբերության պայմանի խախտման դեպքում Հայաստանի Հանրապետության կառավարության պահանջով նվիրաբերությունը կհամարվի վերացված, և Հայաստանի Հանրապետության Սյունիքի մարզի Մեղրի համայնքը պարտավոր է Հայաստանի Հանրապետությանը վերադարձնել նվիրաբերված գույքը՝ դրա վրա կատարված անբաժանելի բարելավումների հետ միասին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E132ED" w:rsidRPr="0023767C" w:rsidRDefault="00E132ED" w:rsidP="00E132ED">
      <w:pPr>
        <w:pStyle w:val="norm"/>
        <w:spacing w:line="360" w:lineRule="auto"/>
        <w:rPr>
          <w:rFonts w:ascii="GHEA Grapalat" w:hAnsi="GHEA Grapalat"/>
          <w:i/>
          <w:sz w:val="24"/>
          <w:szCs w:val="24"/>
          <w:lang w:val="hy-AM"/>
        </w:rPr>
      </w:pPr>
      <w:r w:rsidRPr="0023767C">
        <w:rPr>
          <w:rFonts w:ascii="GHEA Grapalat" w:hAnsi="GHEA Grapalat"/>
          <w:sz w:val="24"/>
          <w:szCs w:val="24"/>
          <w:lang w:val="hy-AM"/>
        </w:rPr>
        <w:t>3</w:t>
      </w:r>
      <w:r w:rsidRPr="0023767C">
        <w:rPr>
          <w:rFonts w:ascii="GHEA Grapalat" w:hAnsi="GHEA Grapalat"/>
          <w:sz w:val="24"/>
          <w:szCs w:val="24"/>
          <w:lang w:val="fr-FR"/>
        </w:rPr>
        <w:t>) պայմանագրի նոտարական վավերացման և դրանից բխող գույքային իրավունք</w:t>
      </w:r>
      <w:r w:rsidRPr="0023767C">
        <w:rPr>
          <w:rFonts w:ascii="GHEA Grapalat" w:hAnsi="GHEA Grapalat"/>
          <w:sz w:val="24"/>
          <w:szCs w:val="24"/>
          <w:lang w:val="fr-FR"/>
        </w:rPr>
        <w:softHyphen/>
        <w:t xml:space="preserve">ների պետական գրանցման հետ կապված ծախսերը ենթակա են իրականացման </w:t>
      </w:r>
      <w:r w:rsidRPr="0023767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Սյունիքի մարզի Մեղրի համայնքի </w:t>
      </w:r>
      <w:r w:rsidRPr="0023767C">
        <w:rPr>
          <w:rFonts w:ascii="GHEA Grapalat" w:hAnsi="GHEA Grapalat"/>
          <w:sz w:val="24"/>
          <w:szCs w:val="24"/>
          <w:lang w:val="fr-FR"/>
        </w:rPr>
        <w:t>միջոցների  հաշվին</w:t>
      </w:r>
      <w:r w:rsidRPr="0023767C">
        <w:rPr>
          <w:rFonts w:ascii="GHEA Grapalat" w:hAnsi="GHEA Grapalat"/>
          <w:sz w:val="24"/>
          <w:szCs w:val="24"/>
          <w:lang w:val="hy-AM"/>
        </w:rPr>
        <w:t>։</w:t>
      </w:r>
    </w:p>
    <w:p w:rsidR="007510A6" w:rsidRPr="00F717D0" w:rsidRDefault="007510A6">
      <w:pPr>
        <w:rPr>
          <w:lang w:val="hy-AM"/>
        </w:rPr>
      </w:pPr>
    </w:p>
    <w:sectPr w:rsidR="007510A6" w:rsidRPr="00F717D0" w:rsidSect="00F717D0">
      <w:pgSz w:w="12240" w:h="15840"/>
      <w:pgMar w:top="1134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717D0"/>
    <w:rsid w:val="00207AD5"/>
    <w:rsid w:val="00724D83"/>
    <w:rsid w:val="007510A6"/>
    <w:rsid w:val="007B5492"/>
    <w:rsid w:val="009E53C1"/>
    <w:rsid w:val="009F366A"/>
    <w:rsid w:val="00BA2A45"/>
    <w:rsid w:val="00BC3FB6"/>
    <w:rsid w:val="00D24148"/>
    <w:rsid w:val="00E132ED"/>
    <w:rsid w:val="00F71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7D0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717D0"/>
    <w:rPr>
      <w:b/>
      <w:bCs/>
      <w:spacing w:val="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7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F717D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F717D0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7D0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717D0"/>
    <w:rPr>
      <w:b/>
      <w:bCs/>
      <w:spacing w:val="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7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F717D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F717D0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PUSHOK</cp:lastModifiedBy>
  <cp:revision>2</cp:revision>
  <dcterms:created xsi:type="dcterms:W3CDTF">2019-12-02T07:20:00Z</dcterms:created>
  <dcterms:modified xsi:type="dcterms:W3CDTF">2019-12-02T07:20:00Z</dcterms:modified>
</cp:coreProperties>
</file>