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963" w:rsidRDefault="004D0744">
      <w:pPr>
        <w:spacing w:line="276" w:lineRule="auto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01/05.4/51702-2019</w:t>
      </w:r>
    </w:p>
    <w:p w:rsidR="00E43963" w:rsidRDefault="004D0744">
      <w:pPr>
        <w:spacing w:line="276" w:lineRule="auto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8"/>
        <w:gridCol w:w="8052"/>
      </w:tblGrid>
      <w:tr w:rsidR="00E43963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3963" w:rsidRDefault="004D0744">
            <w:pPr>
              <w:spacing w:line="276" w:lineRule="auto"/>
              <w:ind w:right="81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3963" w:rsidRPr="003E1C95" w:rsidRDefault="003E1C95" w:rsidP="00D20944">
            <w:pPr>
              <w:spacing w:line="276" w:lineRule="auto"/>
              <w:jc w:val="both"/>
              <w:rPr>
                <w:rFonts w:ascii="GHEA Grapalat" w:hAnsi="GHEA Grapalat"/>
                <w:sz w:val="28"/>
                <w:szCs w:val="28"/>
              </w:rPr>
            </w:pPr>
            <w:r w:rsidRPr="003E1C95">
              <w:rPr>
                <w:rFonts w:ascii="GHEA Grapalat" w:hAnsi="GHEA Grapalat"/>
                <w:sz w:val="28"/>
                <w:szCs w:val="28"/>
                <w:lang w:val="hy-AM"/>
              </w:rPr>
              <w:t>«Վարչական իրավախախտումների վերաբերյալ Հայաստանի Հանրապետության օրենսգրքում լրացում կատարելու մասին» օրենքի նախագծի վերաբերյալ Հայաստանի Հանրապետության կառավարության առաջարկության մասին:</w:t>
            </w:r>
          </w:p>
        </w:tc>
      </w:tr>
      <w:tr w:rsidR="00E43963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3963" w:rsidRDefault="004D07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3963" w:rsidRPr="00426F6C" w:rsidRDefault="00426F6C" w:rsidP="00D20944">
            <w:pPr>
              <w:spacing w:line="276" w:lineRule="auto"/>
              <w:jc w:val="both"/>
              <w:rPr>
                <w:rFonts w:ascii="GHEA Grapalat" w:hAnsi="GHEA Grapalat"/>
                <w:sz w:val="28"/>
                <w:szCs w:val="28"/>
                <w:lang w:val="hy-AM"/>
              </w:rPr>
            </w:pPr>
            <w:r>
              <w:rPr>
                <w:rFonts w:ascii="GHEA Grapalat" w:hAnsi="GHEA Grapalat"/>
                <w:sz w:val="28"/>
                <w:szCs w:val="28"/>
                <w:lang w:val="hy-AM"/>
              </w:rPr>
              <w:t>Քաղաքաշինության կոմիտե</w:t>
            </w:r>
          </w:p>
        </w:tc>
      </w:tr>
      <w:tr w:rsidR="00E43963" w:rsidRPr="00D20944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3963" w:rsidRDefault="004D07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1C95" w:rsidRPr="003E1C95" w:rsidRDefault="00426F6C" w:rsidP="003E1C95">
            <w:pPr>
              <w:pStyle w:val="NormalWeb"/>
              <w:spacing w:before="280" w:beforeAutospacing="0" w:after="280" w:afterAutospacing="0" w:line="276" w:lineRule="auto"/>
              <w:ind w:right="90"/>
              <w:rPr>
                <w:rFonts w:ascii="GHEA Grapalat" w:hAnsi="GHEA Grapalat"/>
                <w:sz w:val="28"/>
              </w:rPr>
            </w:pPr>
            <w:r>
              <w:rPr>
                <w:rFonts w:ascii="GHEA Grapalat" w:eastAsia="Calibri" w:hAnsi="GHEA Grapalat"/>
                <w:sz w:val="28"/>
                <w:shd w:val="clear" w:color="auto" w:fill="FFFFFF"/>
                <w:lang w:val="hy-AM" w:eastAsia="en-US"/>
              </w:rPr>
              <w:t xml:space="preserve">Վահագն </w:t>
            </w:r>
            <w:proofErr w:type="spellStart"/>
            <w:r>
              <w:rPr>
                <w:rFonts w:ascii="GHEA Grapalat" w:eastAsia="Calibri" w:hAnsi="GHEA Grapalat"/>
                <w:sz w:val="28"/>
                <w:shd w:val="clear" w:color="auto" w:fill="FFFFFF"/>
                <w:lang w:val="hy-AM" w:eastAsia="en-US"/>
              </w:rPr>
              <w:t>Վերմիշյան</w:t>
            </w:r>
            <w:proofErr w:type="spellEnd"/>
          </w:p>
          <w:p w:rsidR="00E43963" w:rsidRPr="00D20944" w:rsidRDefault="00426F6C" w:rsidP="003E1C95">
            <w:pPr>
              <w:pStyle w:val="NormalWeb"/>
              <w:spacing w:before="280" w:beforeAutospacing="0" w:after="280" w:afterAutospacing="0" w:line="276" w:lineRule="auto"/>
              <w:ind w:right="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/>
                <w:sz w:val="28"/>
                <w:shd w:val="clear" w:color="auto" w:fill="FFFFFF"/>
                <w:lang w:val="hy-AM" w:eastAsia="en-US"/>
              </w:rPr>
              <w:t>Քաղաքաշինության կոմիտեի նախագահ</w:t>
            </w:r>
          </w:p>
        </w:tc>
      </w:tr>
      <w:tr w:rsidR="00E43963" w:rsidRPr="00426F6C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3963" w:rsidRDefault="004D07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3963" w:rsidRPr="00680434" w:rsidRDefault="00D20944" w:rsidP="00680434">
            <w:pPr>
              <w:ind w:right="90"/>
              <w:jc w:val="both"/>
              <w:rPr>
                <w:rFonts w:ascii="GHEA Grapalat" w:hAnsi="GHEA Grapalat"/>
                <w:sz w:val="28"/>
                <w:szCs w:val="28"/>
              </w:rPr>
            </w:pPr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Օրենքի ն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ախագծով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առաջարկվում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է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Վարչական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իրավախախտումների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վերաբերյալ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Հայաստանի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Հանրապետության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օրենսգիրքը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լրացնել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նոր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152.3-րդ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հոդվածով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,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որտեղ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սահմանվում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են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բազմաբնակարան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շենքի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ընդհանուր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բաժնային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սեփականություն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համարվող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տարածքներում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գովազդի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տեղադրման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նորմերը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չկատարելու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դեպքում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վարչական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պատասխանատվության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ենթարկելու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դեպքերը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և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այդ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դեպքերում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նախատեսվող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տուգանքների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</w:rPr>
              <w:t>չափերը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</w:rPr>
              <w:t>:</w:t>
            </w:r>
          </w:p>
          <w:p w:rsidR="00D20944" w:rsidRPr="00680434" w:rsidRDefault="00D20944" w:rsidP="00680434">
            <w:pPr>
              <w:ind w:right="90"/>
              <w:jc w:val="both"/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</w:pPr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>Կառավարությունը</w:t>
            </w:r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af-ZA"/>
              </w:rPr>
              <w:t xml:space="preserve"> </w:t>
            </w:r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>առաջարկում է</w:t>
            </w:r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af-ZA"/>
              </w:rPr>
              <w:t xml:space="preserve"> </w:t>
            </w:r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>նա</w:t>
            </w:r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softHyphen/>
              <w:t>խագծով</w:t>
            </w:r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af-ZA"/>
              </w:rPr>
              <w:t xml:space="preserve"> </w:t>
            </w:r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>քննարկվող հոդվածները թող</w:t>
            </w:r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softHyphen/>
              <w:t xml:space="preserve">նել անփոփոխ՝ հաշվի առնելով </w:t>
            </w:r>
            <w:proofErr w:type="spellStart"/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>ստորև</w:t>
            </w:r>
            <w:proofErr w:type="spellEnd"/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 xml:space="preserve"> ներկայացված </w:t>
            </w:r>
            <w:proofErr w:type="spellStart"/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>հիմավորումները</w:t>
            </w:r>
            <w:proofErr w:type="spellEnd"/>
            <w:r w:rsidRPr="00680434">
              <w:rPr>
                <w:rFonts w:ascii="GHEA Grapalat" w:hAnsi="GHEA Grapalat" w:cs="Sylfaen"/>
                <w:b/>
                <w:sz w:val="28"/>
                <w:szCs w:val="28"/>
                <w:lang w:val="hy-AM"/>
              </w:rPr>
              <w:t>՝</w:t>
            </w:r>
          </w:p>
          <w:p w:rsidR="00680434" w:rsidRPr="00680434" w:rsidRDefault="00680434" w:rsidP="00680434">
            <w:pPr>
              <w:jc w:val="both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       «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Բազմաբնակարան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շենքի կառավարման մասին» ՀՀ օրենքի 11-րդ հոդվածի 7-րդ մասի «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ժբ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» կետի համաձայն՝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բազմաբնակարան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շենքի սեփականատերերի ընդհանուր բաժնային սեփականություն համարվող տարածքում գովազդ տեղադրելու կամ սեփականությունն այլ կերպ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առևտրային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նպատակներով օգտագործելու, իրազեկելու և ծանուցելու համար նախատեսված տեղի մասին որոշման ընդունումը վերապահված է ընդհանուր բաժնային սեփականության կառավարման բարձրագույն մարմնին՝ սեփականատերերի ժողովին:</w:t>
            </w:r>
          </w:p>
          <w:p w:rsidR="00680434" w:rsidRPr="00680434" w:rsidRDefault="00680434" w:rsidP="00680434">
            <w:pPr>
              <w:jc w:val="both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       Սեփականատերերի ընդհանուր բաժնային սեփականություն համարվող տարածքում գովազդ տեղադրելու համար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գովազդատուի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հետ շենքի </w:t>
            </w:r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 xml:space="preserve">կառավարման մարմինը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գովազդակրի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հետ կնքում է պայմանագիր՝ նշելով գովազդի տեղադրման պայմանները և կարգը։</w:t>
            </w:r>
          </w:p>
          <w:p w:rsidR="00680434" w:rsidRPr="00680434" w:rsidRDefault="00680434" w:rsidP="00680434">
            <w:pPr>
              <w:jc w:val="both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       Վերոգրյալ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կարգավորումների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բովանդակային վերլուծության արդյունքում կարող ենք փաստել, որ նախագծով առաջարկվող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իրավակարգավորումները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գտնվում են քաղաքացիական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իրավահարաբերություների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կարգավորման շրջանակներում՝ հաշվի առնելով այն հանգամանքը, որ տվյալ դեպքում խոսք է գնում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բազմաբնակարան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շենքերի ընդհանուր բաժնային սեփականություն համարվող տարածքներում գովազդների տեղադրման կարգի և պայմանների մասին, ինչը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բազմաբնակարան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շենքերի ընդհանուր բաժնային սեփականության կառավարման ցանկացած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ձևի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դեպքում կարգավորվում է վերջիններիս և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գովազդատուների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միջև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կնքված պայմանագրերով, ինչպես նշված է նաև նախագծի հիմնավորման մեջ:</w:t>
            </w:r>
          </w:p>
          <w:p w:rsidR="00680434" w:rsidRPr="00680434" w:rsidRDefault="00680434" w:rsidP="00680434">
            <w:pPr>
              <w:jc w:val="both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       Միաժամանակ տեղեկացնում ենք, որ վարչական պատասխանատվությունը՝ որպես վարչական զանցանք կատարած անձի նկատմամբ օրենքով սահմանված կարգի պահպանմամբ հարկադրանքի միջոցների կիրառում, պետք է իրականացնի համապատասխան վարչական մարմինը, մինչդեռ՝ նախագծով կարգավորված չէ, թե որ մարմինն է քննելու վարչական իրավախախտումների վերաբերյալ այդ գործերը:</w:t>
            </w:r>
          </w:p>
          <w:p w:rsidR="00680434" w:rsidRPr="00680434" w:rsidRDefault="00680434" w:rsidP="00680434">
            <w:pPr>
              <w:jc w:val="both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      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Հետևաբար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նախագծով առաջարկվող կարգավորումը, մասնավորապես՝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բազմաբնակարան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շենքերի ընդհանուր բաժնային սեփականություն համարվող տարածքներում գովազդների տեղադրման հետ կապված վարչական պատասխանատվության նախատեսումը չի բխում վարչական պատասխանատվության ինստիտուտի ընդհանուր տրամաբանությունից:</w:t>
            </w:r>
          </w:p>
          <w:p w:rsidR="00680434" w:rsidRPr="00680434" w:rsidRDefault="00680434" w:rsidP="00680434">
            <w:pPr>
              <w:jc w:val="both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       Այդ համատեքստում առաջարկում ենք նախագծով սահմանել պատասխանատվություն ոչ թե պայմանագրերով նախատեսված պայմանների խախտման համար, այլ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բազմաբնակարան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շենքերի ընդհանուր բաժնային սեփականություն համարվող տարածքներում առանց պայմանագիր կնքելու գովազդի տեղադրման համար: Դրա հետ մեկտեղ, «Գովազդի մասին» ՀՀ օրենքում կատարել </w:t>
            </w:r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 xml:space="preserve">լրացում, սահմանելով դրույթներ գովազդը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բազմաբնակարան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շենքի ընդհանուր բաժնային սեփականություն հանդիսացող տարածքում տեղաբաշխելու առանձնահատկության վերաբերյալ, ինչպես օրինակ սահմանված են տրանսպորտի, տեղեկատվության միջոցների համար: </w:t>
            </w:r>
          </w:p>
          <w:p w:rsidR="00D20944" w:rsidRPr="00680434" w:rsidRDefault="00680434" w:rsidP="00680434">
            <w:pPr>
              <w:jc w:val="both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       Միաժամանակ,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բազմաբնակարան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շենքի կառավարման բնագավառում տարվող միասնական և առավել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հասցեական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քաղաքականություն ապահովելու նպատակով նպատակահարմար է </w:t>
            </w:r>
            <w:proofErr w:type="spellStart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>բազմաբնակարան</w:t>
            </w:r>
            <w:proofErr w:type="spellEnd"/>
            <w:r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շենքի կառավարման բնագավառը կանոնակարգող օրենսդրության վերանայման նախաձեռնությունների դեպքում համագործակցել ՀՀ վարչապետի 2019 թվականի օգոստոսի 20-ի N1160-Ա որոշմամբ ստեղծված միջգերատեսչական աշխատանքային խմբի հետ:</w:t>
            </w:r>
            <w:r w:rsidR="00D20944" w:rsidRPr="00680434">
              <w:rPr>
                <w:rFonts w:ascii="GHEA Grapalat" w:hAnsi="GHEA Grapalat"/>
                <w:sz w:val="28"/>
                <w:szCs w:val="28"/>
                <w:lang w:val="hy-AM"/>
              </w:rPr>
              <w:t xml:space="preserve">    </w:t>
            </w:r>
          </w:p>
        </w:tc>
      </w:tr>
      <w:tr w:rsidR="00E43963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3963" w:rsidRDefault="004D07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lastRenderedPageBreak/>
              <w:t>Քննարկվել է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3963" w:rsidRDefault="003E1C95">
            <w:pPr>
              <w:spacing w:line="276" w:lineRule="auto"/>
              <w:ind w:right="90"/>
              <w:rPr>
                <w:rFonts w:ascii="GHEA Grapalat" w:hAnsi="GHEA Grapalat"/>
              </w:rPr>
            </w:pPr>
            <w:r w:rsidRPr="00FD6FCA">
              <w:rPr>
                <w:rFonts w:ascii="GHEA Grapalat" w:hAnsi="GHEA Grapalat"/>
                <w:sz w:val="28"/>
                <w:szCs w:val="28"/>
              </w:rPr>
              <w:t>19.11.2019</w:t>
            </w:r>
            <w:r>
              <w:rPr>
                <w:rFonts w:ascii="GHEA Grapalat" w:hAnsi="GHEA Grapalat"/>
                <w:sz w:val="28"/>
                <w:szCs w:val="28"/>
                <w:lang w:val="hy-AM"/>
              </w:rPr>
              <w:t xml:space="preserve">թ. </w:t>
            </w:r>
            <w:proofErr w:type="spellStart"/>
            <w:r>
              <w:rPr>
                <w:rFonts w:ascii="GHEA Grapalat" w:hAnsi="GHEA Grapalat"/>
                <w:sz w:val="28"/>
                <w:szCs w:val="28"/>
                <w:lang w:val="hy-AM"/>
              </w:rPr>
              <w:t>նախանիստում</w:t>
            </w:r>
            <w:proofErr w:type="spellEnd"/>
            <w:r>
              <w:rPr>
                <w:rFonts w:ascii="GHEA Grapalat" w:hAnsi="GHEA Grapalat"/>
                <w:sz w:val="28"/>
                <w:szCs w:val="28"/>
                <w:lang w:val="hy-AM"/>
              </w:rPr>
              <w:t>:</w:t>
            </w:r>
          </w:p>
        </w:tc>
      </w:tr>
      <w:tr w:rsidR="00E43963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3963" w:rsidRDefault="004D07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3963" w:rsidRDefault="00E43963">
            <w:pPr>
              <w:spacing w:line="276" w:lineRule="auto"/>
              <w:ind w:right="90"/>
              <w:rPr>
                <w:rFonts w:ascii="GHEA Grapalat" w:hAnsi="GHEA Grapalat"/>
              </w:rPr>
            </w:pPr>
          </w:p>
        </w:tc>
      </w:tr>
      <w:tr w:rsidR="00E43963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3963" w:rsidRDefault="004D07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 xml:space="preserve">Հանձնարարականի </w:t>
            </w:r>
            <w:proofErr w:type="spellStart"/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իրացվածություն</w:t>
            </w:r>
            <w:proofErr w:type="spellEnd"/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3963" w:rsidRDefault="00E43963">
            <w:pPr>
              <w:spacing w:line="276" w:lineRule="auto"/>
              <w:ind w:right="90"/>
              <w:rPr>
                <w:rFonts w:ascii="GHEA Grapalat" w:hAnsi="GHEA Grapalat"/>
              </w:rPr>
            </w:pPr>
          </w:p>
        </w:tc>
      </w:tr>
      <w:tr w:rsidR="00E43963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3963" w:rsidRDefault="004D07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744" w:rsidRDefault="004D0744" w:rsidP="004D0744">
            <w:pPr>
              <w:tabs>
                <w:tab w:val="left" w:pos="4253"/>
              </w:tabs>
              <w:jc w:val="both"/>
              <w:rPr>
                <w:rFonts w:ascii="GHEA Grapalat" w:hAnsi="GHEA Grapalat"/>
                <w:sz w:val="28"/>
                <w:szCs w:val="28"/>
              </w:rPr>
            </w:pPr>
            <w:r w:rsidRPr="009806A8">
              <w:rPr>
                <w:rFonts w:ascii="GHEA Grapalat" w:hAnsi="GHEA Grapalat"/>
                <w:sz w:val="28"/>
                <w:szCs w:val="28"/>
              </w:rPr>
              <w:t>«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Ազգային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Ժողովի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կա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նո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նա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կարգ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»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սահ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մա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նադրական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օրենքով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մեկամսյա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 xml:space="preserve"> </w:t>
            </w:r>
            <w:proofErr w:type="spellStart"/>
            <w:r w:rsidRPr="009806A8">
              <w:rPr>
                <w:rFonts w:ascii="GHEA Grapalat" w:hAnsi="GHEA Grapalat"/>
                <w:sz w:val="28"/>
                <w:szCs w:val="28"/>
              </w:rPr>
              <w:t>ժամ</w:t>
            </w:r>
            <w:r w:rsidRPr="009806A8">
              <w:rPr>
                <w:rFonts w:ascii="GHEA Grapalat" w:hAnsi="GHEA Grapalat"/>
                <w:sz w:val="28"/>
                <w:szCs w:val="28"/>
              </w:rPr>
              <w:softHyphen/>
              <w:t>կետ</w:t>
            </w:r>
            <w:proofErr w:type="spellEnd"/>
            <w:r w:rsidRPr="009806A8">
              <w:rPr>
                <w:rFonts w:ascii="GHEA Grapalat" w:hAnsi="GHEA Grapalat"/>
                <w:sz w:val="28"/>
                <w:szCs w:val="28"/>
              </w:rPr>
              <w:t>:</w:t>
            </w:r>
          </w:p>
          <w:p w:rsidR="00E43963" w:rsidRDefault="004D0744" w:rsidP="004D07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8"/>
                <w:szCs w:val="28"/>
                <w:lang w:val="hy-AM"/>
              </w:rPr>
              <w:t>Ժամկետ՝ 28.11.2019 թ.</w:t>
            </w:r>
          </w:p>
        </w:tc>
      </w:tr>
      <w:tr w:rsidR="00E43963" w:rsidRPr="00D20944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3963" w:rsidRDefault="004D07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3963" w:rsidRPr="003E1C95" w:rsidRDefault="003E1C95">
            <w:pPr>
              <w:spacing w:line="276" w:lineRule="auto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3E1C95">
              <w:rPr>
                <w:rFonts w:ascii="GHEA Grapalat" w:hAnsi="GHEA Grapalat"/>
                <w:sz w:val="28"/>
                <w:szCs w:val="28"/>
                <w:lang w:val="hy-AM"/>
              </w:rPr>
              <w:t>Ֆինանսավորում չի պահանջում</w:t>
            </w:r>
            <w:r>
              <w:rPr>
                <w:rFonts w:ascii="GHEA Grapalat" w:hAnsi="GHEA Grapalat"/>
                <w:sz w:val="28"/>
                <w:szCs w:val="28"/>
                <w:lang w:val="hy-AM"/>
              </w:rPr>
              <w:t>:</w:t>
            </w:r>
          </w:p>
        </w:tc>
      </w:tr>
      <w:tr w:rsidR="00D20944" w:rsidRPr="00D20944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0944" w:rsidRDefault="00D20944" w:rsidP="00D209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0944" w:rsidRPr="00FA4064" w:rsidRDefault="00D20944" w:rsidP="00D20944">
            <w:pPr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</w:tc>
      </w:tr>
      <w:tr w:rsidR="00D20944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0944" w:rsidRDefault="00D20944" w:rsidP="00D20944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  <w:proofErr w:type="spellEnd"/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744" w:rsidRPr="002266D8" w:rsidRDefault="004D0744" w:rsidP="004D0744">
            <w:pPr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8"/>
                <w:szCs w:val="28"/>
              </w:rPr>
              <w:t>-</w:t>
            </w:r>
            <w:r w:rsidRPr="0015227F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Տարածքային կառավարման և ենթակառուցվածքների նախարարություն</w:t>
            </w:r>
            <w:bookmarkStart w:id="0" w:name="_GoBack"/>
            <w:bookmarkEnd w:id="0"/>
          </w:p>
          <w:p w:rsidR="004D0744" w:rsidRDefault="004D0744" w:rsidP="004D0744">
            <w:pPr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 w:rsidRPr="003603EB">
              <w:rPr>
                <w:rFonts w:ascii="GHEA Grapalat" w:hAnsi="GHEA Grapalat"/>
                <w:sz w:val="28"/>
                <w:szCs w:val="28"/>
                <w:lang w:val="hy-AM"/>
              </w:rPr>
              <w:t>-</w:t>
            </w:r>
            <w:r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Արդարադատության նախարարություն</w:t>
            </w:r>
          </w:p>
          <w:p w:rsidR="004D0744" w:rsidRDefault="004D0744" w:rsidP="004D0744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- Էկոնոմիկայի նախարարություն</w:t>
            </w:r>
          </w:p>
          <w:p w:rsidR="004D0744" w:rsidRDefault="004D0744" w:rsidP="004D0744">
            <w:pPr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- Ֆինանսների նախարարություն</w:t>
            </w:r>
          </w:p>
          <w:p w:rsidR="004D0744" w:rsidRDefault="004D0744" w:rsidP="004D0744">
            <w:pPr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- Քաղաքաշինության կոմիտե</w:t>
            </w:r>
          </w:p>
          <w:p w:rsidR="00D20944" w:rsidRDefault="004D0744" w:rsidP="004D07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 xml:space="preserve">- </w:t>
            </w:r>
            <w:proofErr w:type="spellStart"/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 xml:space="preserve"> քաղաքապետարան</w:t>
            </w:r>
          </w:p>
        </w:tc>
      </w:tr>
      <w:tr w:rsidR="00D20944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0944" w:rsidRDefault="00D20944" w:rsidP="00D209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0944" w:rsidRDefault="00D20944" w:rsidP="00D20944">
            <w:pPr>
              <w:spacing w:line="276" w:lineRule="auto"/>
            </w:pPr>
          </w:p>
        </w:tc>
      </w:tr>
      <w:tr w:rsidR="00D20944" w:rsidTr="00D20944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0944" w:rsidRDefault="00D20944" w:rsidP="00D20944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lastRenderedPageBreak/>
              <w:t>Այլ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0944" w:rsidRDefault="00D20944" w:rsidP="00D20944">
            <w:pPr>
              <w:spacing w:line="276" w:lineRule="auto"/>
              <w:rPr>
                <w:rFonts w:ascii="GHEA Grapalat" w:hAnsi="GHEA Grapalat"/>
              </w:rPr>
            </w:pPr>
          </w:p>
        </w:tc>
      </w:tr>
    </w:tbl>
    <w:p w:rsidR="00E43963" w:rsidRDefault="004D0744">
      <w:pPr>
        <w:spacing w:line="276" w:lineRule="auto"/>
      </w:pPr>
      <w:r>
        <w:rPr>
          <w:rFonts w:ascii="GHEA Grapalat" w:hAnsi="GHEA Grapalat"/>
        </w:rPr>
        <w:t xml:space="preserve"> </w:t>
      </w:r>
    </w:p>
    <w:sectPr w:rsidR="00E43963">
      <w:pgSz w:w="12240" w:h="15840"/>
      <w:pgMar w:top="360" w:right="810" w:bottom="450" w:left="99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963"/>
    <w:rsid w:val="003E1C95"/>
    <w:rsid w:val="00426F6C"/>
    <w:rsid w:val="004D0744"/>
    <w:rsid w:val="00680434"/>
    <w:rsid w:val="006D30FA"/>
    <w:rsid w:val="00762477"/>
    <w:rsid w:val="00D20944"/>
    <w:rsid w:val="00E4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46EC4"/>
  <w15:docId w15:val="{32139F36-D463-4E8B-A015-50B4B10B6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ECA"/>
    <w:rPr>
      <w:rFonts w:ascii="Arial Armenian" w:eastAsia="Times New Roman" w:hAnsi="Arial Armeni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customStyle="1" w:styleId="mechtexChar">
    <w:name w:val="mechtex Char"/>
    <w:qFormat/>
    <w:rsid w:val="000E7BE2"/>
    <w:rPr>
      <w:rFonts w:ascii="Arial Armenian" w:eastAsia="Times New Roman" w:hAnsi="Arial Armenian"/>
      <w:sz w:val="22"/>
      <w:lang w:eastAsia="ru-RU"/>
    </w:rPr>
  </w:style>
  <w:style w:type="character" w:customStyle="1" w:styleId="BodyTextChar">
    <w:name w:val="Body Text Char"/>
    <w:uiPriority w:val="99"/>
    <w:semiHidden/>
    <w:qFormat/>
    <w:rsid w:val="00BA31CD"/>
    <w:rPr>
      <w:rFonts w:ascii="Arial Armenian" w:eastAsia="Times New Roman" w:hAnsi="Arial Armenian"/>
      <w:sz w:val="22"/>
      <w:szCs w:val="24"/>
    </w:rPr>
  </w:style>
  <w:style w:type="character" w:customStyle="1" w:styleId="BodyTextChar1">
    <w:name w:val="Body Text Char1"/>
    <w:link w:val="BodyText"/>
    <w:qFormat/>
    <w:rsid w:val="00BA31CD"/>
    <w:rPr>
      <w:rFonts w:ascii="Times New Roman" w:eastAsia="Times New Roman" w:hAnsi="Times New Roman"/>
      <w:sz w:val="24"/>
      <w:szCs w:val="24"/>
    </w:rPr>
  </w:style>
  <w:style w:type="character" w:customStyle="1" w:styleId="CommentTextChar">
    <w:name w:val="Comment Text Char"/>
    <w:link w:val="CommentText"/>
    <w:uiPriority w:val="99"/>
    <w:qFormat/>
    <w:rsid w:val="00CC102D"/>
    <w:rPr>
      <w:lang w:val="ru-RU"/>
    </w:rPr>
  </w:style>
  <w:style w:type="character" w:styleId="Comment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customStyle="1" w:styleId="CommentSubjectChar">
    <w:name w:val="Comment Subject Char"/>
    <w:link w:val="CommentSubject"/>
    <w:uiPriority w:val="99"/>
    <w:semiHidden/>
    <w:qFormat/>
    <w:rsid w:val="000E3EA7"/>
    <w:rPr>
      <w:rFonts w:ascii="Arial Armenian" w:eastAsia="Times New Roman" w:hAnsi="Arial Armenian"/>
      <w:b/>
      <w:bCs/>
      <w:lang w:val="ru-RU"/>
    </w:rPr>
  </w:style>
  <w:style w:type="character" w:customStyle="1" w:styleId="BalloonTextChar">
    <w:name w:val="Balloon Text Char"/>
    <w:link w:val="BalloonText"/>
    <w:uiPriority w:val="99"/>
    <w:semiHidden/>
    <w:qFormat/>
    <w:rsid w:val="000E3EA7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b/>
      <w:color w:val="auto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color w:val="000000"/>
      <w:sz w:val="28"/>
      <w:szCs w:val="28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color w:val="000000"/>
      <w:sz w:val="28"/>
      <w:szCs w:val="28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  <w:color w:val="000000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  <w:color w:val="000000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rsid w:val="00BA31CD"/>
    <w:pPr>
      <w:spacing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 webb"/>
    <w:basedOn w:val="Normal"/>
    <w:link w:val="NormalWebChar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customStyle="1" w:styleId="mechtex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CC102D"/>
    <w:pPr>
      <w:spacing w:after="200"/>
    </w:pPr>
    <w:rPr>
      <w:rFonts w:ascii="Calibri" w:eastAsia="Calibri" w:hAnsi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0E3EA7"/>
    <w:pPr>
      <w:spacing w:after="0"/>
    </w:pPr>
    <w:rPr>
      <w:rFonts w:ascii="Arial Armenian" w:eastAsia="Times New Roman" w:hAnsi="Arial Armeni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, webb Char"/>
    <w:link w:val="NormalWeb"/>
    <w:uiPriority w:val="99"/>
    <w:locked/>
    <w:rsid w:val="00D20944"/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DB28E-9155-4369-896B-9015860D3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tateviks</dc:creator>
  <cp:keywords>https://mul2.gov.am/tasks/161015/oneclick/GVE97C71351851E1.docx?token=d649a18fb9ccece3539dd4bfb21d1123</cp:keywords>
  <dc:description/>
  <cp:lastModifiedBy>Zohrab Daveyan</cp:lastModifiedBy>
  <cp:revision>41</cp:revision>
  <cp:lastPrinted>2019-09-10T08:13:00Z</cp:lastPrinted>
  <dcterms:created xsi:type="dcterms:W3CDTF">2019-09-10T08:30:00Z</dcterms:created>
  <dcterms:modified xsi:type="dcterms:W3CDTF">2019-11-27T06:44:00Z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